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4B8DB" w14:textId="77777777" w:rsidR="001D0179" w:rsidRDefault="001D0179" w:rsidP="001D0179">
      <w:pPr>
        <w:pStyle w:val="Title"/>
      </w:pPr>
      <w:r w:rsidRPr="00D825A1">
        <w:t>BIOGRAPHICAL</w:t>
      </w:r>
      <w:r>
        <w:t xml:space="preserve"> SKETCH</w:t>
      </w:r>
    </w:p>
    <w:p w14:paraId="42F46EA5" w14:textId="77777777" w:rsidR="001D0179" w:rsidRPr="007E085E" w:rsidRDefault="001D0179" w:rsidP="001D0179">
      <w:pPr>
        <w:pStyle w:val="HeadingNote"/>
        <w:pBdr>
          <w:between w:val="single" w:sz="4" w:space="1" w:color="auto"/>
        </w:pBdr>
        <w:jc w:val="left"/>
        <w:rPr>
          <w:sz w:val="2"/>
        </w:rPr>
      </w:pPr>
    </w:p>
    <w:p w14:paraId="3645758D" w14:textId="77777777" w:rsidR="001D0179" w:rsidRPr="00D51DC4" w:rsidRDefault="001D0179" w:rsidP="001D0179">
      <w:pPr>
        <w:pStyle w:val="FormFieldCaption1"/>
        <w:pBdr>
          <w:between w:val="single" w:sz="4" w:space="1" w:color="auto"/>
        </w:pBdr>
        <w:rPr>
          <w:sz w:val="32"/>
          <w:szCs w:val="20"/>
        </w:rPr>
      </w:pPr>
      <w:r w:rsidRPr="00D51DC4">
        <w:rPr>
          <w:sz w:val="22"/>
        </w:rPr>
        <w:t>NAME:</w:t>
      </w:r>
      <w:r>
        <w:rPr>
          <w:sz w:val="22"/>
        </w:rPr>
        <w:t xml:space="preserve"> Julian David Marshall</w:t>
      </w:r>
      <w:r>
        <w:rPr>
          <w:sz w:val="22"/>
        </w:rPr>
        <w:tab/>
      </w:r>
      <w:r>
        <w:rPr>
          <w:sz w:val="22"/>
        </w:rPr>
        <w:tab/>
      </w:r>
    </w:p>
    <w:p w14:paraId="21BB7240" w14:textId="536C493E" w:rsidR="001D0179" w:rsidRPr="00D51DC4" w:rsidRDefault="001D0179" w:rsidP="001D0179">
      <w:pPr>
        <w:pStyle w:val="FormFieldCaption1"/>
        <w:pBdr>
          <w:between w:val="single" w:sz="4" w:space="1" w:color="auto"/>
        </w:pBdr>
        <w:rPr>
          <w:sz w:val="32"/>
        </w:rPr>
      </w:pPr>
      <w:proofErr w:type="spellStart"/>
      <w:proofErr w:type="gramStart"/>
      <w:r w:rsidRPr="00D51DC4">
        <w:rPr>
          <w:sz w:val="22"/>
        </w:rPr>
        <w:t>eRA</w:t>
      </w:r>
      <w:proofErr w:type="spellEnd"/>
      <w:proofErr w:type="gramEnd"/>
      <w:r w:rsidRPr="00D51DC4">
        <w:rPr>
          <w:sz w:val="22"/>
        </w:rPr>
        <w:t xml:space="preserve"> COMMONS USER NAME (credential, e.g., agency login):</w:t>
      </w:r>
      <w:r w:rsidR="005A0385">
        <w:rPr>
          <w:sz w:val="22"/>
        </w:rPr>
        <w:t xml:space="preserve"> </w:t>
      </w:r>
      <w:r w:rsidR="005A0385" w:rsidRPr="005A0385">
        <w:rPr>
          <w:sz w:val="22"/>
        </w:rPr>
        <w:t>JULIANM</w:t>
      </w:r>
    </w:p>
    <w:p w14:paraId="2F1AB46D" w14:textId="00E7FC98" w:rsidR="001D0179" w:rsidRPr="00D51DC4" w:rsidRDefault="001D0179" w:rsidP="001D0179">
      <w:pPr>
        <w:pStyle w:val="FormFieldCaption1"/>
        <w:pBdr>
          <w:between w:val="single" w:sz="4" w:space="1" w:color="auto"/>
        </w:pBdr>
        <w:rPr>
          <w:sz w:val="32"/>
        </w:rPr>
      </w:pPr>
      <w:r w:rsidRPr="00D51DC4">
        <w:rPr>
          <w:sz w:val="22"/>
        </w:rPr>
        <w:t>POSITION TITLE:</w:t>
      </w:r>
      <w:r>
        <w:rPr>
          <w:sz w:val="22"/>
        </w:rPr>
        <w:t xml:space="preserve"> Professor of </w:t>
      </w:r>
      <w:r w:rsidR="005438A7">
        <w:rPr>
          <w:sz w:val="22"/>
        </w:rPr>
        <w:t xml:space="preserve">Civil and </w:t>
      </w:r>
      <w:r>
        <w:rPr>
          <w:sz w:val="22"/>
        </w:rPr>
        <w:t>Environmental Engineering</w:t>
      </w:r>
    </w:p>
    <w:p w14:paraId="2E8895C3" w14:textId="77777777" w:rsidR="001D0179" w:rsidRPr="00D51DC4" w:rsidRDefault="001D0179" w:rsidP="001D0179">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590"/>
        <w:gridCol w:w="2250"/>
        <w:gridCol w:w="1368"/>
        <w:gridCol w:w="2628"/>
      </w:tblGrid>
      <w:tr w:rsidR="001D0179" w:rsidRPr="00D3779E" w14:paraId="6FA7B2F8" w14:textId="77777777" w:rsidTr="000A44B6">
        <w:trPr>
          <w:cantSplit/>
          <w:tblHeader/>
        </w:trPr>
        <w:tc>
          <w:tcPr>
            <w:tcW w:w="4590" w:type="dxa"/>
            <w:tcBorders>
              <w:top w:val="single" w:sz="4" w:space="0" w:color="auto"/>
              <w:bottom w:val="single" w:sz="4" w:space="0" w:color="auto"/>
            </w:tcBorders>
            <w:vAlign w:val="center"/>
          </w:tcPr>
          <w:p w14:paraId="48E61D5A" w14:textId="77777777" w:rsidR="001D0179" w:rsidRPr="00D3779E" w:rsidRDefault="001D0179" w:rsidP="0055162B">
            <w:pPr>
              <w:pStyle w:val="FormFieldCaption"/>
              <w:jc w:val="center"/>
              <w:rPr>
                <w:sz w:val="22"/>
              </w:rPr>
            </w:pPr>
            <w:r w:rsidRPr="00D3779E">
              <w:rPr>
                <w:sz w:val="22"/>
              </w:rPr>
              <w:t>INSTITUTION AND LOCATION</w:t>
            </w:r>
          </w:p>
        </w:tc>
        <w:tc>
          <w:tcPr>
            <w:tcW w:w="2250" w:type="dxa"/>
            <w:tcBorders>
              <w:top w:val="single" w:sz="4" w:space="0" w:color="auto"/>
              <w:bottom w:val="single" w:sz="4" w:space="0" w:color="auto"/>
            </w:tcBorders>
            <w:vAlign w:val="center"/>
          </w:tcPr>
          <w:p w14:paraId="3F00D26C" w14:textId="77777777" w:rsidR="001D0179" w:rsidRPr="00D3779E" w:rsidRDefault="001D0179" w:rsidP="0055162B">
            <w:pPr>
              <w:pStyle w:val="FormFieldCaption"/>
              <w:jc w:val="center"/>
              <w:rPr>
                <w:sz w:val="22"/>
              </w:rPr>
            </w:pPr>
            <w:r w:rsidRPr="00D3779E">
              <w:rPr>
                <w:sz w:val="22"/>
              </w:rPr>
              <w:t>DEGREE</w:t>
            </w:r>
          </w:p>
          <w:p w14:paraId="1D955313" w14:textId="77777777" w:rsidR="001D0179" w:rsidRPr="007269AC" w:rsidRDefault="001D0179" w:rsidP="0055162B">
            <w:pPr>
              <w:pStyle w:val="FormFieldCaption"/>
              <w:jc w:val="center"/>
              <w:rPr>
                <w:i/>
                <w:iCs/>
                <w:sz w:val="22"/>
              </w:rPr>
            </w:pPr>
            <w:r w:rsidRPr="00D3779E">
              <w:rPr>
                <w:rStyle w:val="Emphasis"/>
                <w:sz w:val="22"/>
              </w:rPr>
              <w:t>(if applicable)</w:t>
            </w:r>
          </w:p>
        </w:tc>
        <w:tc>
          <w:tcPr>
            <w:tcW w:w="1368" w:type="dxa"/>
            <w:tcBorders>
              <w:top w:val="single" w:sz="4" w:space="0" w:color="auto"/>
              <w:bottom w:val="single" w:sz="4" w:space="0" w:color="auto"/>
            </w:tcBorders>
            <w:vAlign w:val="center"/>
          </w:tcPr>
          <w:p w14:paraId="04A0D194" w14:textId="77777777" w:rsidR="001D0179" w:rsidRPr="00D3779E" w:rsidRDefault="001D0179" w:rsidP="0055162B">
            <w:pPr>
              <w:pStyle w:val="FormFieldCaption"/>
              <w:jc w:val="center"/>
              <w:rPr>
                <w:sz w:val="22"/>
              </w:rPr>
            </w:pPr>
            <w:r w:rsidRPr="00D3779E">
              <w:rPr>
                <w:sz w:val="22"/>
              </w:rPr>
              <w:t>Completion Date</w:t>
            </w:r>
          </w:p>
        </w:tc>
        <w:tc>
          <w:tcPr>
            <w:tcW w:w="2628" w:type="dxa"/>
            <w:tcBorders>
              <w:top w:val="single" w:sz="4" w:space="0" w:color="auto"/>
              <w:bottom w:val="single" w:sz="4" w:space="0" w:color="auto"/>
            </w:tcBorders>
            <w:vAlign w:val="center"/>
          </w:tcPr>
          <w:p w14:paraId="2894CDCB" w14:textId="77777777" w:rsidR="001D0179" w:rsidRPr="00D3779E" w:rsidRDefault="001D0179" w:rsidP="0055162B">
            <w:pPr>
              <w:pStyle w:val="FormFieldCaption"/>
              <w:jc w:val="center"/>
              <w:rPr>
                <w:sz w:val="22"/>
              </w:rPr>
            </w:pPr>
            <w:r w:rsidRPr="00D3779E">
              <w:rPr>
                <w:sz w:val="22"/>
              </w:rPr>
              <w:t>FIELD OF STUDY</w:t>
            </w:r>
          </w:p>
        </w:tc>
      </w:tr>
      <w:tr w:rsidR="001D0179" w:rsidRPr="00D3779E" w14:paraId="682212F7" w14:textId="77777777" w:rsidTr="000A44B6">
        <w:trPr>
          <w:cantSplit/>
          <w:trHeight w:val="395"/>
        </w:trPr>
        <w:tc>
          <w:tcPr>
            <w:tcW w:w="4590" w:type="dxa"/>
          </w:tcPr>
          <w:p w14:paraId="0F89C636" w14:textId="77777777" w:rsidR="001D0179" w:rsidRPr="002342D4" w:rsidRDefault="001D0179" w:rsidP="0055162B">
            <w:pPr>
              <w:pStyle w:val="FormFieldCaption"/>
              <w:spacing w:before="20" w:after="20"/>
              <w:rPr>
                <w:bCs/>
                <w:sz w:val="22"/>
                <w:szCs w:val="22"/>
              </w:rPr>
            </w:pPr>
          </w:p>
          <w:p w14:paraId="3385D1AC" w14:textId="77777777" w:rsidR="001D0179" w:rsidRPr="002342D4" w:rsidRDefault="001D0179" w:rsidP="0055162B">
            <w:pPr>
              <w:pStyle w:val="FormFieldCaption"/>
              <w:spacing w:before="20" w:after="20"/>
              <w:rPr>
                <w:sz w:val="22"/>
                <w:szCs w:val="22"/>
              </w:rPr>
            </w:pPr>
            <w:r w:rsidRPr="002342D4">
              <w:rPr>
                <w:bCs/>
                <w:sz w:val="22"/>
                <w:szCs w:val="22"/>
              </w:rPr>
              <w:t>Princeton University</w:t>
            </w:r>
            <w:r w:rsidRPr="002342D4">
              <w:rPr>
                <w:sz w:val="22"/>
                <w:szCs w:val="22"/>
              </w:rPr>
              <w:t>, Princeton, NJ</w:t>
            </w:r>
          </w:p>
        </w:tc>
        <w:tc>
          <w:tcPr>
            <w:tcW w:w="2250" w:type="dxa"/>
          </w:tcPr>
          <w:p w14:paraId="2FC974F9" w14:textId="77777777" w:rsidR="001D0179" w:rsidRPr="002342D4" w:rsidRDefault="001D0179" w:rsidP="0055162B">
            <w:pPr>
              <w:pStyle w:val="FormFieldCaption"/>
              <w:spacing w:before="20" w:after="20"/>
              <w:jc w:val="center"/>
              <w:rPr>
                <w:sz w:val="22"/>
                <w:szCs w:val="22"/>
              </w:rPr>
            </w:pPr>
          </w:p>
          <w:p w14:paraId="5E9944DB" w14:textId="77777777" w:rsidR="001D0179" w:rsidRPr="002342D4" w:rsidRDefault="002342D4" w:rsidP="0055162B">
            <w:pPr>
              <w:pStyle w:val="FormFieldCaption"/>
              <w:spacing w:before="20" w:after="20"/>
              <w:jc w:val="center"/>
              <w:rPr>
                <w:sz w:val="22"/>
                <w:szCs w:val="22"/>
              </w:rPr>
            </w:pPr>
            <w:r>
              <w:rPr>
                <w:sz w:val="22"/>
                <w:szCs w:val="22"/>
              </w:rPr>
              <w:t>B.S.E.</w:t>
            </w:r>
          </w:p>
        </w:tc>
        <w:tc>
          <w:tcPr>
            <w:tcW w:w="1368" w:type="dxa"/>
          </w:tcPr>
          <w:p w14:paraId="38F35B94" w14:textId="77777777" w:rsidR="001D0179" w:rsidRPr="002342D4" w:rsidRDefault="001D0179" w:rsidP="0055162B">
            <w:pPr>
              <w:pStyle w:val="FormFieldCaption"/>
              <w:spacing w:before="20" w:after="20"/>
              <w:jc w:val="center"/>
              <w:rPr>
                <w:sz w:val="22"/>
                <w:szCs w:val="22"/>
              </w:rPr>
            </w:pPr>
          </w:p>
          <w:p w14:paraId="6B0D0452" w14:textId="77777777" w:rsidR="001D0179" w:rsidRPr="002342D4" w:rsidRDefault="001D0179" w:rsidP="0055162B">
            <w:pPr>
              <w:pStyle w:val="FormFieldCaption"/>
              <w:spacing w:before="20" w:after="20"/>
              <w:jc w:val="center"/>
              <w:rPr>
                <w:sz w:val="22"/>
                <w:szCs w:val="22"/>
              </w:rPr>
            </w:pPr>
            <w:r w:rsidRPr="002342D4">
              <w:rPr>
                <w:sz w:val="22"/>
                <w:szCs w:val="22"/>
              </w:rPr>
              <w:t>05/1996</w:t>
            </w:r>
          </w:p>
        </w:tc>
        <w:tc>
          <w:tcPr>
            <w:tcW w:w="2628" w:type="dxa"/>
          </w:tcPr>
          <w:p w14:paraId="6D6BA989" w14:textId="77777777" w:rsidR="001D0179" w:rsidRPr="002342D4" w:rsidRDefault="001D0179" w:rsidP="0055162B">
            <w:pPr>
              <w:pStyle w:val="FormFieldCaption"/>
              <w:spacing w:before="20" w:after="20"/>
              <w:rPr>
                <w:sz w:val="22"/>
                <w:szCs w:val="22"/>
              </w:rPr>
            </w:pPr>
          </w:p>
          <w:p w14:paraId="5653CE66" w14:textId="77777777" w:rsidR="001D0179" w:rsidRPr="002342D4" w:rsidRDefault="001D0179" w:rsidP="0055162B">
            <w:pPr>
              <w:pStyle w:val="FormFieldCaption"/>
              <w:spacing w:before="20" w:after="20"/>
              <w:rPr>
                <w:sz w:val="22"/>
                <w:szCs w:val="22"/>
              </w:rPr>
            </w:pPr>
            <w:r w:rsidRPr="002342D4">
              <w:rPr>
                <w:sz w:val="22"/>
                <w:szCs w:val="22"/>
              </w:rPr>
              <w:t>Chemical Engineering</w:t>
            </w:r>
          </w:p>
        </w:tc>
      </w:tr>
      <w:tr w:rsidR="001D0179" w:rsidRPr="00D3779E" w14:paraId="61A86AD2" w14:textId="77777777" w:rsidTr="000A44B6">
        <w:trPr>
          <w:cantSplit/>
          <w:trHeight w:val="395"/>
        </w:trPr>
        <w:tc>
          <w:tcPr>
            <w:tcW w:w="4590" w:type="dxa"/>
            <w:tcBorders>
              <w:bottom w:val="nil"/>
            </w:tcBorders>
          </w:tcPr>
          <w:p w14:paraId="7E3E8DDB" w14:textId="77777777" w:rsidR="001D0179" w:rsidRPr="002342D4" w:rsidRDefault="001D0179" w:rsidP="0055162B">
            <w:pPr>
              <w:pStyle w:val="FormFieldCaption"/>
              <w:spacing w:before="20" w:after="20"/>
              <w:rPr>
                <w:bCs/>
                <w:sz w:val="22"/>
                <w:szCs w:val="22"/>
              </w:rPr>
            </w:pPr>
          </w:p>
          <w:p w14:paraId="40D4FBA0" w14:textId="77777777" w:rsidR="001D0179" w:rsidRPr="002342D4" w:rsidRDefault="001D0179" w:rsidP="0055162B">
            <w:pPr>
              <w:pStyle w:val="FormFieldCaption"/>
              <w:spacing w:before="20" w:after="20"/>
              <w:rPr>
                <w:sz w:val="22"/>
                <w:szCs w:val="22"/>
              </w:rPr>
            </w:pPr>
            <w:r w:rsidRPr="002342D4">
              <w:rPr>
                <w:bCs/>
                <w:sz w:val="22"/>
                <w:szCs w:val="22"/>
              </w:rPr>
              <w:t>University of California Berkeley</w:t>
            </w:r>
            <w:r w:rsidRPr="002342D4">
              <w:rPr>
                <w:sz w:val="22"/>
                <w:szCs w:val="22"/>
              </w:rPr>
              <w:t>, Energy and Resources Group</w:t>
            </w:r>
          </w:p>
          <w:p w14:paraId="45C606B6" w14:textId="77777777" w:rsidR="001D0179" w:rsidRPr="002342D4" w:rsidRDefault="001D0179" w:rsidP="0055162B">
            <w:pPr>
              <w:pStyle w:val="FormFieldCaption"/>
              <w:spacing w:before="20" w:after="20"/>
              <w:rPr>
                <w:sz w:val="22"/>
                <w:szCs w:val="22"/>
              </w:rPr>
            </w:pPr>
          </w:p>
        </w:tc>
        <w:tc>
          <w:tcPr>
            <w:tcW w:w="2250" w:type="dxa"/>
            <w:tcBorders>
              <w:bottom w:val="nil"/>
            </w:tcBorders>
          </w:tcPr>
          <w:p w14:paraId="58FC48EF" w14:textId="77777777" w:rsidR="001D0179" w:rsidRPr="002342D4" w:rsidRDefault="001D0179" w:rsidP="0055162B">
            <w:pPr>
              <w:pStyle w:val="FormFieldCaption"/>
              <w:spacing w:before="20" w:after="20"/>
              <w:jc w:val="center"/>
              <w:rPr>
                <w:sz w:val="22"/>
                <w:szCs w:val="22"/>
              </w:rPr>
            </w:pPr>
          </w:p>
          <w:p w14:paraId="6186EA57" w14:textId="77777777" w:rsidR="001D0179" w:rsidRPr="002342D4" w:rsidRDefault="001D0179" w:rsidP="0055162B">
            <w:pPr>
              <w:pStyle w:val="FormFieldCaption"/>
              <w:spacing w:before="20" w:after="20"/>
              <w:jc w:val="center"/>
              <w:rPr>
                <w:sz w:val="22"/>
                <w:szCs w:val="22"/>
              </w:rPr>
            </w:pPr>
            <w:r w:rsidRPr="002342D4">
              <w:rPr>
                <w:sz w:val="22"/>
                <w:szCs w:val="22"/>
              </w:rPr>
              <w:t>M.S.</w:t>
            </w:r>
          </w:p>
        </w:tc>
        <w:tc>
          <w:tcPr>
            <w:tcW w:w="1368" w:type="dxa"/>
            <w:tcBorders>
              <w:bottom w:val="nil"/>
            </w:tcBorders>
          </w:tcPr>
          <w:p w14:paraId="0FD8EC91" w14:textId="77777777" w:rsidR="001D0179" w:rsidRPr="002342D4" w:rsidRDefault="001D0179" w:rsidP="0055162B">
            <w:pPr>
              <w:pStyle w:val="FormFieldCaption"/>
              <w:spacing w:before="20" w:after="20"/>
              <w:jc w:val="center"/>
              <w:rPr>
                <w:sz w:val="22"/>
                <w:szCs w:val="22"/>
              </w:rPr>
            </w:pPr>
          </w:p>
          <w:p w14:paraId="0FF82BCE" w14:textId="77777777" w:rsidR="001D0179" w:rsidRPr="002342D4" w:rsidRDefault="001D0179" w:rsidP="0055162B">
            <w:pPr>
              <w:pStyle w:val="FormFieldCaption"/>
              <w:spacing w:before="20" w:after="20"/>
              <w:jc w:val="center"/>
              <w:rPr>
                <w:sz w:val="22"/>
                <w:szCs w:val="22"/>
              </w:rPr>
            </w:pPr>
            <w:r w:rsidRPr="002342D4">
              <w:rPr>
                <w:sz w:val="22"/>
                <w:szCs w:val="22"/>
              </w:rPr>
              <w:t>05/2002</w:t>
            </w:r>
          </w:p>
        </w:tc>
        <w:tc>
          <w:tcPr>
            <w:tcW w:w="2628" w:type="dxa"/>
            <w:tcBorders>
              <w:bottom w:val="nil"/>
            </w:tcBorders>
          </w:tcPr>
          <w:p w14:paraId="3EB528FF" w14:textId="77777777" w:rsidR="001D0179" w:rsidRPr="002342D4" w:rsidRDefault="001D0179" w:rsidP="0055162B">
            <w:pPr>
              <w:pStyle w:val="FormFieldCaption"/>
              <w:spacing w:before="20" w:after="20"/>
              <w:rPr>
                <w:sz w:val="22"/>
                <w:szCs w:val="22"/>
              </w:rPr>
            </w:pPr>
          </w:p>
          <w:p w14:paraId="46F28A17" w14:textId="77777777" w:rsidR="001D0179" w:rsidRPr="002342D4" w:rsidRDefault="001D0179" w:rsidP="0055162B">
            <w:pPr>
              <w:pStyle w:val="FormFieldCaption"/>
              <w:spacing w:before="20" w:after="20"/>
              <w:rPr>
                <w:sz w:val="22"/>
                <w:szCs w:val="22"/>
              </w:rPr>
            </w:pPr>
            <w:r w:rsidRPr="002342D4">
              <w:rPr>
                <w:sz w:val="22"/>
                <w:szCs w:val="22"/>
              </w:rPr>
              <w:t>Air pollution exposure assessment</w:t>
            </w:r>
          </w:p>
        </w:tc>
      </w:tr>
      <w:tr w:rsidR="001D0179" w:rsidRPr="00D3779E" w14:paraId="5538EEA7" w14:textId="77777777" w:rsidTr="000A44B6">
        <w:trPr>
          <w:cantSplit/>
          <w:trHeight w:val="395"/>
        </w:trPr>
        <w:tc>
          <w:tcPr>
            <w:tcW w:w="4590" w:type="dxa"/>
            <w:tcBorders>
              <w:top w:val="nil"/>
            </w:tcBorders>
          </w:tcPr>
          <w:p w14:paraId="1516EBA9" w14:textId="77777777" w:rsidR="001D0179" w:rsidRPr="002342D4" w:rsidRDefault="001D0179" w:rsidP="0055162B">
            <w:pPr>
              <w:adjustRightInd w:val="0"/>
              <w:rPr>
                <w:sz w:val="22"/>
                <w:szCs w:val="22"/>
              </w:rPr>
            </w:pPr>
            <w:r w:rsidRPr="002342D4">
              <w:rPr>
                <w:bCs/>
                <w:sz w:val="22"/>
                <w:szCs w:val="22"/>
              </w:rPr>
              <w:t>University of California Berkeley</w:t>
            </w:r>
            <w:r w:rsidRPr="002342D4">
              <w:rPr>
                <w:sz w:val="22"/>
                <w:szCs w:val="22"/>
              </w:rPr>
              <w:t>, Energy and Resources Group</w:t>
            </w:r>
          </w:p>
        </w:tc>
        <w:tc>
          <w:tcPr>
            <w:tcW w:w="2250" w:type="dxa"/>
            <w:tcBorders>
              <w:top w:val="nil"/>
            </w:tcBorders>
          </w:tcPr>
          <w:p w14:paraId="2B5B5F0E" w14:textId="77777777" w:rsidR="001D0179" w:rsidRPr="002342D4" w:rsidRDefault="001D0179" w:rsidP="0055162B">
            <w:pPr>
              <w:pStyle w:val="FormFieldCaption"/>
              <w:spacing w:before="20" w:after="20"/>
              <w:jc w:val="center"/>
              <w:rPr>
                <w:sz w:val="22"/>
                <w:szCs w:val="22"/>
              </w:rPr>
            </w:pPr>
            <w:r w:rsidRPr="002342D4">
              <w:rPr>
                <w:sz w:val="22"/>
                <w:szCs w:val="22"/>
              </w:rPr>
              <w:t>Ph.D.</w:t>
            </w:r>
          </w:p>
        </w:tc>
        <w:tc>
          <w:tcPr>
            <w:tcW w:w="1368" w:type="dxa"/>
            <w:tcBorders>
              <w:top w:val="nil"/>
            </w:tcBorders>
          </w:tcPr>
          <w:p w14:paraId="6B5A5973" w14:textId="77777777" w:rsidR="001D0179" w:rsidRPr="002342D4" w:rsidRDefault="001D0179" w:rsidP="0055162B">
            <w:pPr>
              <w:pStyle w:val="FormFieldCaption"/>
              <w:spacing w:before="20" w:after="20"/>
              <w:jc w:val="center"/>
              <w:rPr>
                <w:sz w:val="22"/>
                <w:szCs w:val="22"/>
              </w:rPr>
            </w:pPr>
            <w:r w:rsidRPr="002342D4">
              <w:rPr>
                <w:sz w:val="22"/>
                <w:szCs w:val="22"/>
              </w:rPr>
              <w:t>05/2005</w:t>
            </w:r>
          </w:p>
        </w:tc>
        <w:tc>
          <w:tcPr>
            <w:tcW w:w="2628" w:type="dxa"/>
            <w:tcBorders>
              <w:top w:val="nil"/>
            </w:tcBorders>
          </w:tcPr>
          <w:p w14:paraId="042687EB" w14:textId="77777777" w:rsidR="001D0179" w:rsidRPr="002342D4" w:rsidRDefault="001D0179" w:rsidP="0055162B">
            <w:pPr>
              <w:pStyle w:val="FormFieldCaption"/>
              <w:spacing w:before="20" w:after="20"/>
              <w:rPr>
                <w:sz w:val="22"/>
                <w:szCs w:val="22"/>
              </w:rPr>
            </w:pPr>
            <w:r w:rsidRPr="002342D4">
              <w:rPr>
                <w:sz w:val="22"/>
                <w:szCs w:val="22"/>
              </w:rPr>
              <w:t>Air pollution exposure assessment</w:t>
            </w:r>
          </w:p>
        </w:tc>
      </w:tr>
      <w:tr w:rsidR="001D0179" w:rsidRPr="00D3779E" w14:paraId="6E8D8A11" w14:textId="77777777" w:rsidTr="000A44B6">
        <w:trPr>
          <w:cantSplit/>
          <w:trHeight w:val="395"/>
        </w:trPr>
        <w:tc>
          <w:tcPr>
            <w:tcW w:w="4590" w:type="dxa"/>
            <w:tcBorders>
              <w:top w:val="nil"/>
              <w:bottom w:val="single" w:sz="4" w:space="0" w:color="auto"/>
            </w:tcBorders>
          </w:tcPr>
          <w:p w14:paraId="042863EC" w14:textId="77777777" w:rsidR="001D0179" w:rsidRPr="002342D4" w:rsidRDefault="001D0179" w:rsidP="0055162B">
            <w:pPr>
              <w:adjustRightInd w:val="0"/>
              <w:rPr>
                <w:sz w:val="22"/>
                <w:szCs w:val="22"/>
              </w:rPr>
            </w:pPr>
          </w:p>
          <w:p w14:paraId="1C8E13C0" w14:textId="77777777" w:rsidR="001D0179" w:rsidRPr="002342D4" w:rsidRDefault="001D0179" w:rsidP="00046B49">
            <w:pPr>
              <w:adjustRightInd w:val="0"/>
              <w:rPr>
                <w:sz w:val="22"/>
                <w:szCs w:val="22"/>
              </w:rPr>
            </w:pPr>
            <w:r w:rsidRPr="002342D4">
              <w:rPr>
                <w:sz w:val="22"/>
                <w:szCs w:val="22"/>
              </w:rPr>
              <w:t>University of British Columbia,</w:t>
            </w:r>
            <w:r w:rsidR="00046B49">
              <w:rPr>
                <w:sz w:val="22"/>
                <w:szCs w:val="22"/>
              </w:rPr>
              <w:t xml:space="preserve"> School of Environmental Health</w:t>
            </w:r>
          </w:p>
        </w:tc>
        <w:tc>
          <w:tcPr>
            <w:tcW w:w="2250" w:type="dxa"/>
            <w:tcBorders>
              <w:top w:val="nil"/>
              <w:bottom w:val="single" w:sz="4" w:space="0" w:color="auto"/>
            </w:tcBorders>
          </w:tcPr>
          <w:p w14:paraId="11987D60" w14:textId="77777777" w:rsidR="001D0179" w:rsidRPr="002342D4" w:rsidRDefault="001D0179" w:rsidP="0055162B">
            <w:pPr>
              <w:pStyle w:val="FormFieldCaption"/>
              <w:spacing w:before="20" w:after="20"/>
              <w:rPr>
                <w:sz w:val="22"/>
                <w:szCs w:val="22"/>
              </w:rPr>
            </w:pPr>
          </w:p>
          <w:p w14:paraId="220E9070" w14:textId="77777777" w:rsidR="001D0179" w:rsidRPr="002342D4" w:rsidRDefault="002342D4" w:rsidP="0055162B">
            <w:pPr>
              <w:pStyle w:val="FormFieldCaption"/>
              <w:spacing w:before="20" w:after="20"/>
              <w:jc w:val="center"/>
              <w:rPr>
                <w:sz w:val="22"/>
                <w:szCs w:val="22"/>
              </w:rPr>
            </w:pPr>
            <w:r>
              <w:rPr>
                <w:sz w:val="22"/>
                <w:szCs w:val="22"/>
              </w:rPr>
              <w:t>Post-doctoral Fellow</w:t>
            </w:r>
          </w:p>
        </w:tc>
        <w:tc>
          <w:tcPr>
            <w:tcW w:w="1368" w:type="dxa"/>
            <w:tcBorders>
              <w:top w:val="nil"/>
              <w:bottom w:val="single" w:sz="4" w:space="0" w:color="auto"/>
            </w:tcBorders>
          </w:tcPr>
          <w:p w14:paraId="23C7D3E2" w14:textId="77777777" w:rsidR="001D0179" w:rsidRPr="002342D4" w:rsidRDefault="001D0179" w:rsidP="0055162B">
            <w:pPr>
              <w:pStyle w:val="FormFieldCaption"/>
              <w:spacing w:before="20" w:after="20"/>
              <w:jc w:val="center"/>
              <w:rPr>
                <w:sz w:val="22"/>
                <w:szCs w:val="22"/>
              </w:rPr>
            </w:pPr>
          </w:p>
          <w:p w14:paraId="44184B9C" w14:textId="77777777" w:rsidR="001D0179" w:rsidRPr="002342D4" w:rsidRDefault="001D0179" w:rsidP="0055162B">
            <w:pPr>
              <w:pStyle w:val="FormFieldCaption"/>
              <w:spacing w:before="20" w:after="20"/>
              <w:jc w:val="center"/>
              <w:rPr>
                <w:sz w:val="22"/>
                <w:szCs w:val="22"/>
              </w:rPr>
            </w:pPr>
            <w:r w:rsidRPr="002342D4">
              <w:rPr>
                <w:sz w:val="22"/>
                <w:szCs w:val="22"/>
              </w:rPr>
              <w:t>12/2006</w:t>
            </w:r>
          </w:p>
        </w:tc>
        <w:tc>
          <w:tcPr>
            <w:tcW w:w="2628" w:type="dxa"/>
            <w:tcBorders>
              <w:top w:val="nil"/>
              <w:bottom w:val="single" w:sz="4" w:space="0" w:color="auto"/>
            </w:tcBorders>
          </w:tcPr>
          <w:p w14:paraId="73197696" w14:textId="77777777" w:rsidR="001D0179" w:rsidRPr="002342D4" w:rsidRDefault="001D0179" w:rsidP="0055162B">
            <w:pPr>
              <w:pStyle w:val="FormFieldCaption"/>
              <w:spacing w:before="20" w:after="20"/>
              <w:rPr>
                <w:sz w:val="22"/>
                <w:szCs w:val="22"/>
              </w:rPr>
            </w:pPr>
          </w:p>
          <w:p w14:paraId="32E74D4E" w14:textId="77777777" w:rsidR="001D0179" w:rsidRPr="002342D4" w:rsidRDefault="001D0179" w:rsidP="0055162B">
            <w:pPr>
              <w:pStyle w:val="FormFieldCaption"/>
              <w:spacing w:before="20" w:after="20"/>
              <w:rPr>
                <w:sz w:val="22"/>
                <w:szCs w:val="22"/>
              </w:rPr>
            </w:pPr>
            <w:r w:rsidRPr="002342D4">
              <w:rPr>
                <w:sz w:val="22"/>
                <w:szCs w:val="22"/>
              </w:rPr>
              <w:t>Air pollution epidemiology</w:t>
            </w:r>
          </w:p>
        </w:tc>
      </w:tr>
    </w:tbl>
    <w:p w14:paraId="46F69B1F" w14:textId="77777777" w:rsidR="001D0179" w:rsidRPr="00D825A1" w:rsidRDefault="001D0179" w:rsidP="001D0179">
      <w:pPr>
        <w:pStyle w:val="Heading1"/>
      </w:pPr>
      <w:r w:rsidRPr="00D825A1">
        <w:t>A.</w:t>
      </w:r>
      <w:r w:rsidRPr="00D825A1">
        <w:tab/>
        <w:t>Personal Statement</w:t>
      </w:r>
    </w:p>
    <w:p w14:paraId="164608D4" w14:textId="77777777" w:rsidR="000A44B6" w:rsidRDefault="001D0179" w:rsidP="001D0179">
      <w:pPr>
        <w:rPr>
          <w:rFonts w:cs="Arial"/>
          <w:szCs w:val="22"/>
        </w:rPr>
      </w:pPr>
      <w:r>
        <w:rPr>
          <w:rFonts w:cs="Arial"/>
          <w:szCs w:val="22"/>
        </w:rPr>
        <w:t xml:space="preserve">My expertise is in air pollution exposure assessment. I develop, compare, and apply models and measurements to understand spatial and temporal variability in pollutant concentrations. My education and training provides a background in the chemistry and physics of air pollution (BSE in Chemical Engineering), in modeling exposures (MS and PhD), and in spatial statistical methods for epidemiology (Post-doctoral Fellowship). </w:t>
      </w:r>
      <w:r w:rsidR="006E25F5">
        <w:rPr>
          <w:rFonts w:cs="Arial"/>
          <w:szCs w:val="22"/>
        </w:rPr>
        <w:t>I have used and implemented standard</w:t>
      </w:r>
      <w:r w:rsidR="00FA1FCA">
        <w:rPr>
          <w:rFonts w:cs="Arial"/>
          <w:szCs w:val="22"/>
        </w:rPr>
        <w:t xml:space="preserve"> (e.g., CMAQ and WRF-</w:t>
      </w:r>
      <w:proofErr w:type="spellStart"/>
      <w:r w:rsidR="00FA1FCA">
        <w:rPr>
          <w:rFonts w:cs="Arial"/>
          <w:szCs w:val="22"/>
        </w:rPr>
        <w:t>Chem</w:t>
      </w:r>
      <w:proofErr w:type="spellEnd"/>
      <w:r w:rsidR="00FA1FCA">
        <w:rPr>
          <w:rFonts w:cs="Arial"/>
          <w:szCs w:val="22"/>
        </w:rPr>
        <w:t xml:space="preserve"> CTM)</w:t>
      </w:r>
      <w:r w:rsidR="006E25F5">
        <w:rPr>
          <w:rFonts w:cs="Arial"/>
          <w:szCs w:val="22"/>
        </w:rPr>
        <w:t xml:space="preserve"> and novel chemical transport models for air pollutants incorporating meteorology, atmospheric chemistry, and physics principles.  </w:t>
      </w:r>
      <w:r>
        <w:rPr>
          <w:rFonts w:cs="Arial"/>
          <w:szCs w:val="22"/>
        </w:rPr>
        <w:t xml:space="preserve">I have developed and compared multiple land-use regression models, including national and continental-scale models for the U.S., Europe, and Australia. Via those projects, I developed methods for including </w:t>
      </w:r>
      <w:r w:rsidR="00FA1FCA">
        <w:rPr>
          <w:rFonts w:cs="Arial"/>
          <w:szCs w:val="22"/>
        </w:rPr>
        <w:t xml:space="preserve">chemical transport models and </w:t>
      </w:r>
      <w:r>
        <w:rPr>
          <w:rFonts w:cs="Arial"/>
          <w:szCs w:val="22"/>
        </w:rPr>
        <w:t xml:space="preserve">satellite data into national and continental-scale models. </w:t>
      </w:r>
    </w:p>
    <w:p w14:paraId="409EE98B" w14:textId="77777777" w:rsidR="000A44B6" w:rsidRDefault="000A44B6" w:rsidP="001D0179">
      <w:pPr>
        <w:rPr>
          <w:rFonts w:cs="Arial"/>
          <w:szCs w:val="22"/>
        </w:rPr>
      </w:pPr>
    </w:p>
    <w:p w14:paraId="6FDF0555" w14:textId="6DA363C8" w:rsidR="00133B76" w:rsidRDefault="001D0179" w:rsidP="001D0179">
      <w:pPr>
        <w:rPr>
          <w:rFonts w:cs="Arial"/>
          <w:szCs w:val="22"/>
        </w:rPr>
      </w:pPr>
      <w:r>
        <w:rPr>
          <w:rFonts w:cs="Arial"/>
          <w:szCs w:val="22"/>
        </w:rPr>
        <w:t xml:space="preserve">I </w:t>
      </w:r>
      <w:r w:rsidR="000A44B6">
        <w:rPr>
          <w:rFonts w:cs="Arial"/>
          <w:szCs w:val="22"/>
        </w:rPr>
        <w:t>have extensive experience measur</w:t>
      </w:r>
      <w:r w:rsidR="009D0A72">
        <w:rPr>
          <w:rFonts w:cs="Arial"/>
          <w:szCs w:val="22"/>
        </w:rPr>
        <w:t>ing air pollution concentrations in low-income countries</w:t>
      </w:r>
      <w:r w:rsidR="000A44B6">
        <w:rPr>
          <w:rFonts w:cs="Arial"/>
          <w:szCs w:val="22"/>
        </w:rPr>
        <w:t xml:space="preserve">: outdoors, </w:t>
      </w:r>
      <w:proofErr w:type="gramStart"/>
      <w:r w:rsidR="000A44B6">
        <w:rPr>
          <w:rFonts w:cs="Arial"/>
          <w:szCs w:val="22"/>
        </w:rPr>
        <w:t>indoors</w:t>
      </w:r>
      <w:proofErr w:type="gramEnd"/>
      <w:r w:rsidR="000A44B6">
        <w:rPr>
          <w:rFonts w:cs="Arial"/>
          <w:szCs w:val="22"/>
        </w:rPr>
        <w:t xml:space="preserve">, and personal exposures. </w:t>
      </w:r>
      <w:r w:rsidR="001F4BE5">
        <w:rPr>
          <w:rFonts w:cs="Arial"/>
          <w:szCs w:val="22"/>
        </w:rPr>
        <w:t xml:space="preserve">As PI on multiple studies, </w:t>
      </w:r>
      <w:r w:rsidR="000A44B6">
        <w:rPr>
          <w:rFonts w:cs="Arial"/>
          <w:szCs w:val="22"/>
        </w:rPr>
        <w:t xml:space="preserve">I </w:t>
      </w:r>
      <w:r w:rsidR="001F4BE5">
        <w:rPr>
          <w:rFonts w:cs="Arial"/>
          <w:szCs w:val="22"/>
        </w:rPr>
        <w:t xml:space="preserve">have designed and overseen field campaigns to measure </w:t>
      </w:r>
      <w:r w:rsidR="000A44B6">
        <w:rPr>
          <w:rFonts w:cs="Arial"/>
          <w:szCs w:val="22"/>
        </w:rPr>
        <w:t xml:space="preserve">concentrations of PM2.5, black carbon, </w:t>
      </w:r>
      <w:r w:rsidR="001F4BE5">
        <w:rPr>
          <w:rFonts w:cs="Arial"/>
          <w:szCs w:val="22"/>
        </w:rPr>
        <w:t>CO, and CO2 in hundreds of households in India</w:t>
      </w:r>
      <w:r w:rsidR="009D0A72">
        <w:rPr>
          <w:rFonts w:cs="Arial"/>
          <w:szCs w:val="22"/>
        </w:rPr>
        <w:t>,</w:t>
      </w:r>
      <w:r w:rsidR="00667F2D">
        <w:rPr>
          <w:rFonts w:cs="Arial"/>
          <w:szCs w:val="22"/>
        </w:rPr>
        <w:t xml:space="preserve"> Uganda, and Indonesia. These measurements were part of </w:t>
      </w:r>
      <w:r w:rsidR="001F4BE5">
        <w:rPr>
          <w:rFonts w:cs="Arial"/>
          <w:szCs w:val="22"/>
        </w:rPr>
        <w:t xml:space="preserve">air pollution intervention studies and epidemiological studies. I have conducted multiple </w:t>
      </w:r>
      <w:r w:rsidR="009D0A72">
        <w:rPr>
          <w:rFonts w:cs="Arial"/>
          <w:szCs w:val="22"/>
        </w:rPr>
        <w:t xml:space="preserve">field campaigns measuring </w:t>
      </w:r>
      <w:r w:rsidR="001F4BE5">
        <w:rPr>
          <w:rFonts w:cs="Arial"/>
          <w:szCs w:val="22"/>
        </w:rPr>
        <w:t>in-vehicle concentrations in India and Indonesia</w:t>
      </w:r>
      <w:r w:rsidR="00667F2D">
        <w:rPr>
          <w:rFonts w:cs="Arial"/>
          <w:szCs w:val="22"/>
        </w:rPr>
        <w:t xml:space="preserve"> (and the U.S.)</w:t>
      </w:r>
      <w:r w:rsidR="001F4BE5">
        <w:rPr>
          <w:rFonts w:cs="Arial"/>
          <w:szCs w:val="22"/>
        </w:rPr>
        <w:t>.</w:t>
      </w:r>
      <w:r w:rsidR="00133B76">
        <w:rPr>
          <w:rFonts w:cs="Arial"/>
          <w:szCs w:val="22"/>
        </w:rPr>
        <w:t xml:space="preserve"> My work includes measurements in urban and rural locations, and in higher- and lower-income communities within developing countries. I have used a variety of devices to measure real-time and time-integrated concentrations, and have led studies where local field staff are trained to execute monitoring. </w:t>
      </w:r>
      <w:r w:rsidR="00CD4551">
        <w:rPr>
          <w:rFonts w:cs="Arial"/>
          <w:szCs w:val="22"/>
        </w:rPr>
        <w:t>I collaborat</w:t>
      </w:r>
      <w:r w:rsidR="009F75A7">
        <w:rPr>
          <w:rFonts w:cs="Arial"/>
          <w:szCs w:val="22"/>
        </w:rPr>
        <w:t>e</w:t>
      </w:r>
      <w:r w:rsidR="00CD4551">
        <w:rPr>
          <w:rFonts w:cs="Arial"/>
          <w:szCs w:val="22"/>
        </w:rPr>
        <w:t xml:space="preserve"> with epidemiological researchers, </w:t>
      </w:r>
      <w:r w:rsidR="009F75A7">
        <w:rPr>
          <w:rFonts w:cs="Arial"/>
          <w:szCs w:val="22"/>
        </w:rPr>
        <w:t xml:space="preserve">including </w:t>
      </w:r>
      <w:r w:rsidR="00CD4551">
        <w:rPr>
          <w:rFonts w:cs="Arial"/>
          <w:szCs w:val="22"/>
        </w:rPr>
        <w:t>Dr. Kaufman’s group</w:t>
      </w:r>
      <w:r w:rsidR="009F75A7">
        <w:rPr>
          <w:rFonts w:cs="Arial"/>
          <w:szCs w:val="22"/>
        </w:rPr>
        <w:t>,</w:t>
      </w:r>
      <w:r w:rsidR="00CD4551">
        <w:rPr>
          <w:rFonts w:cs="Arial"/>
          <w:szCs w:val="22"/>
        </w:rPr>
        <w:t xml:space="preserve"> to incorporate novel </w:t>
      </w:r>
      <w:r w:rsidR="009D0A72">
        <w:rPr>
          <w:rFonts w:cs="Arial"/>
          <w:szCs w:val="22"/>
        </w:rPr>
        <w:t xml:space="preserve">exposure assessment </w:t>
      </w:r>
      <w:r w:rsidR="00CD4551">
        <w:rPr>
          <w:rFonts w:cs="Arial"/>
          <w:szCs w:val="22"/>
        </w:rPr>
        <w:t xml:space="preserve">approaches in their </w:t>
      </w:r>
      <w:r w:rsidR="009D0A72">
        <w:rPr>
          <w:rFonts w:cs="Arial"/>
          <w:szCs w:val="22"/>
        </w:rPr>
        <w:t xml:space="preserve">epidemiological </w:t>
      </w:r>
      <w:r w:rsidR="00133B76">
        <w:rPr>
          <w:rFonts w:cs="Arial"/>
          <w:szCs w:val="22"/>
        </w:rPr>
        <w:t>research.</w:t>
      </w:r>
    </w:p>
    <w:p w14:paraId="7A91AC69" w14:textId="77777777" w:rsidR="00133B76" w:rsidRDefault="00133B76" w:rsidP="001D0179">
      <w:pPr>
        <w:rPr>
          <w:rFonts w:cs="Arial"/>
          <w:szCs w:val="22"/>
        </w:rPr>
      </w:pPr>
    </w:p>
    <w:p w14:paraId="7DA9D24B" w14:textId="1E41B68A" w:rsidR="001D0179" w:rsidRDefault="00415272" w:rsidP="001D0179">
      <w:pPr>
        <w:rPr>
          <w:rFonts w:cs="Arial"/>
          <w:szCs w:val="22"/>
        </w:rPr>
      </w:pPr>
      <w:r>
        <w:rPr>
          <w:rFonts w:cs="Arial"/>
          <w:szCs w:val="22"/>
        </w:rPr>
        <w:t>My</w:t>
      </w:r>
      <w:r w:rsidR="001D0179">
        <w:rPr>
          <w:rFonts w:cs="Arial"/>
          <w:szCs w:val="22"/>
        </w:rPr>
        <w:t xml:space="preserve"> background and research experience </w:t>
      </w:r>
      <w:r>
        <w:rPr>
          <w:rFonts w:cs="Arial"/>
          <w:szCs w:val="22"/>
        </w:rPr>
        <w:t xml:space="preserve">in air pollution exposure modeling will allow me to serve as a key consultant on this important </w:t>
      </w:r>
      <w:r w:rsidR="001D0179">
        <w:rPr>
          <w:rFonts w:cs="Arial"/>
          <w:szCs w:val="22"/>
        </w:rPr>
        <w:t>project</w:t>
      </w:r>
      <w:r>
        <w:rPr>
          <w:rFonts w:cs="Arial"/>
          <w:szCs w:val="22"/>
        </w:rPr>
        <w:t xml:space="preserve"> focusing on</w:t>
      </w:r>
      <w:r w:rsidR="000A4E67">
        <w:rPr>
          <w:rFonts w:cs="Arial"/>
          <w:szCs w:val="22"/>
        </w:rPr>
        <w:t xml:space="preserve"> </w:t>
      </w:r>
      <w:r w:rsidR="00642C1F">
        <w:rPr>
          <w:rFonts w:cs="Arial"/>
          <w:szCs w:val="22"/>
        </w:rPr>
        <w:t xml:space="preserve">understanding chronic lung disease in HIV infected patients in Nairobi, Kenya, where careful measurement of pollutant exposures will be critical to </w:t>
      </w:r>
      <w:r w:rsidR="00133B76">
        <w:rPr>
          <w:rFonts w:cs="Arial"/>
          <w:szCs w:val="22"/>
        </w:rPr>
        <w:t xml:space="preserve">the </w:t>
      </w:r>
      <w:r w:rsidR="00642C1F">
        <w:rPr>
          <w:rFonts w:cs="Arial"/>
          <w:szCs w:val="22"/>
        </w:rPr>
        <w:t>results. I am well suited to collaborate with Dr. Kaufman in providing expertise in pollution exposure assessment for this project.</w:t>
      </w:r>
    </w:p>
    <w:p w14:paraId="76F585DF" w14:textId="77777777" w:rsidR="001D0179" w:rsidRDefault="001D0179" w:rsidP="001D0179">
      <w:pPr>
        <w:rPr>
          <w:rFonts w:cs="Arial"/>
          <w:szCs w:val="22"/>
        </w:rPr>
      </w:pPr>
    </w:p>
    <w:p w14:paraId="37454D26" w14:textId="68E519EA" w:rsidR="00B24B49" w:rsidRDefault="00B24B49" w:rsidP="002342D4">
      <w:pPr>
        <w:pStyle w:val="ListParagraph"/>
        <w:numPr>
          <w:ilvl w:val="0"/>
          <w:numId w:val="3"/>
        </w:numPr>
      </w:pPr>
      <w:r w:rsidRPr="00B24B49">
        <w:t xml:space="preserve">TW </w:t>
      </w:r>
      <w:proofErr w:type="spellStart"/>
      <w:r w:rsidRPr="00B24B49">
        <w:t>Aung</w:t>
      </w:r>
      <w:proofErr w:type="spellEnd"/>
      <w:r w:rsidRPr="00B24B49">
        <w:t xml:space="preserve">, G Jain, K </w:t>
      </w:r>
      <w:proofErr w:type="spellStart"/>
      <w:r w:rsidRPr="00B24B49">
        <w:t>Sethuraman</w:t>
      </w:r>
      <w:proofErr w:type="spellEnd"/>
      <w:r w:rsidRPr="00B24B49">
        <w:t xml:space="preserve">, J Baumgartner, C Reynolds, AP </w:t>
      </w:r>
      <w:proofErr w:type="spellStart"/>
      <w:r w:rsidRPr="00B24B49">
        <w:t>Grieshop</w:t>
      </w:r>
      <w:proofErr w:type="spellEnd"/>
      <w:r w:rsidRPr="00B24B49">
        <w:t xml:space="preserve">, </w:t>
      </w:r>
      <w:r w:rsidRPr="00B24B49">
        <w:rPr>
          <w:b/>
        </w:rPr>
        <w:t>JD Marshall</w:t>
      </w:r>
      <w:r w:rsidRPr="00B24B49">
        <w:t xml:space="preserve">, M </w:t>
      </w:r>
      <w:proofErr w:type="spellStart"/>
      <w:r w:rsidRPr="00B24B49">
        <w:t>Brauer</w:t>
      </w:r>
      <w:proofErr w:type="spellEnd"/>
      <w:r w:rsidRPr="00B24B49">
        <w:t xml:space="preserve">. Health and climate-relevant pollutant concentrations from a carbon-finance approved </w:t>
      </w:r>
      <w:proofErr w:type="spellStart"/>
      <w:r w:rsidRPr="00B24B49">
        <w:t>cookstove</w:t>
      </w:r>
      <w:proofErr w:type="spellEnd"/>
      <w:r w:rsidRPr="00B24B49">
        <w:t xml:space="preserve"> intervention in rural India. Environmental Science &amp; Technology. 2016, DOI: 10.1021/acs.est.5b06208.</w:t>
      </w:r>
    </w:p>
    <w:p w14:paraId="441DBB51" w14:textId="5952DC87" w:rsidR="001D0179" w:rsidRDefault="00B24B49" w:rsidP="002342D4">
      <w:pPr>
        <w:pStyle w:val="ListParagraph"/>
        <w:numPr>
          <w:ilvl w:val="0"/>
          <w:numId w:val="3"/>
        </w:numPr>
      </w:pPr>
      <w:r w:rsidRPr="00B24B49">
        <w:lastRenderedPageBreak/>
        <w:t xml:space="preserve">JS </w:t>
      </w:r>
      <w:proofErr w:type="spellStart"/>
      <w:r w:rsidRPr="00B24B49">
        <w:t>Apte</w:t>
      </w:r>
      <w:proofErr w:type="spellEnd"/>
      <w:r w:rsidRPr="00B24B49">
        <w:t xml:space="preserve">, TW </w:t>
      </w:r>
      <w:proofErr w:type="spellStart"/>
      <w:r w:rsidRPr="00B24B49">
        <w:t>Kirchstetter</w:t>
      </w:r>
      <w:proofErr w:type="spellEnd"/>
      <w:r w:rsidRPr="00B24B49">
        <w:t xml:space="preserve">, AH Reich, SJ </w:t>
      </w:r>
      <w:proofErr w:type="spellStart"/>
      <w:r w:rsidRPr="00B24B49">
        <w:t>Deshpande</w:t>
      </w:r>
      <w:proofErr w:type="spellEnd"/>
      <w:r w:rsidRPr="00B24B49">
        <w:t xml:space="preserve">, G </w:t>
      </w:r>
      <w:proofErr w:type="spellStart"/>
      <w:r w:rsidRPr="00B24B49">
        <w:t>Kaushik</w:t>
      </w:r>
      <w:proofErr w:type="spellEnd"/>
      <w:r w:rsidRPr="00B24B49">
        <w:t xml:space="preserve">, A </w:t>
      </w:r>
      <w:proofErr w:type="spellStart"/>
      <w:r w:rsidRPr="00B24B49">
        <w:t>Chel</w:t>
      </w:r>
      <w:proofErr w:type="spellEnd"/>
      <w:r w:rsidRPr="00B24B49">
        <w:t xml:space="preserve">, </w:t>
      </w:r>
      <w:r w:rsidRPr="00B24B49">
        <w:rPr>
          <w:b/>
        </w:rPr>
        <w:t>JD Marshall</w:t>
      </w:r>
      <w:r w:rsidRPr="00B24B49">
        <w:t xml:space="preserve">, WW </w:t>
      </w:r>
      <w:proofErr w:type="spellStart"/>
      <w:r w:rsidRPr="00B24B49">
        <w:t>Nazaroff</w:t>
      </w:r>
      <w:proofErr w:type="spellEnd"/>
      <w:r w:rsidRPr="00B24B49">
        <w:t>. Concentrations of fine, ultrafine, and black carbon particles in auto-rickshaws in New Delhi, India. Atmospheric Environment. 2011, 45(26), 4470–4480.</w:t>
      </w:r>
    </w:p>
    <w:p w14:paraId="43A7DD47" w14:textId="76A94B24" w:rsidR="001D0179" w:rsidRPr="00B24B49" w:rsidRDefault="00B24B49" w:rsidP="002342D4">
      <w:pPr>
        <w:pStyle w:val="ListParagraph"/>
        <w:numPr>
          <w:ilvl w:val="0"/>
          <w:numId w:val="3"/>
        </w:numPr>
      </w:pPr>
      <w:r w:rsidRPr="00B24B49">
        <w:t xml:space="preserve">AF Both, A </w:t>
      </w:r>
      <w:proofErr w:type="spellStart"/>
      <w:r w:rsidRPr="00B24B49">
        <w:t>Balakrishnan</w:t>
      </w:r>
      <w:proofErr w:type="spellEnd"/>
      <w:r w:rsidRPr="00B24B49">
        <w:t xml:space="preserve">, B Joseph, </w:t>
      </w:r>
      <w:r w:rsidRPr="00B24B49">
        <w:rPr>
          <w:b/>
        </w:rPr>
        <w:t>JD Marshall</w:t>
      </w:r>
      <w:r w:rsidRPr="00B24B49">
        <w:t>. Spatiotemporal aspects of real-time PM2.5: low- and middle-income neighborhoods in Bangalore, India. Environmental Science &amp; Technology. 2011, 45(13), 5629–5636.</w:t>
      </w:r>
    </w:p>
    <w:p w14:paraId="0FB9EA24" w14:textId="3DB91427" w:rsidR="00B56A6E" w:rsidRPr="00B24B49" w:rsidRDefault="00B24B49" w:rsidP="00B56A6E">
      <w:pPr>
        <w:pStyle w:val="ListParagraph"/>
        <w:numPr>
          <w:ilvl w:val="0"/>
          <w:numId w:val="3"/>
        </w:numPr>
        <w:rPr>
          <w:rFonts w:cs="Arial"/>
          <w:szCs w:val="22"/>
        </w:rPr>
      </w:pPr>
      <w:r w:rsidRPr="00B24B49">
        <w:rPr>
          <w:rFonts w:cs="Arial"/>
          <w:szCs w:val="22"/>
        </w:rPr>
        <w:t xml:space="preserve">AF Both, D </w:t>
      </w:r>
      <w:proofErr w:type="spellStart"/>
      <w:r w:rsidRPr="00B24B49">
        <w:rPr>
          <w:rFonts w:cs="Arial"/>
          <w:szCs w:val="22"/>
        </w:rPr>
        <w:t>Westerdahl</w:t>
      </w:r>
      <w:proofErr w:type="spellEnd"/>
      <w:r w:rsidRPr="00B24B49">
        <w:rPr>
          <w:rFonts w:cs="Arial"/>
          <w:szCs w:val="22"/>
        </w:rPr>
        <w:t xml:space="preserve">, S </w:t>
      </w:r>
      <w:proofErr w:type="spellStart"/>
      <w:r w:rsidRPr="00B24B49">
        <w:rPr>
          <w:rFonts w:cs="Arial"/>
          <w:szCs w:val="22"/>
        </w:rPr>
        <w:t>Fruin</w:t>
      </w:r>
      <w:proofErr w:type="spellEnd"/>
      <w:r w:rsidRPr="00B24B49">
        <w:rPr>
          <w:rFonts w:cs="Arial"/>
          <w:szCs w:val="22"/>
        </w:rPr>
        <w:t xml:space="preserve">, B </w:t>
      </w:r>
      <w:proofErr w:type="spellStart"/>
      <w:r w:rsidRPr="00B24B49">
        <w:rPr>
          <w:rFonts w:cs="Arial"/>
          <w:szCs w:val="22"/>
        </w:rPr>
        <w:t>Haryanto</w:t>
      </w:r>
      <w:proofErr w:type="spellEnd"/>
      <w:r w:rsidRPr="00B24B49">
        <w:rPr>
          <w:rFonts w:cs="Arial"/>
          <w:szCs w:val="22"/>
        </w:rPr>
        <w:t xml:space="preserve">, </w:t>
      </w:r>
      <w:r w:rsidRPr="00B24B49">
        <w:rPr>
          <w:rFonts w:cs="Arial"/>
          <w:b/>
          <w:szCs w:val="22"/>
        </w:rPr>
        <w:t>JD Marshall</w:t>
      </w:r>
      <w:r w:rsidRPr="00B24B49">
        <w:rPr>
          <w:rFonts w:cs="Arial"/>
          <w:szCs w:val="22"/>
        </w:rPr>
        <w:t>. Exposure to carbon monoxide, fine particle mass, and ultrafine particle number in Jakarta, Indonesia: effect of commute mode. Science of the Total Environment. 2013, 443, 965–972.</w:t>
      </w:r>
    </w:p>
    <w:p w14:paraId="154A735B" w14:textId="0046EF6B" w:rsidR="007730C5" w:rsidRPr="00B24B49" w:rsidRDefault="007730C5" w:rsidP="00B24B49">
      <w:pPr>
        <w:rPr>
          <w:rFonts w:cs="Arial"/>
          <w:szCs w:val="22"/>
        </w:rPr>
      </w:pPr>
    </w:p>
    <w:p w14:paraId="31775060" w14:textId="77777777" w:rsidR="001D0179" w:rsidRDefault="001D0179" w:rsidP="001D0179">
      <w:pPr>
        <w:pStyle w:val="Heading1"/>
      </w:pPr>
      <w:r w:rsidRPr="00D825A1">
        <w:t>B.</w:t>
      </w:r>
      <w:r w:rsidRPr="00D825A1">
        <w:tab/>
        <w:t>Positions and Honors</w:t>
      </w:r>
    </w:p>
    <w:p w14:paraId="49534C6A" w14:textId="77777777" w:rsidR="001D0179" w:rsidRDefault="001D0179" w:rsidP="001D0179">
      <w:pPr>
        <w:rPr>
          <w:b/>
        </w:rPr>
      </w:pPr>
      <w:r>
        <w:rPr>
          <w:b/>
        </w:rPr>
        <w:t>Positions</w:t>
      </w:r>
    </w:p>
    <w:p w14:paraId="1BA75AAC" w14:textId="77777777" w:rsidR="0090090F" w:rsidRPr="0090090F" w:rsidRDefault="00FE7423" w:rsidP="0090090F">
      <w:pPr>
        <w:adjustRightInd w:val="0"/>
      </w:pPr>
      <w:r>
        <w:rPr>
          <w:bCs/>
        </w:rPr>
        <w:t>1995</w:t>
      </w:r>
      <w:r>
        <w:rPr>
          <w:bCs/>
        </w:rPr>
        <w:tab/>
      </w:r>
      <w:r>
        <w:rPr>
          <w:bCs/>
        </w:rPr>
        <w:tab/>
      </w:r>
      <w:r w:rsidR="001D0179" w:rsidRPr="0090090F">
        <w:rPr>
          <w:bCs/>
        </w:rPr>
        <w:t>Environmental Security Intern</w:t>
      </w:r>
      <w:r w:rsidR="001D0179" w:rsidRPr="0090090F">
        <w:t xml:space="preserve">, The Pentagon, Washington, DC. </w:t>
      </w:r>
    </w:p>
    <w:p w14:paraId="7E4E3BFE" w14:textId="77777777" w:rsidR="0090090F" w:rsidRPr="0090090F" w:rsidRDefault="0090090F" w:rsidP="0090090F">
      <w:pPr>
        <w:adjustRightInd w:val="0"/>
      </w:pPr>
      <w:r w:rsidRPr="0090090F">
        <w:rPr>
          <w:bCs/>
        </w:rPr>
        <w:t>1996-1998</w:t>
      </w:r>
      <w:r w:rsidRPr="0090090F">
        <w:rPr>
          <w:bCs/>
        </w:rPr>
        <w:tab/>
        <w:t>Air Sciences Consultant</w:t>
      </w:r>
      <w:r w:rsidRPr="0090090F">
        <w:t>. Environ Corporation, Emeryville, CA.</w:t>
      </w:r>
    </w:p>
    <w:p w14:paraId="1A60725E" w14:textId="77777777" w:rsidR="0090090F" w:rsidRPr="0090090F" w:rsidRDefault="0090090F" w:rsidP="0090090F">
      <w:pPr>
        <w:adjustRightInd w:val="0"/>
        <w:ind w:left="1440" w:hanging="1440"/>
      </w:pPr>
      <w:r w:rsidRPr="0090090F">
        <w:rPr>
          <w:bCs/>
        </w:rPr>
        <w:t>1998-1999</w:t>
      </w:r>
      <w:r w:rsidRPr="0090090F">
        <w:rPr>
          <w:bCs/>
        </w:rPr>
        <w:tab/>
        <w:t>Lecturer and International Fellow</w:t>
      </w:r>
      <w:r w:rsidRPr="0090090F">
        <w:t xml:space="preserve">, Chemical Technologies Department, </w:t>
      </w:r>
      <w:proofErr w:type="spellStart"/>
      <w:r w:rsidRPr="0090090F">
        <w:t>Temasek</w:t>
      </w:r>
      <w:proofErr w:type="spellEnd"/>
      <w:r w:rsidRPr="0090090F">
        <w:t xml:space="preserve"> Polytechnic, Singapore.</w:t>
      </w:r>
    </w:p>
    <w:p w14:paraId="011033A1" w14:textId="77777777" w:rsidR="0090090F" w:rsidRPr="0090090F" w:rsidRDefault="0090090F" w:rsidP="0090090F">
      <w:pPr>
        <w:adjustRightInd w:val="0"/>
      </w:pPr>
      <w:r w:rsidRPr="0090090F">
        <w:rPr>
          <w:bCs/>
        </w:rPr>
        <w:t>1999</w:t>
      </w:r>
      <w:r w:rsidRPr="0090090F">
        <w:rPr>
          <w:bCs/>
        </w:rPr>
        <w:tab/>
      </w:r>
      <w:r w:rsidRPr="0090090F">
        <w:rPr>
          <w:bCs/>
        </w:rPr>
        <w:tab/>
        <w:t>Volunteer</w:t>
      </w:r>
      <w:r w:rsidRPr="0090090F">
        <w:t xml:space="preserve">, </w:t>
      </w:r>
      <w:proofErr w:type="spellStart"/>
      <w:r w:rsidRPr="0090090F">
        <w:t>Ladakh</w:t>
      </w:r>
      <w:proofErr w:type="spellEnd"/>
      <w:r w:rsidRPr="0090090F">
        <w:t xml:space="preserve"> Ecological Development Group, Kashmir, India.</w:t>
      </w:r>
    </w:p>
    <w:p w14:paraId="659952CB" w14:textId="77777777" w:rsidR="0090090F" w:rsidRPr="0090090F" w:rsidRDefault="0090090F" w:rsidP="0090090F">
      <w:pPr>
        <w:adjustRightInd w:val="0"/>
      </w:pPr>
      <w:r w:rsidRPr="0090090F">
        <w:rPr>
          <w:bCs/>
        </w:rPr>
        <w:t>2000-2005</w:t>
      </w:r>
      <w:r w:rsidRPr="0090090F">
        <w:rPr>
          <w:bCs/>
        </w:rPr>
        <w:tab/>
        <w:t>Graduate Student</w:t>
      </w:r>
      <w:r w:rsidRPr="0090090F">
        <w:t>, University of California, Berkeley, CA.</w:t>
      </w:r>
    </w:p>
    <w:p w14:paraId="460A3580" w14:textId="77777777" w:rsidR="0090090F" w:rsidRPr="0090090F" w:rsidRDefault="0090090F" w:rsidP="0090090F">
      <w:pPr>
        <w:adjustRightInd w:val="0"/>
      </w:pPr>
      <w:r w:rsidRPr="0090090F">
        <w:rPr>
          <w:bCs/>
        </w:rPr>
        <w:t>2001-2005</w:t>
      </w:r>
      <w:r w:rsidRPr="0090090F">
        <w:rPr>
          <w:bCs/>
        </w:rPr>
        <w:tab/>
        <w:t>Graduate Student Researcher</w:t>
      </w:r>
      <w:r w:rsidRPr="0090090F">
        <w:t>, Lawrence Berkeley National Laboratory, Berkeley, CA.</w:t>
      </w:r>
    </w:p>
    <w:p w14:paraId="10B34931" w14:textId="77777777" w:rsidR="0090090F" w:rsidRPr="0090090F" w:rsidRDefault="0090090F" w:rsidP="0090090F">
      <w:pPr>
        <w:adjustRightInd w:val="0"/>
        <w:ind w:left="1440" w:hanging="1440"/>
      </w:pPr>
      <w:r w:rsidRPr="0090090F">
        <w:rPr>
          <w:bCs/>
        </w:rPr>
        <w:t>2001-2005</w:t>
      </w:r>
      <w:r w:rsidRPr="0090090F">
        <w:rPr>
          <w:bCs/>
        </w:rPr>
        <w:tab/>
        <w:t>Independent Contract Researcher</w:t>
      </w:r>
      <w:r w:rsidRPr="0090090F">
        <w:t>, Berkeley, CA. Designed and performed contract research on energy and the environment, including health risk assessments. Clients: California Air Resources Board (Sacramento, California), Environmental Defense Fund (Oakland, California), United Nations University (Tokyo, Japan), and the United States Agency for International Development (Jakarta, Indonesia).</w:t>
      </w:r>
    </w:p>
    <w:p w14:paraId="490BA089" w14:textId="77777777" w:rsidR="0090090F" w:rsidRPr="0090090F" w:rsidRDefault="0090090F" w:rsidP="0090090F">
      <w:pPr>
        <w:adjustRightInd w:val="0"/>
      </w:pPr>
      <w:r w:rsidRPr="0090090F">
        <w:rPr>
          <w:bCs/>
        </w:rPr>
        <w:t>2005-2006</w:t>
      </w:r>
      <w:r w:rsidRPr="0090090F">
        <w:rPr>
          <w:bCs/>
        </w:rPr>
        <w:tab/>
        <w:t>Post-doctoral Research Fellow</w:t>
      </w:r>
      <w:r w:rsidRPr="0090090F">
        <w:t>, University of British Columbia, Vancouver, BC.</w:t>
      </w:r>
    </w:p>
    <w:p w14:paraId="5E1A8966" w14:textId="77777777" w:rsidR="00403280" w:rsidRPr="0090090F" w:rsidRDefault="00403280" w:rsidP="00A24234">
      <w:pPr>
        <w:adjustRightInd w:val="0"/>
        <w:ind w:left="1440" w:hanging="1440"/>
      </w:pPr>
      <w:r w:rsidRPr="0090090F">
        <w:rPr>
          <w:bCs/>
        </w:rPr>
        <w:t>2007-2013</w:t>
      </w:r>
      <w:r w:rsidRPr="0090090F">
        <w:rPr>
          <w:bCs/>
        </w:rPr>
        <w:tab/>
      </w:r>
      <w:r w:rsidRPr="0090090F">
        <w:t xml:space="preserve">Assistant Professor, </w:t>
      </w:r>
      <w:r w:rsidRPr="0090090F">
        <w:rPr>
          <w:bCs/>
        </w:rPr>
        <w:t>Department of Civil, Environmental, and Geo- Engineering</w:t>
      </w:r>
      <w:r w:rsidRPr="0090090F">
        <w:t>, University of Minnesota, Minneapolis, MN</w:t>
      </w:r>
    </w:p>
    <w:p w14:paraId="3B1601E5" w14:textId="77777777" w:rsidR="00FE7423" w:rsidRPr="0090090F" w:rsidRDefault="00FE7423" w:rsidP="00A24234">
      <w:pPr>
        <w:adjustRightInd w:val="0"/>
        <w:ind w:left="1440" w:hanging="1440"/>
      </w:pPr>
      <w:r w:rsidRPr="0090090F">
        <w:t>2010-2011</w:t>
      </w:r>
      <w:r w:rsidRPr="0090090F">
        <w:tab/>
        <w:t xml:space="preserve">Visiting Researcher, Centre de </w:t>
      </w:r>
      <w:proofErr w:type="spellStart"/>
      <w:r w:rsidRPr="0090090F">
        <w:t>Recerca</w:t>
      </w:r>
      <w:proofErr w:type="spellEnd"/>
      <w:r w:rsidRPr="0090090F">
        <w:t xml:space="preserve"> en </w:t>
      </w:r>
      <w:proofErr w:type="spellStart"/>
      <w:r w:rsidRPr="0090090F">
        <w:t>Epidemiologia</w:t>
      </w:r>
      <w:proofErr w:type="spellEnd"/>
      <w:r w:rsidRPr="0090090F">
        <w:t xml:space="preserve"> </w:t>
      </w:r>
      <w:proofErr w:type="spellStart"/>
      <w:r w:rsidRPr="0090090F">
        <w:t>Ambiental</w:t>
      </w:r>
      <w:proofErr w:type="spellEnd"/>
      <w:r w:rsidRPr="0090090F">
        <w:t xml:space="preserve"> [CREAL], Barcelona, Spain; focus: spatiotemporal variability of air pollution, interactions between air pollution and physical activity.</w:t>
      </w:r>
    </w:p>
    <w:p w14:paraId="565380FC" w14:textId="6DC34EC5" w:rsidR="001D0179" w:rsidRPr="0090090F" w:rsidRDefault="00403280" w:rsidP="00A24234">
      <w:pPr>
        <w:ind w:left="1440" w:hanging="1440"/>
      </w:pPr>
      <w:r w:rsidRPr="0090090F">
        <w:rPr>
          <w:bCs/>
        </w:rPr>
        <w:t>2013-</w:t>
      </w:r>
      <w:r w:rsidR="006E25F5">
        <w:rPr>
          <w:bCs/>
        </w:rPr>
        <w:t>201</w:t>
      </w:r>
      <w:r w:rsidR="009F75A7">
        <w:rPr>
          <w:bCs/>
        </w:rPr>
        <w:t>6</w:t>
      </w:r>
      <w:r w:rsidRPr="0090090F">
        <w:rPr>
          <w:bCs/>
        </w:rPr>
        <w:tab/>
        <w:t>Associate Professor, Department of Civil, Environmental, and Geo- Engineering</w:t>
      </w:r>
      <w:r w:rsidRPr="0090090F">
        <w:t>, University of Minnesota, Minneapolis, MN</w:t>
      </w:r>
    </w:p>
    <w:p w14:paraId="5C8838BC" w14:textId="77777777" w:rsidR="00403280" w:rsidRDefault="00FE7423" w:rsidP="00A24234">
      <w:pPr>
        <w:adjustRightInd w:val="0"/>
      </w:pPr>
      <w:r w:rsidRPr="0090090F">
        <w:t>2014</w:t>
      </w:r>
      <w:r w:rsidRPr="0090090F">
        <w:tab/>
      </w:r>
      <w:r w:rsidRPr="0090090F">
        <w:tab/>
        <w:t>Visiting Researcher</w:t>
      </w:r>
      <w:r>
        <w:t>, UC Berkeley, CA</w:t>
      </w:r>
      <w:r w:rsidRPr="00134E80">
        <w:t xml:space="preserve">; focus: </w:t>
      </w:r>
      <w:r>
        <w:t>air pollution impacts of transportation.</w:t>
      </w:r>
    </w:p>
    <w:p w14:paraId="70F5616E" w14:textId="77777777" w:rsidR="006E25F5" w:rsidRDefault="006E25F5" w:rsidP="00A24234">
      <w:pPr>
        <w:adjustRightInd w:val="0"/>
      </w:pPr>
      <w:r>
        <w:t>2016-</w:t>
      </w:r>
      <w:r>
        <w:tab/>
      </w:r>
      <w:r>
        <w:tab/>
        <w:t>Professor, Department of Civil and Environmental Engineering, University of Washington</w:t>
      </w:r>
    </w:p>
    <w:p w14:paraId="10A7B0B3" w14:textId="77777777" w:rsidR="00403280" w:rsidRDefault="00403280" w:rsidP="001D0179">
      <w:pPr>
        <w:rPr>
          <w:b/>
        </w:rPr>
      </w:pPr>
    </w:p>
    <w:p w14:paraId="0C3280B2" w14:textId="77777777" w:rsidR="001D0179" w:rsidRPr="00A24234" w:rsidRDefault="001D0179" w:rsidP="001D0179">
      <w:pPr>
        <w:rPr>
          <w:b/>
        </w:rPr>
      </w:pPr>
      <w:r>
        <w:rPr>
          <w:b/>
        </w:rPr>
        <w:t>H</w:t>
      </w:r>
      <w:r w:rsidRPr="007C4389">
        <w:rPr>
          <w:b/>
        </w:rPr>
        <w:t>onors</w:t>
      </w:r>
    </w:p>
    <w:p w14:paraId="087FF2F3" w14:textId="77777777" w:rsidR="00E04955" w:rsidRDefault="00E04955" w:rsidP="00E04955">
      <w:pPr>
        <w:adjustRightInd w:val="0"/>
        <w:contextualSpacing/>
      </w:pPr>
      <w:r>
        <w:t>2000-2003</w:t>
      </w:r>
      <w:r>
        <w:tab/>
      </w:r>
      <w:r w:rsidRPr="00540760">
        <w:t>Graduate Research Fellowship, National Science Foundation (NSF</w:t>
      </w:r>
      <w:r>
        <w:t>).</w:t>
      </w:r>
      <w:r w:rsidRPr="00F91AF7">
        <w:t xml:space="preserve"> </w:t>
      </w:r>
    </w:p>
    <w:p w14:paraId="2F98164A" w14:textId="77777777" w:rsidR="00E04955" w:rsidRPr="00540760" w:rsidRDefault="00E04955" w:rsidP="00E04955">
      <w:pPr>
        <w:adjustRightInd w:val="0"/>
        <w:contextualSpacing/>
      </w:pPr>
      <w:r>
        <w:t>2003-2004</w:t>
      </w:r>
      <w:r>
        <w:tab/>
      </w:r>
      <w:r w:rsidRPr="00540760">
        <w:t>Dissertation Fellowship, U.C. Transportation Center</w:t>
      </w:r>
      <w:r>
        <w:t>.</w:t>
      </w:r>
    </w:p>
    <w:p w14:paraId="789BEFB1" w14:textId="77777777" w:rsidR="00E04955" w:rsidRPr="00540760" w:rsidRDefault="00E04955" w:rsidP="00E04955">
      <w:pPr>
        <w:adjustRightInd w:val="0"/>
        <w:contextualSpacing/>
      </w:pPr>
      <w:r>
        <w:t>2003-2005</w:t>
      </w:r>
      <w:r>
        <w:tab/>
      </w:r>
      <w:r w:rsidRPr="00540760">
        <w:t>Fellowship, U.C. Toxic Substances Research &amp; Teaching Program</w:t>
      </w:r>
      <w:r>
        <w:t>.</w:t>
      </w:r>
    </w:p>
    <w:p w14:paraId="11475F33" w14:textId="77777777" w:rsidR="00E04955" w:rsidRPr="006A2F05" w:rsidRDefault="00E04955" w:rsidP="00E04955">
      <w:pPr>
        <w:adjustRightInd w:val="0"/>
        <w:ind w:left="1440" w:hanging="1440"/>
        <w:contextualSpacing/>
      </w:pPr>
      <w:r>
        <w:t>2005</w:t>
      </w:r>
      <w:r>
        <w:tab/>
      </w:r>
      <w:r w:rsidRPr="00540760">
        <w:t>Outstanding Graduate Student Instructor Award, U.C</w:t>
      </w:r>
      <w:r>
        <w:t>. Berkeley</w:t>
      </w:r>
      <w:r w:rsidRPr="00540760">
        <w:t>. Award states: “Each</w:t>
      </w:r>
      <w:r>
        <w:t xml:space="preserve"> </w:t>
      </w:r>
      <w:r w:rsidRPr="006A2F05">
        <w:t>year, fewer than 10% of GSIs earn this distinguished award”</w:t>
      </w:r>
    </w:p>
    <w:p w14:paraId="7A1BF1C7" w14:textId="77777777" w:rsidR="00E04955" w:rsidRDefault="00E04955" w:rsidP="00E04955">
      <w:pPr>
        <w:adjustRightInd w:val="0"/>
        <w:ind w:left="1440" w:hanging="1440"/>
        <w:contextualSpacing/>
      </w:pPr>
      <w:r>
        <w:t>2005-2006</w:t>
      </w:r>
      <w:r>
        <w:tab/>
      </w:r>
      <w:r w:rsidRPr="006A2F05">
        <w:t>Post-doctoral research fellowships from the School of Environmental Health and from the</w:t>
      </w:r>
      <w:r>
        <w:t xml:space="preserve"> </w:t>
      </w:r>
      <w:r w:rsidRPr="006A2F05">
        <w:t>Bridge Program in engineering, policy, and health, UBC</w:t>
      </w:r>
      <w:r>
        <w:t>.</w:t>
      </w:r>
    </w:p>
    <w:p w14:paraId="1D175FB9" w14:textId="77777777" w:rsidR="00E04955" w:rsidRDefault="00E04955" w:rsidP="00E04955">
      <w:pPr>
        <w:adjustRightInd w:val="0"/>
        <w:contextualSpacing/>
      </w:pPr>
      <w:r>
        <w:t>2009</w:t>
      </w:r>
      <w:r>
        <w:tab/>
      </w:r>
      <w:r>
        <w:tab/>
      </w:r>
      <w:r w:rsidRPr="00540760">
        <w:t>Young Engineer of the Year, American Society of Civil Engineers, Minnesota Section</w:t>
      </w:r>
      <w:r>
        <w:t>.</w:t>
      </w:r>
    </w:p>
    <w:p w14:paraId="24BFFC93" w14:textId="77777777" w:rsidR="00E04955" w:rsidRDefault="00E04955" w:rsidP="00E04955">
      <w:pPr>
        <w:adjustRightInd w:val="0"/>
        <w:contextualSpacing/>
      </w:pPr>
      <w:r>
        <w:t>2009-2011</w:t>
      </w:r>
      <w:r>
        <w:tab/>
      </w:r>
      <w:r w:rsidRPr="00540760">
        <w:t xml:space="preserve">McKnight Land-Grant Professorship, </w:t>
      </w:r>
      <w:r>
        <w:t>UMN.</w:t>
      </w:r>
    </w:p>
    <w:p w14:paraId="74494800" w14:textId="77777777" w:rsidR="00E04955" w:rsidRPr="00CB3770" w:rsidRDefault="00E04955" w:rsidP="00E04955">
      <w:pPr>
        <w:adjustRightInd w:val="0"/>
        <w:contextualSpacing/>
      </w:pPr>
      <w:proofErr w:type="gramStart"/>
      <w:r>
        <w:t>2013</w:t>
      </w:r>
      <w:r>
        <w:tab/>
      </w:r>
      <w:r>
        <w:tab/>
        <w:t xml:space="preserve">Joan M. </w:t>
      </w:r>
      <w:proofErr w:type="spellStart"/>
      <w:r>
        <w:t>Daisey</w:t>
      </w:r>
      <w:proofErr w:type="spellEnd"/>
      <w:r>
        <w:t xml:space="preserve"> Outstanding Young Scientist Award, International Society of Exposure Science.</w:t>
      </w:r>
      <w:proofErr w:type="gramEnd"/>
    </w:p>
    <w:p w14:paraId="3A5C1579" w14:textId="77777777" w:rsidR="00E04955" w:rsidRPr="00D75446" w:rsidRDefault="00E04955" w:rsidP="00E04955">
      <w:pPr>
        <w:adjustRightInd w:val="0"/>
        <w:ind w:left="1440" w:hanging="1440"/>
        <w:contextualSpacing/>
      </w:pPr>
      <w:r>
        <w:t>2014</w:t>
      </w:r>
      <w:r>
        <w:tab/>
      </w:r>
      <w:r w:rsidRPr="00D75446">
        <w:t xml:space="preserve">C. Eugene Allen Award for Innovative International Initiatives (awarded to the Acara program), </w:t>
      </w:r>
      <w:r>
        <w:t>UMN.</w:t>
      </w:r>
    </w:p>
    <w:p w14:paraId="79B084F7" w14:textId="77777777" w:rsidR="00E04955" w:rsidRDefault="00E04955" w:rsidP="00E04955">
      <w:pPr>
        <w:adjustRightInd w:val="0"/>
        <w:contextualSpacing/>
      </w:pPr>
      <w:proofErr w:type="gramStart"/>
      <w:r>
        <w:t>2014</w:t>
      </w:r>
      <w:r>
        <w:tab/>
      </w:r>
      <w:r>
        <w:tab/>
      </w:r>
      <w:r w:rsidRPr="00D75446">
        <w:t>Charles E. Bowers Teaching Award, U</w:t>
      </w:r>
      <w:r>
        <w:t>MN.</w:t>
      </w:r>
      <w:proofErr w:type="gramEnd"/>
    </w:p>
    <w:p w14:paraId="4AEC49A9" w14:textId="1FD9F59D" w:rsidR="00C545A3" w:rsidRDefault="00C545A3" w:rsidP="00E04955">
      <w:pPr>
        <w:adjustRightInd w:val="0"/>
        <w:contextualSpacing/>
      </w:pPr>
      <w:r>
        <w:t>2016</w:t>
      </w:r>
      <w:r>
        <w:tab/>
      </w:r>
      <w:r>
        <w:tab/>
      </w:r>
      <w:proofErr w:type="spellStart"/>
      <w:r>
        <w:t>Kiely</w:t>
      </w:r>
      <w:proofErr w:type="spellEnd"/>
      <w:r>
        <w:t xml:space="preserve"> Professorship in Environmental Engineering, UW.</w:t>
      </w:r>
    </w:p>
    <w:p w14:paraId="03E9F8E9" w14:textId="77777777" w:rsidR="00E04955" w:rsidRDefault="00E04955" w:rsidP="00F91AF7">
      <w:pPr>
        <w:adjustRightInd w:val="0"/>
        <w:contextualSpacing/>
      </w:pPr>
    </w:p>
    <w:p w14:paraId="41FEBBD1" w14:textId="77777777" w:rsidR="00F91AF7" w:rsidRDefault="00F91AF7" w:rsidP="00F91AF7">
      <w:pPr>
        <w:pStyle w:val="ListParagraph"/>
        <w:numPr>
          <w:ilvl w:val="0"/>
          <w:numId w:val="26"/>
        </w:numPr>
        <w:adjustRightInd w:val="0"/>
        <w:contextualSpacing/>
      </w:pPr>
      <w:r>
        <w:t xml:space="preserve">One article (Marshall and </w:t>
      </w:r>
      <w:proofErr w:type="spellStart"/>
      <w:r>
        <w:t>Toffel</w:t>
      </w:r>
      <w:proofErr w:type="spellEnd"/>
      <w:r>
        <w:t xml:space="preserve">, 2005) on the “most downloaded” list from </w:t>
      </w:r>
      <w:r w:rsidRPr="00F91AF7">
        <w:rPr>
          <w:i/>
        </w:rPr>
        <w:t>Environmental Science &amp; Technology</w:t>
      </w:r>
    </w:p>
    <w:p w14:paraId="64780B1A" w14:textId="77777777" w:rsidR="00E04955" w:rsidRDefault="00F91AF7" w:rsidP="00E04955">
      <w:pPr>
        <w:pStyle w:val="ListParagraph"/>
        <w:numPr>
          <w:ilvl w:val="0"/>
          <w:numId w:val="26"/>
        </w:numPr>
        <w:adjustRightInd w:val="0"/>
        <w:contextualSpacing/>
      </w:pPr>
      <w:r>
        <w:lastRenderedPageBreak/>
        <w:t xml:space="preserve">Two articles (Marshall, </w:t>
      </w:r>
      <w:proofErr w:type="spellStart"/>
      <w:r>
        <w:t>McKone</w:t>
      </w:r>
      <w:proofErr w:type="spellEnd"/>
      <w:r>
        <w:t xml:space="preserve">, et al., 2005; Marshall, </w:t>
      </w:r>
      <w:proofErr w:type="spellStart"/>
      <w:r>
        <w:t>Nethery</w:t>
      </w:r>
      <w:proofErr w:type="spellEnd"/>
      <w:r>
        <w:t xml:space="preserve">, et al., 2008) on the “most downloaded” list from </w:t>
      </w:r>
      <w:r w:rsidRPr="00F91AF7">
        <w:rPr>
          <w:i/>
        </w:rPr>
        <w:t>Atmospheric Environment</w:t>
      </w:r>
      <w:r w:rsidR="00E04955" w:rsidRPr="00E04955">
        <w:t xml:space="preserve"> </w:t>
      </w:r>
    </w:p>
    <w:p w14:paraId="6C4EDDE7" w14:textId="77777777" w:rsidR="00046B49" w:rsidRDefault="00E04955" w:rsidP="00046B49">
      <w:pPr>
        <w:pStyle w:val="ListParagraph"/>
        <w:numPr>
          <w:ilvl w:val="0"/>
          <w:numId w:val="26"/>
        </w:numPr>
        <w:adjustRightInd w:val="0"/>
        <w:contextualSpacing/>
      </w:pPr>
      <w:r>
        <w:t xml:space="preserve">One article (Ji et al., 2012) on the “most read” list from </w:t>
      </w:r>
      <w:r w:rsidRPr="00F91AF7">
        <w:rPr>
          <w:i/>
        </w:rPr>
        <w:t>Environmental Science &amp; Technology</w:t>
      </w:r>
    </w:p>
    <w:p w14:paraId="28A3D19E" w14:textId="77777777" w:rsidR="001D0179" w:rsidRDefault="001D0179" w:rsidP="001D0179">
      <w:pPr>
        <w:pStyle w:val="Heading1"/>
      </w:pPr>
      <w:r>
        <w:t>C.</w:t>
      </w:r>
      <w:r>
        <w:tab/>
        <w:t>Contribution to Science</w:t>
      </w:r>
    </w:p>
    <w:p w14:paraId="2FAD670D" w14:textId="78B1CA15" w:rsidR="001D0179" w:rsidRPr="00455F94" w:rsidRDefault="001D0179" w:rsidP="001D0179">
      <w:pPr>
        <w:rPr>
          <w:rFonts w:cs="Arial"/>
          <w:b/>
        </w:rPr>
      </w:pPr>
      <w:r w:rsidRPr="00455F94">
        <w:rPr>
          <w:rFonts w:cs="Arial"/>
          <w:b/>
        </w:rPr>
        <w:t>(1) Development of national- and continental-scale land-use regression models</w:t>
      </w:r>
      <w:r w:rsidR="00D42F9F">
        <w:rPr>
          <w:rFonts w:cs="Arial"/>
          <w:b/>
        </w:rPr>
        <w:t>,</w:t>
      </w:r>
      <w:r w:rsidRPr="00455F94">
        <w:rPr>
          <w:rFonts w:cs="Arial"/>
          <w:b/>
        </w:rPr>
        <w:t xml:space="preserve"> including using satellite observations.</w:t>
      </w:r>
    </w:p>
    <w:p w14:paraId="2A573098" w14:textId="77777777" w:rsidR="001D0179" w:rsidRDefault="001D0179" w:rsidP="001D0179">
      <w:pPr>
        <w:rPr>
          <w:rFonts w:cs="Arial"/>
        </w:rPr>
      </w:pPr>
    </w:p>
    <w:p w14:paraId="6DF00D02" w14:textId="2BA95101" w:rsidR="001D0179" w:rsidRDefault="001D0179" w:rsidP="001D0179">
      <w:pPr>
        <w:rPr>
          <w:rFonts w:cs="Arial"/>
        </w:rPr>
      </w:pPr>
      <w:r>
        <w:rPr>
          <w:rFonts w:cs="Arial"/>
        </w:rPr>
        <w:t>Land use regression was previously developed at smaller spatial scale (generally, urban-scale or so) and required direct measurement of air pollution concentrations via a fieldwork campaign. This work took advantage of two aspects: that the Environmental Protection Agency is already measuring concentrations throughout the country; and satellite data shed light on air pollution concentrations at a ~10km scale and with complete national coverage. The core finding is that a national scale model works well, providing robust spatiotemporal est</w:t>
      </w:r>
      <w:r w:rsidR="00B56A6E">
        <w:rPr>
          <w:rFonts w:cs="Arial"/>
        </w:rPr>
        <w:t>imates of criteria pollutants. Three c</w:t>
      </w:r>
      <w:r>
        <w:rPr>
          <w:rFonts w:cs="Arial"/>
        </w:rPr>
        <w:t xml:space="preserve">itations are given above (section A). </w:t>
      </w:r>
    </w:p>
    <w:p w14:paraId="19955BAC" w14:textId="010E2568" w:rsidR="00B56A6E" w:rsidRDefault="00B56A6E" w:rsidP="001D0179">
      <w:pPr>
        <w:rPr>
          <w:rFonts w:cs="Arial"/>
        </w:rPr>
      </w:pPr>
    </w:p>
    <w:p w14:paraId="5E7F44CC" w14:textId="75F9804D" w:rsidR="00B56A6E" w:rsidRPr="00B56A6E" w:rsidRDefault="00B56A6E" w:rsidP="00B56A6E">
      <w:pPr>
        <w:pStyle w:val="ListParagraph"/>
        <w:numPr>
          <w:ilvl w:val="0"/>
          <w:numId w:val="33"/>
        </w:numPr>
        <w:rPr>
          <w:rFonts w:cs="Arial"/>
        </w:rPr>
      </w:pPr>
      <w:r w:rsidRPr="00B56A6E">
        <w:rPr>
          <w:rFonts w:cs="Arial"/>
        </w:rPr>
        <w:t>M</w:t>
      </w:r>
      <w:r w:rsidR="00246814">
        <w:rPr>
          <w:rFonts w:cs="Arial"/>
        </w:rPr>
        <w:t>T</w:t>
      </w:r>
      <w:r w:rsidRPr="00B56A6E">
        <w:rPr>
          <w:rFonts w:cs="Arial"/>
        </w:rPr>
        <w:t xml:space="preserve"> Young, M</w:t>
      </w:r>
      <w:r w:rsidR="00246814">
        <w:rPr>
          <w:rFonts w:cs="Arial"/>
        </w:rPr>
        <w:t>J</w:t>
      </w:r>
      <w:r w:rsidRPr="00B56A6E">
        <w:rPr>
          <w:rFonts w:cs="Arial"/>
        </w:rPr>
        <w:t xml:space="preserve"> </w:t>
      </w:r>
      <w:proofErr w:type="spellStart"/>
      <w:r w:rsidRPr="00B56A6E">
        <w:rPr>
          <w:rFonts w:cs="Arial"/>
        </w:rPr>
        <w:t>Bechle</w:t>
      </w:r>
      <w:proofErr w:type="spellEnd"/>
      <w:r w:rsidRPr="00B56A6E">
        <w:rPr>
          <w:rFonts w:cs="Arial"/>
        </w:rPr>
        <w:t>, P</w:t>
      </w:r>
      <w:r w:rsidR="00246814">
        <w:rPr>
          <w:rFonts w:cs="Arial"/>
        </w:rPr>
        <w:t>D</w:t>
      </w:r>
      <w:r w:rsidRPr="00B56A6E">
        <w:rPr>
          <w:rFonts w:cs="Arial"/>
        </w:rPr>
        <w:t xml:space="preserve"> Sampson, A</w:t>
      </w:r>
      <w:r w:rsidR="00246814">
        <w:rPr>
          <w:rFonts w:cs="Arial"/>
        </w:rPr>
        <w:t>A</w:t>
      </w:r>
      <w:r w:rsidRPr="00B56A6E">
        <w:rPr>
          <w:rFonts w:cs="Arial"/>
        </w:rPr>
        <w:t xml:space="preserve"> </w:t>
      </w:r>
      <w:proofErr w:type="spellStart"/>
      <w:r w:rsidRPr="00B56A6E">
        <w:rPr>
          <w:rFonts w:cs="Arial"/>
        </w:rPr>
        <w:t>Szpiro</w:t>
      </w:r>
      <w:proofErr w:type="spellEnd"/>
      <w:r w:rsidRPr="00B56A6E">
        <w:rPr>
          <w:rFonts w:cs="Arial"/>
        </w:rPr>
        <w:t xml:space="preserve">, </w:t>
      </w:r>
      <w:r w:rsidRPr="00DE7507">
        <w:rPr>
          <w:rFonts w:cs="Arial"/>
          <w:b/>
        </w:rPr>
        <w:t>JD Marshall</w:t>
      </w:r>
      <w:r w:rsidRPr="00B56A6E">
        <w:rPr>
          <w:rFonts w:cs="Arial"/>
        </w:rPr>
        <w:t>, L Sheppard, J</w:t>
      </w:r>
      <w:r w:rsidR="00246814">
        <w:rPr>
          <w:rFonts w:cs="Arial"/>
        </w:rPr>
        <w:t xml:space="preserve">D Kaufman. </w:t>
      </w:r>
      <w:r w:rsidRPr="00B56A6E">
        <w:rPr>
          <w:rFonts w:cs="Arial"/>
        </w:rPr>
        <w:t>Satellite-based NO2 and model validation in a national prediction model based on universal K</w:t>
      </w:r>
      <w:r w:rsidR="00246814">
        <w:rPr>
          <w:rFonts w:cs="Arial"/>
        </w:rPr>
        <w:t xml:space="preserve">riging and land-use regression. </w:t>
      </w:r>
      <w:r w:rsidR="00246814" w:rsidRPr="002C4C24">
        <w:t>Environmental Science &amp; Technology</w:t>
      </w:r>
      <w:r w:rsidR="00646057">
        <w:t>,</w:t>
      </w:r>
      <w:r w:rsidR="00246814">
        <w:t xml:space="preserve"> </w:t>
      </w:r>
      <w:r w:rsidR="00646057">
        <w:t>2016.</w:t>
      </w:r>
      <w:r w:rsidR="00246814">
        <w:t xml:space="preserve"> 50(7), 3686–3694.</w:t>
      </w:r>
    </w:p>
    <w:p w14:paraId="16BDBE15" w14:textId="32D89E2D" w:rsidR="00B56A6E" w:rsidRPr="005438A7" w:rsidRDefault="00B56A6E" w:rsidP="00B56A6E">
      <w:pPr>
        <w:pStyle w:val="ListParagraph"/>
        <w:numPr>
          <w:ilvl w:val="0"/>
          <w:numId w:val="33"/>
        </w:numPr>
        <w:rPr>
          <w:rFonts w:cs="Arial"/>
        </w:rPr>
      </w:pPr>
      <w:proofErr w:type="spellStart"/>
      <w:r>
        <w:t>Tessum</w:t>
      </w:r>
      <w:proofErr w:type="spellEnd"/>
      <w:r>
        <w:t xml:space="preserve"> CW, </w:t>
      </w:r>
      <w:r w:rsidRPr="00686823">
        <w:t>Hill</w:t>
      </w:r>
      <w:r>
        <w:t xml:space="preserve"> JD, and </w:t>
      </w:r>
      <w:r w:rsidRPr="00686823">
        <w:rPr>
          <w:b/>
        </w:rPr>
        <w:t>Marshall JD</w:t>
      </w:r>
      <w:r>
        <w:t xml:space="preserve">. </w:t>
      </w:r>
      <w:r w:rsidRPr="00686823">
        <w:t>Twelve-month, 12 km resolution North American WRF-</w:t>
      </w:r>
      <w:proofErr w:type="spellStart"/>
      <w:r w:rsidRPr="00686823">
        <w:t>Chem</w:t>
      </w:r>
      <w:proofErr w:type="spellEnd"/>
      <w:r w:rsidRPr="00686823">
        <w:t xml:space="preserve"> v3. 4 air quality simu</w:t>
      </w:r>
      <w:r>
        <w:t>lation: performance evaluation.</w:t>
      </w:r>
      <w:r w:rsidRPr="00686823">
        <w:t xml:space="preserve"> Geo</w:t>
      </w:r>
      <w:r>
        <w:t>scientific Model Development. 2015</w:t>
      </w:r>
      <w:r w:rsidRPr="00686823">
        <w:t xml:space="preserve">: </w:t>
      </w:r>
      <w:r>
        <w:t xml:space="preserve">8, </w:t>
      </w:r>
      <w:r w:rsidRPr="00686823">
        <w:t>957-973.</w:t>
      </w:r>
    </w:p>
    <w:p w14:paraId="0DDA6FC9" w14:textId="528F90D3" w:rsidR="007730C5" w:rsidRDefault="007730C5" w:rsidP="007730C5">
      <w:pPr>
        <w:pStyle w:val="ListParagraph"/>
        <w:numPr>
          <w:ilvl w:val="0"/>
          <w:numId w:val="33"/>
        </w:numPr>
        <w:rPr>
          <w:rFonts w:cs="Arial"/>
          <w:szCs w:val="22"/>
        </w:rPr>
      </w:pPr>
      <w:r w:rsidRPr="00686823">
        <w:rPr>
          <w:rFonts w:cs="Arial"/>
          <w:szCs w:val="22"/>
        </w:rPr>
        <w:t xml:space="preserve">Chan SH, Van </w:t>
      </w:r>
      <w:proofErr w:type="spellStart"/>
      <w:r w:rsidRPr="00686823">
        <w:rPr>
          <w:rFonts w:cs="Arial"/>
          <w:szCs w:val="22"/>
        </w:rPr>
        <w:t>Hee</w:t>
      </w:r>
      <w:proofErr w:type="spellEnd"/>
      <w:r w:rsidRPr="00686823">
        <w:rPr>
          <w:rFonts w:cs="Arial"/>
          <w:szCs w:val="22"/>
        </w:rPr>
        <w:t xml:space="preserve"> VC, Bergen, S, </w:t>
      </w:r>
      <w:proofErr w:type="spellStart"/>
      <w:r w:rsidRPr="00686823">
        <w:rPr>
          <w:rFonts w:cs="Arial"/>
          <w:szCs w:val="22"/>
        </w:rPr>
        <w:t>Szpiro</w:t>
      </w:r>
      <w:proofErr w:type="spellEnd"/>
      <w:r w:rsidRPr="00686823">
        <w:rPr>
          <w:rFonts w:cs="Arial"/>
          <w:szCs w:val="22"/>
        </w:rPr>
        <w:t xml:space="preserve">, AA, </w:t>
      </w:r>
      <w:proofErr w:type="spellStart"/>
      <w:r w:rsidRPr="00686823">
        <w:rPr>
          <w:rFonts w:cs="Arial"/>
          <w:szCs w:val="22"/>
        </w:rPr>
        <w:t>DeRoo</w:t>
      </w:r>
      <w:proofErr w:type="spellEnd"/>
      <w:r w:rsidRPr="00686823">
        <w:rPr>
          <w:rFonts w:cs="Arial"/>
          <w:szCs w:val="22"/>
        </w:rPr>
        <w:t xml:space="preserve"> AL, London SJ, </w:t>
      </w:r>
      <w:r w:rsidRPr="00686823">
        <w:rPr>
          <w:rFonts w:cs="Arial"/>
          <w:b/>
          <w:szCs w:val="22"/>
        </w:rPr>
        <w:t>Marshall JD</w:t>
      </w:r>
      <w:r w:rsidRPr="00686823">
        <w:rPr>
          <w:rFonts w:cs="Arial"/>
          <w:szCs w:val="22"/>
        </w:rPr>
        <w:t>, Kaufman JD, Sandler DP. Long-term air pollution exposure and blood pressure in the Sister Study. Environ Hea</w:t>
      </w:r>
      <w:r>
        <w:rPr>
          <w:rFonts w:cs="Arial"/>
          <w:szCs w:val="22"/>
        </w:rPr>
        <w:t xml:space="preserve">lth </w:t>
      </w:r>
      <w:proofErr w:type="spellStart"/>
      <w:r>
        <w:rPr>
          <w:rFonts w:cs="Arial"/>
          <w:szCs w:val="22"/>
        </w:rPr>
        <w:t>Perspect</w:t>
      </w:r>
      <w:proofErr w:type="spellEnd"/>
      <w:r>
        <w:rPr>
          <w:rFonts w:cs="Arial"/>
          <w:szCs w:val="22"/>
        </w:rPr>
        <w:t xml:space="preserve"> 2015</w:t>
      </w:r>
      <w:proofErr w:type="gramStart"/>
      <w:r>
        <w:rPr>
          <w:rFonts w:cs="Arial"/>
          <w:szCs w:val="22"/>
        </w:rPr>
        <w:t>;123:951</w:t>
      </w:r>
      <w:proofErr w:type="gramEnd"/>
      <w:r>
        <w:rPr>
          <w:rFonts w:cs="Arial"/>
          <w:szCs w:val="22"/>
        </w:rPr>
        <w:t>-8. PM</w:t>
      </w:r>
      <w:r w:rsidRPr="00686823">
        <w:rPr>
          <w:rFonts w:cs="Arial"/>
          <w:szCs w:val="22"/>
        </w:rPr>
        <w:t>ID:  PMC4590742</w:t>
      </w:r>
    </w:p>
    <w:p w14:paraId="0E025399" w14:textId="77777777" w:rsidR="007730C5" w:rsidRDefault="007730C5" w:rsidP="007730C5">
      <w:pPr>
        <w:pStyle w:val="ListParagraph"/>
        <w:numPr>
          <w:ilvl w:val="0"/>
          <w:numId w:val="33"/>
        </w:numPr>
      </w:pPr>
      <w:r w:rsidRPr="002C4C24">
        <w:t>Novotny</w:t>
      </w:r>
      <w:r>
        <w:t xml:space="preserve"> EV, </w:t>
      </w:r>
      <w:proofErr w:type="spellStart"/>
      <w:r>
        <w:t>Bechle</w:t>
      </w:r>
      <w:proofErr w:type="spellEnd"/>
      <w:r>
        <w:t xml:space="preserve"> MJ, Millet DB, </w:t>
      </w:r>
      <w:r w:rsidRPr="00075AB2">
        <w:rPr>
          <w:b/>
        </w:rPr>
        <w:t>Marshall JD</w:t>
      </w:r>
      <w:r>
        <w:t xml:space="preserve">. </w:t>
      </w:r>
      <w:r w:rsidRPr="002C4C24">
        <w:t xml:space="preserve">National </w:t>
      </w:r>
      <w:r>
        <w:t>S</w:t>
      </w:r>
      <w:r w:rsidRPr="002C4C24">
        <w:t>a</w:t>
      </w:r>
      <w:r>
        <w:t>tellite-based Land-use R</w:t>
      </w:r>
      <w:r w:rsidRPr="002C4C24">
        <w:t>egres</w:t>
      </w:r>
      <w:r>
        <w:t>sion: NO2 in the United States.</w:t>
      </w:r>
      <w:r w:rsidRPr="002C4C24">
        <w:t xml:space="preserve"> Environmental Science &amp; Technology,</w:t>
      </w:r>
      <w:r>
        <w:t xml:space="preserve"> 2011. 45(10), 4407–4414. PMID: 21520942</w:t>
      </w:r>
    </w:p>
    <w:p w14:paraId="2D30051B" w14:textId="77777777" w:rsidR="001D0179" w:rsidRDefault="001D0179" w:rsidP="001D0179">
      <w:pPr>
        <w:rPr>
          <w:rFonts w:cs="Arial"/>
        </w:rPr>
      </w:pPr>
    </w:p>
    <w:p w14:paraId="694A20E1" w14:textId="70DAFBC5" w:rsidR="00B56A6E" w:rsidRDefault="00B56A6E" w:rsidP="001D0179">
      <w:pPr>
        <w:rPr>
          <w:rFonts w:cs="Arial"/>
          <w:b/>
        </w:rPr>
      </w:pPr>
      <w:r>
        <w:rPr>
          <w:rFonts w:cs="Arial"/>
          <w:b/>
        </w:rPr>
        <w:t>(2) Air pollution – Understanding the impacts of the shape of the concentration-response curve</w:t>
      </w:r>
    </w:p>
    <w:p w14:paraId="1BF9AC6B" w14:textId="21D829F5" w:rsidR="007730C5" w:rsidRDefault="007730C5" w:rsidP="001D0179">
      <w:pPr>
        <w:rPr>
          <w:rFonts w:cs="Arial"/>
          <w:b/>
        </w:rPr>
      </w:pPr>
    </w:p>
    <w:p w14:paraId="7CCE6940" w14:textId="089FCB1F" w:rsidR="007730C5" w:rsidRDefault="007730C5" w:rsidP="007730C5">
      <w:pPr>
        <w:rPr>
          <w:rFonts w:cs="Arial"/>
        </w:rPr>
      </w:pPr>
      <w:r w:rsidRPr="007730C5">
        <w:rPr>
          <w:rFonts w:cs="Arial"/>
        </w:rPr>
        <w:t>The largest U.S. environmental health risk is cardiopulmonary</w:t>
      </w:r>
      <w:r>
        <w:rPr>
          <w:rFonts w:cs="Arial"/>
        </w:rPr>
        <w:t xml:space="preserve"> </w:t>
      </w:r>
      <w:r w:rsidRPr="007730C5">
        <w:rPr>
          <w:rFonts w:cs="Arial"/>
        </w:rPr>
        <w:t>mortality from ambient PM2.5</w:t>
      </w:r>
      <w:r>
        <w:rPr>
          <w:rFonts w:cs="Arial"/>
        </w:rPr>
        <w:t xml:space="preserve">. Prior research has indicated uncertainty surrounding the shape of the concentration-response curve for exposure to ambient air pollutants. Our research shows that the impact of the defining this shape (e.g., linear, supra-linear) will be impactful for informing abatement policies in the US and globally.  </w:t>
      </w:r>
    </w:p>
    <w:p w14:paraId="75400FCB" w14:textId="77777777" w:rsidR="007730C5" w:rsidRPr="00DE7507" w:rsidRDefault="007730C5" w:rsidP="007730C5">
      <w:pPr>
        <w:rPr>
          <w:rFonts w:cs="Arial"/>
        </w:rPr>
      </w:pPr>
    </w:p>
    <w:p w14:paraId="14C7D2EF" w14:textId="701C8E93" w:rsidR="00B56A6E" w:rsidRDefault="00B56A6E" w:rsidP="00B56A6E">
      <w:pPr>
        <w:pStyle w:val="ListParagraph"/>
        <w:numPr>
          <w:ilvl w:val="0"/>
          <w:numId w:val="32"/>
        </w:numPr>
        <w:rPr>
          <w:rFonts w:cs="Arial"/>
          <w:szCs w:val="22"/>
        </w:rPr>
      </w:pPr>
      <w:r w:rsidRPr="00B56A6E">
        <w:rPr>
          <w:rFonts w:cs="Arial"/>
          <w:b/>
          <w:szCs w:val="22"/>
        </w:rPr>
        <w:t>JD Marshall</w:t>
      </w:r>
      <w:r w:rsidRPr="00B56A6E">
        <w:rPr>
          <w:rFonts w:cs="Arial"/>
          <w:szCs w:val="22"/>
        </w:rPr>
        <w:t xml:space="preserve">, JS </w:t>
      </w:r>
      <w:proofErr w:type="spellStart"/>
      <w:r w:rsidRPr="00B56A6E">
        <w:rPr>
          <w:rFonts w:cs="Arial"/>
          <w:szCs w:val="22"/>
        </w:rPr>
        <w:t>Apte</w:t>
      </w:r>
      <w:proofErr w:type="spellEnd"/>
      <w:r w:rsidRPr="00B56A6E">
        <w:rPr>
          <w:rFonts w:cs="Arial"/>
          <w:szCs w:val="22"/>
        </w:rPr>
        <w:t xml:space="preserve">, JS Coggins, AL </w:t>
      </w:r>
      <w:proofErr w:type="spellStart"/>
      <w:r w:rsidRPr="00B56A6E">
        <w:rPr>
          <w:rFonts w:cs="Arial"/>
          <w:szCs w:val="22"/>
        </w:rPr>
        <w:t>Goodkind</w:t>
      </w:r>
      <w:proofErr w:type="spellEnd"/>
      <w:r w:rsidRPr="00B56A6E">
        <w:rPr>
          <w:rFonts w:cs="Arial"/>
          <w:szCs w:val="22"/>
        </w:rPr>
        <w:t>, "Blue skies bluer</w:t>
      </w:r>
      <w:proofErr w:type="gramStart"/>
      <w:r w:rsidRPr="00B56A6E">
        <w:rPr>
          <w:rFonts w:cs="Arial"/>
          <w:szCs w:val="22"/>
        </w:rPr>
        <w:t>?,</w:t>
      </w:r>
      <w:proofErr w:type="gramEnd"/>
      <w:r w:rsidRPr="00B56A6E">
        <w:rPr>
          <w:rFonts w:cs="Arial"/>
          <w:szCs w:val="22"/>
        </w:rPr>
        <w:t>" Environmental Science &amp; Technology, 49(24), 13929–13936, (2015).</w:t>
      </w:r>
    </w:p>
    <w:p w14:paraId="7398A3D1" w14:textId="714BED8B" w:rsidR="007730C5" w:rsidRDefault="007730C5" w:rsidP="007730C5">
      <w:pPr>
        <w:pStyle w:val="ListParagraph"/>
        <w:numPr>
          <w:ilvl w:val="0"/>
          <w:numId w:val="32"/>
        </w:numPr>
        <w:rPr>
          <w:rFonts w:cs="Arial"/>
          <w:szCs w:val="22"/>
        </w:rPr>
      </w:pPr>
      <w:r w:rsidRPr="007730C5">
        <w:rPr>
          <w:rFonts w:cs="Arial"/>
          <w:szCs w:val="22"/>
        </w:rPr>
        <w:t xml:space="preserve">AL </w:t>
      </w:r>
      <w:proofErr w:type="spellStart"/>
      <w:r w:rsidRPr="007730C5">
        <w:rPr>
          <w:rFonts w:cs="Arial"/>
          <w:szCs w:val="22"/>
        </w:rPr>
        <w:t>Goodkind</w:t>
      </w:r>
      <w:proofErr w:type="spellEnd"/>
      <w:r w:rsidRPr="007730C5">
        <w:rPr>
          <w:rFonts w:cs="Arial"/>
          <w:szCs w:val="22"/>
        </w:rPr>
        <w:t xml:space="preserve">, JS Coggins, </w:t>
      </w:r>
      <w:r w:rsidRPr="00DE7507">
        <w:rPr>
          <w:rFonts w:cs="Arial"/>
          <w:b/>
          <w:szCs w:val="22"/>
        </w:rPr>
        <w:t>JD Marshall</w:t>
      </w:r>
      <w:r w:rsidRPr="007730C5">
        <w:rPr>
          <w:rFonts w:cs="Arial"/>
          <w:szCs w:val="22"/>
        </w:rPr>
        <w:t>, "A spatial model of air pollution: the impact of the concentration-response function," Journal of the Association of Environmental and Resource Economists, 1, 451–479, (2014).</w:t>
      </w:r>
    </w:p>
    <w:p w14:paraId="129691D8" w14:textId="2B17B189" w:rsidR="00B56A6E" w:rsidRPr="002342D4" w:rsidRDefault="00B56A6E" w:rsidP="00B56A6E">
      <w:pPr>
        <w:pStyle w:val="ListParagraph"/>
        <w:numPr>
          <w:ilvl w:val="0"/>
          <w:numId w:val="32"/>
        </w:numPr>
        <w:rPr>
          <w:rFonts w:cs="Arial"/>
          <w:szCs w:val="22"/>
        </w:rPr>
      </w:pPr>
      <w:r w:rsidRPr="00B56A6E">
        <w:rPr>
          <w:rFonts w:cs="Arial"/>
          <w:szCs w:val="22"/>
        </w:rPr>
        <w:t xml:space="preserve">JS </w:t>
      </w:r>
      <w:proofErr w:type="spellStart"/>
      <w:r w:rsidRPr="00B56A6E">
        <w:rPr>
          <w:rFonts w:cs="Arial"/>
          <w:szCs w:val="22"/>
        </w:rPr>
        <w:t>Apte</w:t>
      </w:r>
      <w:proofErr w:type="spellEnd"/>
      <w:r w:rsidRPr="00B56A6E">
        <w:rPr>
          <w:rFonts w:cs="Arial"/>
          <w:szCs w:val="22"/>
        </w:rPr>
        <w:t xml:space="preserve">, </w:t>
      </w:r>
      <w:r w:rsidRPr="00DE7507">
        <w:rPr>
          <w:rFonts w:cs="Arial"/>
          <w:b/>
          <w:szCs w:val="22"/>
        </w:rPr>
        <w:t>JD Marshall</w:t>
      </w:r>
      <w:r w:rsidRPr="00B56A6E">
        <w:rPr>
          <w:rFonts w:cs="Arial"/>
          <w:szCs w:val="22"/>
        </w:rPr>
        <w:t xml:space="preserve">, AJ Cohen, M </w:t>
      </w:r>
      <w:proofErr w:type="spellStart"/>
      <w:r w:rsidRPr="00B56A6E">
        <w:rPr>
          <w:rFonts w:cs="Arial"/>
          <w:szCs w:val="22"/>
        </w:rPr>
        <w:t>Brauer</w:t>
      </w:r>
      <w:proofErr w:type="spellEnd"/>
      <w:r w:rsidRPr="00B56A6E">
        <w:rPr>
          <w:rFonts w:cs="Arial"/>
          <w:szCs w:val="22"/>
        </w:rPr>
        <w:t xml:space="preserve">, "Addressing global mortality from ambient PM2.5," Environmental Science &amp; Technology, 49(13), 8057–8066, (2015). </w:t>
      </w:r>
    </w:p>
    <w:p w14:paraId="335CA5C6" w14:textId="77777777" w:rsidR="00B56A6E" w:rsidRDefault="00B56A6E" w:rsidP="001D0179">
      <w:pPr>
        <w:rPr>
          <w:rFonts w:cs="Arial"/>
          <w:b/>
        </w:rPr>
      </w:pPr>
    </w:p>
    <w:p w14:paraId="2640AE8F" w14:textId="5ED209EA" w:rsidR="001D0179" w:rsidRPr="00455F94" w:rsidRDefault="001D0179" w:rsidP="001D0179">
      <w:pPr>
        <w:rPr>
          <w:rFonts w:cs="Arial"/>
          <w:b/>
        </w:rPr>
      </w:pPr>
      <w:r w:rsidRPr="00455F94">
        <w:rPr>
          <w:rFonts w:cs="Arial"/>
          <w:b/>
        </w:rPr>
        <w:t>(</w:t>
      </w:r>
      <w:r w:rsidR="00B56A6E">
        <w:rPr>
          <w:rFonts w:cs="Arial"/>
          <w:b/>
        </w:rPr>
        <w:t>3</w:t>
      </w:r>
      <w:r w:rsidRPr="00455F94">
        <w:rPr>
          <w:rFonts w:cs="Arial"/>
          <w:b/>
        </w:rPr>
        <w:t>) Air pollution –related health impacts of electric vehicles and biofuels, including life cycle analysis</w:t>
      </w:r>
    </w:p>
    <w:p w14:paraId="1A755DF2" w14:textId="77777777" w:rsidR="001D0179" w:rsidRDefault="001D0179" w:rsidP="001D0179">
      <w:pPr>
        <w:rPr>
          <w:rFonts w:cs="Arial"/>
        </w:rPr>
      </w:pPr>
    </w:p>
    <w:p w14:paraId="23A1D705" w14:textId="77777777" w:rsidR="001D0179" w:rsidRDefault="001D0179" w:rsidP="001D0179">
      <w:pPr>
        <w:rPr>
          <w:rFonts w:cs="Arial"/>
        </w:rPr>
      </w:pPr>
      <w:r>
        <w:rPr>
          <w:rFonts w:cs="Arial"/>
        </w:rPr>
        <w:t>Prior research on environmental impacts of alternative transportation modes focused on climate impacts from vehicle and fuel life cycles. Research on air pollution considered tailpipe emissions only, not the entire life cycle. We employed advanced life cycle modeling, and state-of-the-science air dispersion modeling. Our results showed the electric vehicles are better than conventional vehicles when powered by clean electricity (natural gas; renewables) but not when powered by coal. Because of the large energy demands associated with growing biofuel crops (running tractors, fertilizing crops, refining crops into fuels), conventional biofuels are worse for air pollution and health than are conventional fuels.</w:t>
      </w:r>
    </w:p>
    <w:p w14:paraId="12C2A6F2" w14:textId="77777777" w:rsidR="001D0179" w:rsidRDefault="001D0179" w:rsidP="001D0179">
      <w:pPr>
        <w:rPr>
          <w:rFonts w:cs="Arial"/>
        </w:rPr>
      </w:pPr>
    </w:p>
    <w:p w14:paraId="508B5A5E" w14:textId="77777777" w:rsidR="001D0179" w:rsidRPr="00E771F7" w:rsidRDefault="001D0179" w:rsidP="00E771F7">
      <w:pPr>
        <w:pStyle w:val="ListParagraph"/>
        <w:numPr>
          <w:ilvl w:val="0"/>
          <w:numId w:val="27"/>
        </w:numPr>
        <w:rPr>
          <w:rFonts w:cs="Arial"/>
        </w:rPr>
      </w:pPr>
      <w:r w:rsidRPr="00E771F7">
        <w:rPr>
          <w:rFonts w:cs="Arial"/>
        </w:rPr>
        <w:t>Ji</w:t>
      </w:r>
      <w:r w:rsidR="00C766B1" w:rsidRPr="00E771F7">
        <w:rPr>
          <w:rFonts w:cs="Arial"/>
        </w:rPr>
        <w:t xml:space="preserve"> S, </w:t>
      </w:r>
      <w:r w:rsidRPr="00E771F7">
        <w:rPr>
          <w:rFonts w:cs="Arial"/>
        </w:rPr>
        <w:t>Cherry</w:t>
      </w:r>
      <w:r w:rsidR="00C766B1" w:rsidRPr="00E771F7">
        <w:rPr>
          <w:rFonts w:cs="Arial"/>
        </w:rPr>
        <w:t xml:space="preserve"> C</w:t>
      </w:r>
      <w:r w:rsidRPr="00E771F7">
        <w:rPr>
          <w:rFonts w:cs="Arial"/>
        </w:rPr>
        <w:t>,</w:t>
      </w:r>
      <w:r w:rsidR="00E04955" w:rsidRPr="00E771F7">
        <w:rPr>
          <w:rFonts w:cs="Arial"/>
        </w:rPr>
        <w:t xml:space="preserve"> </w:t>
      </w:r>
      <w:proofErr w:type="spellStart"/>
      <w:r w:rsidR="00E04955" w:rsidRPr="00E771F7">
        <w:rPr>
          <w:rFonts w:cs="Arial"/>
        </w:rPr>
        <w:t>Bechle</w:t>
      </w:r>
      <w:proofErr w:type="spellEnd"/>
      <w:r w:rsidR="00C766B1" w:rsidRPr="00E771F7">
        <w:rPr>
          <w:rFonts w:cs="Arial"/>
        </w:rPr>
        <w:t xml:space="preserve"> MJ,</w:t>
      </w:r>
      <w:r w:rsidR="00E04955" w:rsidRPr="00E771F7">
        <w:rPr>
          <w:rFonts w:cs="Arial"/>
        </w:rPr>
        <w:t xml:space="preserve"> Wu</w:t>
      </w:r>
      <w:r w:rsidR="00C766B1" w:rsidRPr="00E771F7">
        <w:rPr>
          <w:rFonts w:cs="Arial"/>
        </w:rPr>
        <w:t xml:space="preserve"> Y,</w:t>
      </w:r>
      <w:r w:rsidR="00E04955" w:rsidRPr="00E771F7">
        <w:rPr>
          <w:rFonts w:cs="Arial"/>
        </w:rPr>
        <w:t xml:space="preserve"> </w:t>
      </w:r>
      <w:r w:rsidR="00E04955" w:rsidRPr="00E771F7">
        <w:rPr>
          <w:rFonts w:cs="Arial"/>
          <w:b/>
        </w:rPr>
        <w:t>Marshall</w:t>
      </w:r>
      <w:r w:rsidR="00C766B1" w:rsidRPr="00E771F7">
        <w:rPr>
          <w:rFonts w:cs="Arial"/>
          <w:b/>
        </w:rPr>
        <w:t xml:space="preserve"> JD</w:t>
      </w:r>
      <w:r w:rsidR="00E04955" w:rsidRPr="00E771F7">
        <w:rPr>
          <w:rFonts w:cs="Arial"/>
        </w:rPr>
        <w:t xml:space="preserve">. </w:t>
      </w:r>
      <w:r w:rsidR="00E021CF" w:rsidRPr="00E771F7">
        <w:rPr>
          <w:rFonts w:cs="Arial"/>
        </w:rPr>
        <w:t>Electric Ve</w:t>
      </w:r>
      <w:r w:rsidRPr="00E771F7">
        <w:rPr>
          <w:rFonts w:cs="Arial"/>
        </w:rPr>
        <w:t>hicles in Chin</w:t>
      </w:r>
      <w:r w:rsidR="00E021CF" w:rsidRPr="00E771F7">
        <w:rPr>
          <w:rFonts w:cs="Arial"/>
        </w:rPr>
        <w:t>a: Emissions and Health I</w:t>
      </w:r>
      <w:r w:rsidR="00E04955" w:rsidRPr="00E771F7">
        <w:rPr>
          <w:rFonts w:cs="Arial"/>
        </w:rPr>
        <w:t>mpact.</w:t>
      </w:r>
      <w:r w:rsidRPr="00E771F7">
        <w:rPr>
          <w:rFonts w:cs="Arial"/>
        </w:rPr>
        <w:t xml:space="preserve"> Environmental Science &amp; Technology,</w:t>
      </w:r>
      <w:r w:rsidR="00E04955" w:rsidRPr="00E771F7">
        <w:rPr>
          <w:rFonts w:cs="Arial"/>
        </w:rPr>
        <w:t xml:space="preserve"> 2012.</w:t>
      </w:r>
      <w:r w:rsidRPr="00E771F7">
        <w:rPr>
          <w:rFonts w:cs="Arial"/>
        </w:rPr>
        <w:t xml:space="preserve"> 46(4), 2018–2024</w:t>
      </w:r>
      <w:r w:rsidR="00E04955" w:rsidRPr="00E771F7">
        <w:rPr>
          <w:rFonts w:cs="Arial"/>
        </w:rPr>
        <w:t>.</w:t>
      </w:r>
    </w:p>
    <w:p w14:paraId="0D16BACB" w14:textId="77777777" w:rsidR="001D0179" w:rsidRPr="00E771F7" w:rsidRDefault="00456D0A" w:rsidP="00E771F7">
      <w:pPr>
        <w:pStyle w:val="ListParagraph"/>
        <w:numPr>
          <w:ilvl w:val="0"/>
          <w:numId w:val="27"/>
        </w:numPr>
        <w:rPr>
          <w:rFonts w:cs="Arial"/>
        </w:rPr>
      </w:pPr>
      <w:proofErr w:type="spellStart"/>
      <w:r w:rsidRPr="00E771F7">
        <w:rPr>
          <w:rFonts w:cs="Arial"/>
        </w:rPr>
        <w:lastRenderedPageBreak/>
        <w:t>Tessum</w:t>
      </w:r>
      <w:proofErr w:type="spellEnd"/>
      <w:r w:rsidR="00C766B1" w:rsidRPr="00E771F7">
        <w:rPr>
          <w:rFonts w:cs="Arial"/>
        </w:rPr>
        <w:t xml:space="preserve"> CW,</w:t>
      </w:r>
      <w:r w:rsidRPr="00E771F7">
        <w:rPr>
          <w:rFonts w:cs="Arial"/>
        </w:rPr>
        <w:t xml:space="preserve"> </w:t>
      </w:r>
      <w:r w:rsidRPr="00E771F7">
        <w:rPr>
          <w:rFonts w:cs="Arial"/>
          <w:b/>
        </w:rPr>
        <w:t>Marshall</w:t>
      </w:r>
      <w:r w:rsidR="00C766B1" w:rsidRPr="00E771F7">
        <w:rPr>
          <w:rFonts w:cs="Arial"/>
          <w:b/>
        </w:rPr>
        <w:t xml:space="preserve"> JD</w:t>
      </w:r>
      <w:r w:rsidR="00C766B1" w:rsidRPr="00E771F7">
        <w:rPr>
          <w:rFonts w:cs="Arial"/>
        </w:rPr>
        <w:t>,</w:t>
      </w:r>
      <w:r w:rsidRPr="00E771F7">
        <w:rPr>
          <w:rFonts w:cs="Arial"/>
        </w:rPr>
        <w:t xml:space="preserve"> Hill</w:t>
      </w:r>
      <w:r w:rsidR="00C766B1" w:rsidRPr="00E771F7">
        <w:rPr>
          <w:rFonts w:cs="Arial"/>
        </w:rPr>
        <w:t xml:space="preserve"> JD</w:t>
      </w:r>
      <w:r w:rsidRPr="00E771F7">
        <w:rPr>
          <w:rFonts w:cs="Arial"/>
        </w:rPr>
        <w:t xml:space="preserve">. </w:t>
      </w:r>
      <w:r w:rsidR="00E021CF" w:rsidRPr="00E771F7">
        <w:rPr>
          <w:rFonts w:cs="Arial"/>
        </w:rPr>
        <w:t>Life Cycle Air Quality Impacts of Conventional and Alternative Light-D</w:t>
      </w:r>
      <w:r w:rsidR="009131CD" w:rsidRPr="00E771F7">
        <w:rPr>
          <w:rFonts w:cs="Arial"/>
        </w:rPr>
        <w:t>uty T</w:t>
      </w:r>
      <w:r w:rsidR="001D0179" w:rsidRPr="00E771F7">
        <w:rPr>
          <w:rFonts w:cs="Arial"/>
        </w:rPr>
        <w:t>rans</w:t>
      </w:r>
      <w:r w:rsidRPr="00E771F7">
        <w:rPr>
          <w:rFonts w:cs="Arial"/>
        </w:rPr>
        <w:t>portation in the United States.</w:t>
      </w:r>
      <w:r w:rsidR="001D0179" w:rsidRPr="00E771F7">
        <w:rPr>
          <w:rFonts w:cs="Arial"/>
        </w:rPr>
        <w:t xml:space="preserve"> Proceedings of the National Academy of Sciences, </w:t>
      </w:r>
      <w:r w:rsidRPr="00E771F7">
        <w:rPr>
          <w:rFonts w:cs="Arial"/>
        </w:rPr>
        <w:t xml:space="preserve">2014. </w:t>
      </w:r>
      <w:r w:rsidR="001D0179" w:rsidRPr="00E771F7">
        <w:rPr>
          <w:rFonts w:cs="Arial"/>
        </w:rPr>
        <w:t>111(52), 18490–18495</w:t>
      </w:r>
      <w:r w:rsidRPr="00E771F7">
        <w:rPr>
          <w:rFonts w:cs="Arial"/>
        </w:rPr>
        <w:t>.</w:t>
      </w:r>
      <w:r w:rsidR="00E04955" w:rsidRPr="00E771F7">
        <w:rPr>
          <w:rFonts w:cs="Arial"/>
        </w:rPr>
        <w:t xml:space="preserve"> </w:t>
      </w:r>
      <w:r w:rsidRPr="00E771F7">
        <w:rPr>
          <w:rFonts w:cs="Arial"/>
        </w:rPr>
        <w:t>PMCID: PMC4284558</w:t>
      </w:r>
    </w:p>
    <w:p w14:paraId="3C08ADC7" w14:textId="77777777" w:rsidR="001D0179" w:rsidRPr="00E771F7" w:rsidRDefault="001D0179" w:rsidP="00E771F7">
      <w:pPr>
        <w:pStyle w:val="ListParagraph"/>
        <w:numPr>
          <w:ilvl w:val="0"/>
          <w:numId w:val="27"/>
        </w:numPr>
        <w:rPr>
          <w:rFonts w:cs="Arial"/>
        </w:rPr>
      </w:pPr>
      <w:proofErr w:type="spellStart"/>
      <w:r w:rsidRPr="00E771F7">
        <w:rPr>
          <w:rFonts w:cs="Arial"/>
        </w:rPr>
        <w:t>Tessu</w:t>
      </w:r>
      <w:r w:rsidR="00456D0A" w:rsidRPr="00E771F7">
        <w:rPr>
          <w:rFonts w:cs="Arial"/>
        </w:rPr>
        <w:t>m</w:t>
      </w:r>
      <w:proofErr w:type="spellEnd"/>
      <w:r w:rsidR="00C766B1" w:rsidRPr="00E771F7">
        <w:rPr>
          <w:rFonts w:cs="Arial"/>
        </w:rPr>
        <w:t xml:space="preserve"> CW,</w:t>
      </w:r>
      <w:r w:rsidR="00456D0A" w:rsidRPr="00E771F7">
        <w:rPr>
          <w:rFonts w:cs="Arial"/>
        </w:rPr>
        <w:t xml:space="preserve"> Hill</w:t>
      </w:r>
      <w:r w:rsidR="00C766B1" w:rsidRPr="00E771F7">
        <w:rPr>
          <w:rFonts w:cs="Arial"/>
        </w:rPr>
        <w:t xml:space="preserve"> JD,</w:t>
      </w:r>
      <w:r w:rsidR="00456D0A" w:rsidRPr="00E771F7">
        <w:rPr>
          <w:rFonts w:cs="Arial"/>
        </w:rPr>
        <w:t xml:space="preserve"> </w:t>
      </w:r>
      <w:r w:rsidR="00456D0A" w:rsidRPr="00E771F7">
        <w:rPr>
          <w:rFonts w:cs="Arial"/>
          <w:b/>
        </w:rPr>
        <w:t>Marshall</w:t>
      </w:r>
      <w:r w:rsidR="00C766B1" w:rsidRPr="00E771F7">
        <w:rPr>
          <w:rFonts w:cs="Arial"/>
          <w:b/>
        </w:rPr>
        <w:t xml:space="preserve"> JD</w:t>
      </w:r>
      <w:r w:rsidR="00456D0A" w:rsidRPr="00E771F7">
        <w:rPr>
          <w:rFonts w:cs="Arial"/>
        </w:rPr>
        <w:t xml:space="preserve">. </w:t>
      </w:r>
      <w:r w:rsidR="009131CD" w:rsidRPr="00E771F7">
        <w:rPr>
          <w:rFonts w:cs="Arial"/>
        </w:rPr>
        <w:t>Twelve-Month, 12 km R</w:t>
      </w:r>
      <w:r w:rsidRPr="00E771F7">
        <w:rPr>
          <w:rFonts w:cs="Arial"/>
        </w:rPr>
        <w:t>eso</w:t>
      </w:r>
      <w:r w:rsidR="009131CD" w:rsidRPr="00E771F7">
        <w:rPr>
          <w:rFonts w:cs="Arial"/>
        </w:rPr>
        <w:t>lution North American WRF-</w:t>
      </w:r>
      <w:proofErr w:type="spellStart"/>
      <w:r w:rsidR="009131CD" w:rsidRPr="00E771F7">
        <w:rPr>
          <w:rFonts w:cs="Arial"/>
        </w:rPr>
        <w:t>Chem</w:t>
      </w:r>
      <w:proofErr w:type="spellEnd"/>
      <w:r w:rsidR="009131CD" w:rsidRPr="00E771F7">
        <w:rPr>
          <w:rFonts w:cs="Arial"/>
        </w:rPr>
        <w:t xml:space="preserve"> Air Quality S</w:t>
      </w:r>
      <w:r w:rsidRPr="00E771F7">
        <w:rPr>
          <w:rFonts w:cs="Arial"/>
        </w:rPr>
        <w:t>imu</w:t>
      </w:r>
      <w:r w:rsidR="009131CD" w:rsidRPr="00E771F7">
        <w:rPr>
          <w:rFonts w:cs="Arial"/>
        </w:rPr>
        <w:t>lation: Performance E</w:t>
      </w:r>
      <w:r w:rsidR="00456D0A" w:rsidRPr="00E771F7">
        <w:rPr>
          <w:rFonts w:cs="Arial"/>
        </w:rPr>
        <w:t>valuation.</w:t>
      </w:r>
      <w:r w:rsidRPr="00E771F7">
        <w:rPr>
          <w:rFonts w:cs="Arial"/>
        </w:rPr>
        <w:t xml:space="preserve"> Geoscientific Model Development, </w:t>
      </w:r>
      <w:r w:rsidR="00456D0A" w:rsidRPr="00E771F7">
        <w:rPr>
          <w:rFonts w:cs="Arial"/>
        </w:rPr>
        <w:t>2015. 8, 957–973</w:t>
      </w:r>
      <w:r w:rsidRPr="00E771F7">
        <w:rPr>
          <w:rFonts w:cs="Arial"/>
        </w:rPr>
        <w:t>.</w:t>
      </w:r>
    </w:p>
    <w:p w14:paraId="33FF6F54" w14:textId="77777777" w:rsidR="001D0179" w:rsidRPr="00E771F7" w:rsidRDefault="006B3F39" w:rsidP="00E771F7">
      <w:pPr>
        <w:pStyle w:val="ListParagraph"/>
        <w:numPr>
          <w:ilvl w:val="0"/>
          <w:numId w:val="27"/>
        </w:numPr>
        <w:rPr>
          <w:rFonts w:cs="Arial"/>
        </w:rPr>
      </w:pPr>
      <w:proofErr w:type="spellStart"/>
      <w:r w:rsidRPr="00E771F7">
        <w:rPr>
          <w:rFonts w:cs="Arial"/>
        </w:rPr>
        <w:t>Tessum</w:t>
      </w:r>
      <w:proofErr w:type="spellEnd"/>
      <w:r w:rsidR="00C766B1" w:rsidRPr="00E771F7">
        <w:rPr>
          <w:rFonts w:cs="Arial"/>
        </w:rPr>
        <w:t xml:space="preserve"> CW,</w:t>
      </w:r>
      <w:r w:rsidRPr="00E771F7">
        <w:rPr>
          <w:rFonts w:cs="Arial"/>
        </w:rPr>
        <w:t xml:space="preserve"> </w:t>
      </w:r>
      <w:r w:rsidRPr="00E771F7">
        <w:rPr>
          <w:rFonts w:cs="Arial"/>
          <w:b/>
        </w:rPr>
        <w:t>Marshall</w:t>
      </w:r>
      <w:r w:rsidR="00C766B1" w:rsidRPr="00E771F7">
        <w:rPr>
          <w:rFonts w:cs="Arial"/>
          <w:b/>
        </w:rPr>
        <w:t xml:space="preserve"> JD</w:t>
      </w:r>
      <w:r w:rsidR="00C766B1" w:rsidRPr="00E771F7">
        <w:rPr>
          <w:rFonts w:cs="Arial"/>
        </w:rPr>
        <w:t>,</w:t>
      </w:r>
      <w:r w:rsidRPr="00E771F7">
        <w:rPr>
          <w:rFonts w:cs="Arial"/>
        </w:rPr>
        <w:t xml:space="preserve"> Hill</w:t>
      </w:r>
      <w:r w:rsidR="00C766B1" w:rsidRPr="00E771F7">
        <w:rPr>
          <w:rFonts w:cs="Arial"/>
        </w:rPr>
        <w:t xml:space="preserve"> JD</w:t>
      </w:r>
      <w:r w:rsidRPr="00E771F7">
        <w:rPr>
          <w:rFonts w:cs="Arial"/>
        </w:rPr>
        <w:t xml:space="preserve">. </w:t>
      </w:r>
      <w:r w:rsidR="009131CD" w:rsidRPr="00E771F7">
        <w:rPr>
          <w:rFonts w:cs="Arial"/>
        </w:rPr>
        <w:t>Spatially Resolved Life Cycle G</w:t>
      </w:r>
      <w:r w:rsidR="001D0179" w:rsidRPr="00E771F7">
        <w:rPr>
          <w:rFonts w:cs="Arial"/>
        </w:rPr>
        <w:t>reenhous</w:t>
      </w:r>
      <w:r w:rsidR="009131CD" w:rsidRPr="00E771F7">
        <w:rPr>
          <w:rFonts w:cs="Arial"/>
        </w:rPr>
        <w:t>e Gas and Aerosol Emissions from Gasoline, Ethanol, and E</w:t>
      </w:r>
      <w:r w:rsidR="001D0179" w:rsidRPr="00E771F7">
        <w:rPr>
          <w:rFonts w:cs="Arial"/>
        </w:rPr>
        <w:t>lectric</w:t>
      </w:r>
      <w:r w:rsidR="009131CD" w:rsidRPr="00E771F7">
        <w:rPr>
          <w:rFonts w:cs="Arial"/>
        </w:rPr>
        <w:t xml:space="preserve"> V</w:t>
      </w:r>
      <w:r w:rsidRPr="00E771F7">
        <w:rPr>
          <w:rFonts w:cs="Arial"/>
        </w:rPr>
        <w:t>ehicles in the United States.</w:t>
      </w:r>
      <w:r w:rsidR="001D0179" w:rsidRPr="00E771F7">
        <w:rPr>
          <w:rFonts w:cs="Arial"/>
        </w:rPr>
        <w:t xml:space="preserve"> In review.</w:t>
      </w:r>
    </w:p>
    <w:p w14:paraId="695EC0A8" w14:textId="77777777" w:rsidR="001D0179" w:rsidRDefault="001D0179" w:rsidP="001D0179">
      <w:pPr>
        <w:rPr>
          <w:rFonts w:cs="Arial"/>
        </w:rPr>
      </w:pPr>
    </w:p>
    <w:p w14:paraId="7311D062" w14:textId="3AD346C7" w:rsidR="001D0179" w:rsidRPr="00455F94" w:rsidRDefault="001D0179" w:rsidP="001D0179">
      <w:pPr>
        <w:rPr>
          <w:rFonts w:cs="Arial"/>
          <w:b/>
        </w:rPr>
      </w:pPr>
      <w:r w:rsidRPr="00455F94">
        <w:rPr>
          <w:rFonts w:cs="Arial"/>
          <w:b/>
        </w:rPr>
        <w:t>(</w:t>
      </w:r>
      <w:r w:rsidR="00B56A6E">
        <w:rPr>
          <w:rFonts w:cs="Arial"/>
          <w:b/>
        </w:rPr>
        <w:t>4</w:t>
      </w:r>
      <w:r w:rsidRPr="00455F94">
        <w:rPr>
          <w:rFonts w:cs="Arial"/>
          <w:b/>
        </w:rPr>
        <w:t>) Environmental justice aspects of air pollution</w:t>
      </w:r>
    </w:p>
    <w:p w14:paraId="0D743A43" w14:textId="77777777" w:rsidR="001D0179" w:rsidRDefault="001D0179" w:rsidP="001D0179">
      <w:pPr>
        <w:rPr>
          <w:rFonts w:cs="Arial"/>
        </w:rPr>
      </w:pPr>
    </w:p>
    <w:p w14:paraId="3EEBDD27" w14:textId="77777777" w:rsidR="001D0179" w:rsidRDefault="001D0179" w:rsidP="001D0179">
      <w:pPr>
        <w:rPr>
          <w:rFonts w:cs="Arial"/>
        </w:rPr>
      </w:pPr>
      <w:r>
        <w:rPr>
          <w:rFonts w:cs="Arial"/>
        </w:rPr>
        <w:t>A substantial body of research documents disparities in exposures and risks, and highlights how those disparities correlate with demographic attributes such as race, income, and educational status. Our research advanced prior work by (1) documenting national patterns in exposure disparities (prior research on exposure disparities was generally for one city or region) and (2) evaluating emission-reduction strategies in terms of their ability to improve disparities (prior research documents the disparities rather than investigating potential opportunities for improvement).</w:t>
      </w:r>
    </w:p>
    <w:p w14:paraId="798FFF93" w14:textId="77777777" w:rsidR="001D0179" w:rsidRPr="00290EB6" w:rsidRDefault="001D0179" w:rsidP="001D0179">
      <w:pPr>
        <w:rPr>
          <w:rFonts w:cs="Arial"/>
        </w:rPr>
      </w:pPr>
    </w:p>
    <w:p w14:paraId="244CA583" w14:textId="77777777" w:rsidR="001D0179" w:rsidRDefault="006B3F39" w:rsidP="00E771F7">
      <w:pPr>
        <w:pStyle w:val="ListParagraph"/>
        <w:numPr>
          <w:ilvl w:val="0"/>
          <w:numId w:val="28"/>
        </w:numPr>
      </w:pPr>
      <w:r w:rsidRPr="00E771F7">
        <w:rPr>
          <w:b/>
        </w:rPr>
        <w:t>Marshall</w:t>
      </w:r>
      <w:r w:rsidR="00C766B1" w:rsidRPr="00E771F7">
        <w:rPr>
          <w:b/>
        </w:rPr>
        <w:t xml:space="preserve"> JD</w:t>
      </w:r>
      <w:r>
        <w:t xml:space="preserve">. </w:t>
      </w:r>
      <w:r w:rsidR="001D0179" w:rsidRPr="00660749">
        <w:t xml:space="preserve">Environmental </w:t>
      </w:r>
      <w:r w:rsidR="009131CD">
        <w:t>Equality: Air Pollution E</w:t>
      </w:r>
      <w:r w:rsidR="001D0179" w:rsidRPr="00660749">
        <w:t>xposures in Cali</w:t>
      </w:r>
      <w:r>
        <w:t>fornia's South Coast Air Basin.</w:t>
      </w:r>
      <w:r w:rsidR="001D0179" w:rsidRPr="00660749">
        <w:t xml:space="preserve"> Atmospheric Environment,</w:t>
      </w:r>
      <w:r>
        <w:t xml:space="preserve"> 2008. 42(21), 5499–5503</w:t>
      </w:r>
      <w:r w:rsidR="001D0179" w:rsidRPr="00660749">
        <w:t>.</w:t>
      </w:r>
    </w:p>
    <w:p w14:paraId="2B7656DA" w14:textId="77777777" w:rsidR="001D0179" w:rsidRDefault="00841C3E" w:rsidP="00E771F7">
      <w:pPr>
        <w:pStyle w:val="ListParagraph"/>
        <w:numPr>
          <w:ilvl w:val="0"/>
          <w:numId w:val="28"/>
        </w:numPr>
      </w:pPr>
      <w:r>
        <w:t>Clark</w:t>
      </w:r>
      <w:r w:rsidR="00C766B1">
        <w:t xml:space="preserve"> LP,</w:t>
      </w:r>
      <w:r>
        <w:t xml:space="preserve"> Millet</w:t>
      </w:r>
      <w:r w:rsidR="00C766B1">
        <w:t xml:space="preserve"> DB,</w:t>
      </w:r>
      <w:r>
        <w:t xml:space="preserve"> </w:t>
      </w:r>
      <w:r w:rsidRPr="00E771F7">
        <w:rPr>
          <w:b/>
        </w:rPr>
        <w:t>Marshall</w:t>
      </w:r>
      <w:r w:rsidR="00C766B1" w:rsidRPr="00E771F7">
        <w:rPr>
          <w:b/>
        </w:rPr>
        <w:t xml:space="preserve"> JD</w:t>
      </w:r>
      <w:r>
        <w:t xml:space="preserve">. </w:t>
      </w:r>
      <w:r w:rsidR="009131CD">
        <w:t>National Patterns in Environmental Injustice and Inequality: Outdoor NO2 Air P</w:t>
      </w:r>
      <w:r w:rsidR="001D0179" w:rsidRPr="00660749">
        <w:t>ollution in the U</w:t>
      </w:r>
      <w:r>
        <w:t>nited States.</w:t>
      </w:r>
      <w:r w:rsidR="001D0179" w:rsidRPr="00660749">
        <w:t xml:space="preserve"> PLOS One,</w:t>
      </w:r>
      <w:r>
        <w:t xml:space="preserve"> 2014. 9(4), e94431</w:t>
      </w:r>
      <w:r w:rsidR="001D0179" w:rsidRPr="00660749">
        <w:t>.</w:t>
      </w:r>
    </w:p>
    <w:p w14:paraId="75EEAEE0" w14:textId="77777777" w:rsidR="001D0179" w:rsidRDefault="00E021CF" w:rsidP="00E771F7">
      <w:pPr>
        <w:pStyle w:val="ListParagraph"/>
        <w:numPr>
          <w:ilvl w:val="0"/>
          <w:numId w:val="28"/>
        </w:numPr>
      </w:pPr>
      <w:r w:rsidRPr="00E771F7">
        <w:rPr>
          <w:b/>
        </w:rPr>
        <w:t>Marshall</w:t>
      </w:r>
      <w:r w:rsidR="00C766B1" w:rsidRPr="00E771F7">
        <w:rPr>
          <w:b/>
        </w:rPr>
        <w:t xml:space="preserve"> JD</w:t>
      </w:r>
      <w:r w:rsidR="00C766B1">
        <w:t>,</w:t>
      </w:r>
      <w:r>
        <w:t xml:space="preserve"> </w:t>
      </w:r>
      <w:proofErr w:type="spellStart"/>
      <w:r>
        <w:t>Swor</w:t>
      </w:r>
      <w:proofErr w:type="spellEnd"/>
      <w:r w:rsidR="00C766B1">
        <w:t xml:space="preserve"> KR,</w:t>
      </w:r>
      <w:r>
        <w:t xml:space="preserve"> Nguyen</w:t>
      </w:r>
      <w:r w:rsidR="00C766B1">
        <w:t xml:space="preserve"> NP</w:t>
      </w:r>
      <w:r>
        <w:t xml:space="preserve">. </w:t>
      </w:r>
      <w:r w:rsidR="009131CD">
        <w:t>Prioritizing Environmental Justice and Equality: Diesel P</w:t>
      </w:r>
      <w:r w:rsidR="001D0179" w:rsidRPr="00660749">
        <w:t>articl</w:t>
      </w:r>
      <w:r>
        <w:t>es in California's South Coast.</w:t>
      </w:r>
      <w:r w:rsidR="001D0179" w:rsidRPr="00660749">
        <w:t xml:space="preserve"> Environmental Science &amp; Technology,</w:t>
      </w:r>
      <w:r>
        <w:t xml:space="preserve"> 2014. 48(7), 4063–4068</w:t>
      </w:r>
      <w:r w:rsidR="001D0179" w:rsidRPr="00660749">
        <w:t>.</w:t>
      </w:r>
    </w:p>
    <w:p w14:paraId="60B7C4BA" w14:textId="77777777" w:rsidR="001D0179" w:rsidRDefault="001D0179" w:rsidP="00E771F7">
      <w:pPr>
        <w:pStyle w:val="ListParagraph"/>
        <w:numPr>
          <w:ilvl w:val="0"/>
          <w:numId w:val="28"/>
        </w:numPr>
      </w:pPr>
      <w:r>
        <w:t>Nguyen</w:t>
      </w:r>
      <w:r w:rsidR="0084617C">
        <w:t xml:space="preserve"> NP,</w:t>
      </w:r>
      <w:r w:rsidRPr="00660749">
        <w:t xml:space="preserve"> </w:t>
      </w:r>
      <w:r w:rsidRPr="00E771F7">
        <w:rPr>
          <w:b/>
        </w:rPr>
        <w:t>Mar</w:t>
      </w:r>
      <w:r w:rsidR="00E021CF" w:rsidRPr="00E771F7">
        <w:rPr>
          <w:b/>
        </w:rPr>
        <w:t>shall</w:t>
      </w:r>
      <w:r w:rsidR="0084617C" w:rsidRPr="00E771F7">
        <w:rPr>
          <w:b/>
        </w:rPr>
        <w:t xml:space="preserve"> JD</w:t>
      </w:r>
      <w:r w:rsidR="00E021CF">
        <w:t xml:space="preserve">. </w:t>
      </w:r>
      <w:r w:rsidR="009131CD">
        <w:t>Improving Environmental J</w:t>
      </w:r>
      <w:r w:rsidRPr="00660749">
        <w:t>ustice by</w:t>
      </w:r>
      <w:r w:rsidR="009131CD">
        <w:t xml:space="preserve"> Focusing on Emission L</w:t>
      </w:r>
      <w:r w:rsidR="00E021CF">
        <w:t>ocation.</w:t>
      </w:r>
      <w:r w:rsidRPr="00660749">
        <w:t xml:space="preserve"> </w:t>
      </w:r>
      <w:r>
        <w:t>In review</w:t>
      </w:r>
      <w:r w:rsidRPr="00660749">
        <w:t>.</w:t>
      </w:r>
    </w:p>
    <w:p w14:paraId="05030F6E" w14:textId="77777777" w:rsidR="001D0179" w:rsidRDefault="001D0179" w:rsidP="001D0179"/>
    <w:p w14:paraId="6173AC1A" w14:textId="7B3FAED3" w:rsidR="001D0179" w:rsidRPr="00455F94" w:rsidRDefault="001D0179" w:rsidP="001D0179">
      <w:pPr>
        <w:rPr>
          <w:b/>
        </w:rPr>
      </w:pPr>
      <w:r w:rsidRPr="00455F94">
        <w:rPr>
          <w:b/>
        </w:rPr>
        <w:t>(</w:t>
      </w:r>
      <w:r w:rsidR="00B56A6E">
        <w:rPr>
          <w:b/>
        </w:rPr>
        <w:t>5</w:t>
      </w:r>
      <w:r w:rsidRPr="00455F94">
        <w:rPr>
          <w:b/>
        </w:rPr>
        <w:t xml:space="preserve">) </w:t>
      </w:r>
      <w:r w:rsidR="00C545A3">
        <w:rPr>
          <w:b/>
        </w:rPr>
        <w:t>Fieldwork measurements of air pollution in low-income countries</w:t>
      </w:r>
    </w:p>
    <w:p w14:paraId="2D9E43AE" w14:textId="77777777" w:rsidR="001D0179" w:rsidRDefault="001D0179" w:rsidP="001D0179"/>
    <w:p w14:paraId="2B9722B5" w14:textId="323B7E8F" w:rsidR="001D0179" w:rsidRDefault="001D0179" w:rsidP="001D0179">
      <w:r>
        <w:t xml:space="preserve">An important </w:t>
      </w:r>
      <w:r w:rsidR="00C545A3">
        <w:t xml:space="preserve">challenge in environmental health is accurate and reliable measurement of air pollution concentrations in low-income settings globally. I have carried out field measurements in challenging environments for monitoring, including </w:t>
      </w:r>
      <w:r w:rsidR="00EE5DC2">
        <w:t>in indoor and in-</w:t>
      </w:r>
      <w:r w:rsidR="00C545A3">
        <w:t>vehicle</w:t>
      </w:r>
      <w:r w:rsidR="00EE5DC2">
        <w:t>s environments, and in rural locations. O</w:t>
      </w:r>
      <w:r>
        <w:t xml:space="preserve">ur work breaks new ground by </w:t>
      </w:r>
      <w:r w:rsidR="00EE5DC2">
        <w:t xml:space="preserve">rigorously testing equipment in these challenging environments, and documenting steps needed to ensure measurements are robust and trustworthy. </w:t>
      </w:r>
    </w:p>
    <w:p w14:paraId="77EFF245" w14:textId="77777777" w:rsidR="007267CD" w:rsidRDefault="007267CD" w:rsidP="001D0179"/>
    <w:p w14:paraId="4B2E46BD" w14:textId="762C2D84" w:rsidR="007267CD" w:rsidRDefault="007267CD" w:rsidP="001D0179">
      <w:r>
        <w:t>Citations: the citations above (top of page 1 / bottom of page 2) plus these:</w:t>
      </w:r>
    </w:p>
    <w:p w14:paraId="601B51F1" w14:textId="77777777" w:rsidR="001D0179" w:rsidRPr="00667F2D" w:rsidRDefault="001D0179" w:rsidP="001D0179"/>
    <w:p w14:paraId="132382BD" w14:textId="2DC71CCB" w:rsidR="001D0179" w:rsidRPr="00667F2D" w:rsidRDefault="007267CD" w:rsidP="00E771F7">
      <w:pPr>
        <w:pStyle w:val="ListParagraph"/>
        <w:numPr>
          <w:ilvl w:val="0"/>
          <w:numId w:val="29"/>
        </w:numPr>
      </w:pPr>
      <w:r w:rsidRPr="00667F2D">
        <w:t xml:space="preserve">H Vreeland, JJ </w:t>
      </w:r>
      <w:proofErr w:type="spellStart"/>
      <w:r w:rsidRPr="00667F2D">
        <w:t>Schauer</w:t>
      </w:r>
      <w:proofErr w:type="spellEnd"/>
      <w:r w:rsidRPr="00667F2D">
        <w:t xml:space="preserve">, AG Russell, </w:t>
      </w:r>
      <w:r w:rsidRPr="00667F2D">
        <w:rPr>
          <w:b/>
        </w:rPr>
        <w:t>JD Marshall</w:t>
      </w:r>
      <w:r w:rsidRPr="00667F2D">
        <w:t xml:space="preserve">, A Fushimi, G Jain, K </w:t>
      </w:r>
      <w:proofErr w:type="spellStart"/>
      <w:r w:rsidRPr="00667F2D">
        <w:t>Sethuraman</w:t>
      </w:r>
      <w:proofErr w:type="spellEnd"/>
      <w:r w:rsidRPr="00667F2D">
        <w:t xml:space="preserve">, SN </w:t>
      </w:r>
      <w:proofErr w:type="spellStart"/>
      <w:r w:rsidRPr="00667F2D">
        <w:t>Tripathi</w:t>
      </w:r>
      <w:proofErr w:type="spellEnd"/>
      <w:r w:rsidRPr="00667F2D">
        <w:t>, MH Bergin. Chemical characterization and toxicity of Particulate Matter emissions from roadside trash combustion in Urban India. Submitted.</w:t>
      </w:r>
    </w:p>
    <w:p w14:paraId="545B4D9F" w14:textId="49C40C6A" w:rsidR="001D0179" w:rsidRDefault="007267CD" w:rsidP="00E771F7">
      <w:pPr>
        <w:pStyle w:val="ListParagraph"/>
        <w:numPr>
          <w:ilvl w:val="0"/>
          <w:numId w:val="29"/>
        </w:numPr>
      </w:pPr>
      <w:r w:rsidRPr="00667F2D">
        <w:t xml:space="preserve">C Norris, MS Goldberg, </w:t>
      </w:r>
      <w:r w:rsidRPr="00667F2D">
        <w:rPr>
          <w:b/>
        </w:rPr>
        <w:t>JD Marshall</w:t>
      </w:r>
      <w:r w:rsidRPr="00667F2D">
        <w:t xml:space="preserve">, MF Valois, T </w:t>
      </w:r>
      <w:proofErr w:type="spellStart"/>
      <w:r w:rsidRPr="00667F2D">
        <w:t>Pradeep</w:t>
      </w:r>
      <w:proofErr w:type="spellEnd"/>
      <w:r w:rsidRPr="00667F2D">
        <w:t xml:space="preserve">, M </w:t>
      </w:r>
      <w:proofErr w:type="spellStart"/>
      <w:r w:rsidRPr="00667F2D">
        <w:t>Narayanswamy</w:t>
      </w:r>
      <w:proofErr w:type="spellEnd"/>
      <w:r w:rsidRPr="00667F2D">
        <w:t xml:space="preserve">, G Jain, K </w:t>
      </w:r>
      <w:proofErr w:type="spellStart"/>
      <w:r w:rsidRPr="00667F2D">
        <w:t>Sethuraman</w:t>
      </w:r>
      <w:proofErr w:type="spellEnd"/>
      <w:r w:rsidRPr="00667F2D">
        <w:t xml:space="preserve">, J Baumgartner. A panel study of the acute </w:t>
      </w:r>
      <w:r w:rsidRPr="007267CD">
        <w:t>effects of personal exposure to household air pollution on ambulatory blood pressure in rural Indian women. Environmental Research. 2016, 147, 331-342.</w:t>
      </w:r>
    </w:p>
    <w:p w14:paraId="4DBDB91C" w14:textId="548D3F17" w:rsidR="001D0179" w:rsidRDefault="00667F2D" w:rsidP="00E771F7">
      <w:pPr>
        <w:pStyle w:val="ListParagraph"/>
        <w:numPr>
          <w:ilvl w:val="0"/>
          <w:numId w:val="29"/>
        </w:numPr>
      </w:pPr>
      <w:r w:rsidRPr="00667F2D">
        <w:t xml:space="preserve">L </w:t>
      </w:r>
      <w:proofErr w:type="spellStart"/>
      <w:r w:rsidRPr="00667F2D">
        <w:t>Dekoninck</w:t>
      </w:r>
      <w:proofErr w:type="spellEnd"/>
      <w:r w:rsidRPr="00667F2D">
        <w:t xml:space="preserve">, D </w:t>
      </w:r>
      <w:proofErr w:type="spellStart"/>
      <w:r w:rsidRPr="00667F2D">
        <w:t>Botteldooren</w:t>
      </w:r>
      <w:proofErr w:type="spellEnd"/>
      <w:r w:rsidRPr="00667F2D">
        <w:t xml:space="preserve">, L </w:t>
      </w:r>
      <w:proofErr w:type="spellStart"/>
      <w:r w:rsidRPr="00667F2D">
        <w:t>Int</w:t>
      </w:r>
      <w:proofErr w:type="spellEnd"/>
      <w:r w:rsidRPr="00667F2D">
        <w:t xml:space="preserve"> </w:t>
      </w:r>
      <w:proofErr w:type="spellStart"/>
      <w:r w:rsidRPr="00667F2D">
        <w:t>Panis</w:t>
      </w:r>
      <w:proofErr w:type="spellEnd"/>
      <w:r w:rsidRPr="00667F2D">
        <w:t xml:space="preserve">, S </w:t>
      </w:r>
      <w:proofErr w:type="spellStart"/>
      <w:r w:rsidRPr="00667F2D">
        <w:t>Hankey</w:t>
      </w:r>
      <w:proofErr w:type="spellEnd"/>
      <w:r w:rsidRPr="00667F2D">
        <w:t xml:space="preserve">, G Jain, K </w:t>
      </w:r>
      <w:proofErr w:type="spellStart"/>
      <w:r w:rsidRPr="00667F2D">
        <w:t>Sethuraman</w:t>
      </w:r>
      <w:proofErr w:type="spellEnd"/>
      <w:r w:rsidRPr="00667F2D">
        <w:t xml:space="preserve">, </w:t>
      </w:r>
      <w:r w:rsidRPr="00667F2D">
        <w:rPr>
          <w:b/>
        </w:rPr>
        <w:t>JD Marshall</w:t>
      </w:r>
      <w:r w:rsidRPr="00667F2D">
        <w:t>. Applicability of a noise-based model to estimate in-traffic exposure to black carbon and particle number concentrations in different cultures. Environment International. 2015, 74, 89–98.</w:t>
      </w:r>
    </w:p>
    <w:p w14:paraId="027333AE" w14:textId="7E14A1C1" w:rsidR="001D0179" w:rsidRDefault="00667F2D" w:rsidP="00E771F7">
      <w:pPr>
        <w:pStyle w:val="ListParagraph"/>
        <w:numPr>
          <w:ilvl w:val="0"/>
          <w:numId w:val="29"/>
        </w:numPr>
      </w:pPr>
      <w:r w:rsidRPr="00667F2D">
        <w:t xml:space="preserve">S </w:t>
      </w:r>
      <w:proofErr w:type="spellStart"/>
      <w:r w:rsidRPr="00667F2D">
        <w:t>Hankey</w:t>
      </w:r>
      <w:proofErr w:type="spellEnd"/>
      <w:r w:rsidRPr="00667F2D">
        <w:t xml:space="preserve">, K Sullivan, A </w:t>
      </w:r>
      <w:proofErr w:type="spellStart"/>
      <w:r w:rsidRPr="00667F2D">
        <w:t>Kinnick</w:t>
      </w:r>
      <w:proofErr w:type="spellEnd"/>
      <w:r w:rsidRPr="00667F2D">
        <w:t xml:space="preserve">, A </w:t>
      </w:r>
      <w:proofErr w:type="spellStart"/>
      <w:r w:rsidRPr="00667F2D">
        <w:t>Koskey</w:t>
      </w:r>
      <w:proofErr w:type="spellEnd"/>
      <w:r w:rsidRPr="00667F2D">
        <w:t xml:space="preserve">, K Grande, JH Davidson, </w:t>
      </w:r>
      <w:r w:rsidRPr="00667F2D">
        <w:rPr>
          <w:b/>
        </w:rPr>
        <w:t>JD Marshall</w:t>
      </w:r>
      <w:r w:rsidRPr="00667F2D">
        <w:t xml:space="preserve">. Using objective measures of stove use and indoor air quality to evaluate a </w:t>
      </w:r>
      <w:proofErr w:type="spellStart"/>
      <w:r w:rsidRPr="00667F2D">
        <w:t>cookstove</w:t>
      </w:r>
      <w:proofErr w:type="spellEnd"/>
      <w:r w:rsidRPr="00667F2D">
        <w:t xml:space="preserve"> intervention in rural Uganda. Energy for Sustainable Development. 2015, 25, 67–74.</w:t>
      </w:r>
    </w:p>
    <w:p w14:paraId="189238C9" w14:textId="77777777" w:rsidR="001D0179" w:rsidRDefault="001D0179" w:rsidP="001D0179"/>
    <w:p w14:paraId="7F2080C0" w14:textId="04F126DE" w:rsidR="007218A9" w:rsidRPr="007218A9" w:rsidRDefault="001D0179" w:rsidP="007218A9">
      <w:r>
        <w:t xml:space="preserve">Full list of published and </w:t>
      </w:r>
      <w:r w:rsidR="007218A9">
        <w:t>submitted articles (more than 65</w:t>
      </w:r>
      <w:r>
        <w:t xml:space="preserve"> </w:t>
      </w:r>
      <w:r w:rsidR="007218A9">
        <w:t xml:space="preserve">published </w:t>
      </w:r>
      <w:r>
        <w:t>articles), including with web-links to the articles:</w:t>
      </w:r>
      <w:r w:rsidR="007218A9">
        <w:t xml:space="preserve"> </w:t>
      </w:r>
      <w:hyperlink r:id="rId9" w:history="1">
        <w:r w:rsidR="007218A9" w:rsidRPr="00A46268">
          <w:rPr>
            <w:rStyle w:val="Hyperlink"/>
          </w:rPr>
          <w:t>https://depts.washington.edu/airqual/publications.php</w:t>
        </w:r>
      </w:hyperlink>
    </w:p>
    <w:p w14:paraId="0676FB5D" w14:textId="1CF85372" w:rsidR="001D0179" w:rsidRPr="00E9465B" w:rsidRDefault="001D0179" w:rsidP="00E9465B">
      <w:pPr>
        <w:pStyle w:val="Heading1"/>
      </w:pPr>
      <w:r>
        <w:t>D.</w:t>
      </w:r>
      <w:r>
        <w:tab/>
      </w:r>
      <w:r w:rsidR="00E95065">
        <w:t xml:space="preserve">Additional Information: </w:t>
      </w:r>
      <w:r>
        <w:t>Research Support</w:t>
      </w:r>
      <w:r w:rsidR="00E95065">
        <w:t xml:space="preserve"> and/or Scholastic Performance</w:t>
      </w:r>
    </w:p>
    <w:p w14:paraId="1D95CB4C" w14:textId="6B852572" w:rsidR="008B347F" w:rsidRPr="00E95065" w:rsidRDefault="00E95065" w:rsidP="008B347F">
      <w:pPr>
        <w:rPr>
          <w:b/>
          <w:u w:val="single"/>
        </w:rPr>
      </w:pPr>
      <w:r w:rsidRPr="00E95065">
        <w:rPr>
          <w:b/>
          <w:u w:val="single"/>
        </w:rPr>
        <w:t>Ongoing Research Support</w:t>
      </w:r>
    </w:p>
    <w:p w14:paraId="16A4D20B" w14:textId="72015A69" w:rsidR="00075AB2" w:rsidRPr="008B347F" w:rsidRDefault="00192C46" w:rsidP="00E95065">
      <w:pPr>
        <w:jc w:val="both"/>
        <w:rPr>
          <w:b/>
        </w:rPr>
      </w:pPr>
      <w:r>
        <w:t>1444745</w:t>
      </w:r>
      <w:r w:rsidR="00E95065">
        <w:t xml:space="preserve">, </w:t>
      </w:r>
      <w:r w:rsidR="008B347F">
        <w:t>NSF</w:t>
      </w:r>
      <w:r w:rsidR="008B347F">
        <w:tab/>
      </w:r>
      <w:r w:rsidR="008B347F">
        <w:tab/>
      </w:r>
      <w:r w:rsidR="008B347F">
        <w:tab/>
      </w:r>
      <w:r w:rsidR="008B347F">
        <w:tab/>
      </w:r>
      <w:r w:rsidR="00520D71">
        <w:tab/>
      </w:r>
      <w:r w:rsidR="008B347F">
        <w:tab/>
      </w:r>
      <w:r w:rsidR="00B05A8D">
        <w:t>8/1/2015</w:t>
      </w:r>
      <w:r w:rsidR="008B347F">
        <w:t>-</w:t>
      </w:r>
      <w:r w:rsidR="00B05A8D">
        <w:t>7/31/2019</w:t>
      </w:r>
    </w:p>
    <w:p w14:paraId="4C1AA2A6" w14:textId="77777777" w:rsidR="008B347F" w:rsidRDefault="00B05A8D" w:rsidP="00E95065">
      <w:pPr>
        <w:adjustRightInd w:val="0"/>
        <w:jc w:val="both"/>
      </w:pPr>
      <w:r w:rsidRPr="00B05A8D">
        <w:t>PIs:</w:t>
      </w:r>
      <w:r>
        <w:t xml:space="preserve"> </w:t>
      </w:r>
      <w:proofErr w:type="spellStart"/>
      <w:r>
        <w:t>Ramaswami</w:t>
      </w:r>
      <w:proofErr w:type="spellEnd"/>
      <w:r>
        <w:t xml:space="preserve">, Russell, Fan, </w:t>
      </w:r>
      <w:proofErr w:type="spellStart"/>
      <w:r>
        <w:t>Orlove</w:t>
      </w:r>
      <w:proofErr w:type="spellEnd"/>
      <w:r>
        <w:t xml:space="preserve">, </w:t>
      </w:r>
      <w:proofErr w:type="spellStart"/>
      <w:r>
        <w:t>Culligan</w:t>
      </w:r>
      <w:proofErr w:type="spellEnd"/>
    </w:p>
    <w:p w14:paraId="34DE8C0D" w14:textId="77777777" w:rsidR="001D0179" w:rsidRPr="000B3C10" w:rsidRDefault="001D0179" w:rsidP="00E95065">
      <w:pPr>
        <w:adjustRightInd w:val="0"/>
        <w:jc w:val="both"/>
        <w:rPr>
          <w:b/>
        </w:rPr>
      </w:pPr>
      <w:r w:rsidRPr="000B3C10">
        <w:rPr>
          <w:b/>
        </w:rPr>
        <w:lastRenderedPageBreak/>
        <w:t xml:space="preserve">SRN: Integrated Urban Infrastructure Solution for </w:t>
      </w:r>
      <w:r w:rsidR="00192C46">
        <w:rPr>
          <w:b/>
        </w:rPr>
        <w:t xml:space="preserve">Environmentally </w:t>
      </w:r>
      <w:r w:rsidRPr="000B3C10">
        <w:rPr>
          <w:b/>
        </w:rPr>
        <w:t>Sustainable, Healthy and Livable Cities</w:t>
      </w:r>
    </w:p>
    <w:p w14:paraId="58AFAF14" w14:textId="77777777" w:rsidR="001D0179" w:rsidRPr="00AE1350" w:rsidRDefault="001D0179" w:rsidP="00E95065">
      <w:pPr>
        <w:adjustRightInd w:val="0"/>
        <w:jc w:val="both"/>
      </w:pPr>
      <w:r w:rsidRPr="00AE1350">
        <w:t xml:space="preserve">Objective: multi-university research network on sustainable cities. </w:t>
      </w:r>
    </w:p>
    <w:p w14:paraId="66DC82BB" w14:textId="77777777" w:rsidR="001D0179" w:rsidRPr="00AE1350" w:rsidRDefault="001D0179" w:rsidP="001D0179">
      <w:pPr>
        <w:adjustRightInd w:val="0"/>
      </w:pPr>
    </w:p>
    <w:p w14:paraId="3490326D" w14:textId="08A8958C" w:rsidR="008B347F" w:rsidRDefault="008B347F" w:rsidP="001D0179">
      <w:pPr>
        <w:adjustRightInd w:val="0"/>
      </w:pPr>
      <w:r w:rsidRPr="00520D71">
        <w:t>US EPA</w:t>
      </w:r>
      <w:r w:rsidR="007218A9">
        <w:t xml:space="preserve">, </w:t>
      </w:r>
      <w:r w:rsidR="006E25F5">
        <w:t>2016-2021</w:t>
      </w:r>
    </w:p>
    <w:p w14:paraId="1AEB480E" w14:textId="77777777" w:rsidR="000B3C10" w:rsidRDefault="00CD4551" w:rsidP="001D0179">
      <w:pPr>
        <w:adjustRightInd w:val="0"/>
      </w:pPr>
      <w:r w:rsidRPr="00804D13">
        <w:t>Center Co-Director</w:t>
      </w:r>
      <w:r w:rsidR="000B3C10" w:rsidRPr="00804D13">
        <w:t xml:space="preserve">s: </w:t>
      </w:r>
      <w:r w:rsidRPr="00804D13">
        <w:t xml:space="preserve">Robinson, </w:t>
      </w:r>
      <w:r w:rsidR="004F7A90" w:rsidRPr="00804D13">
        <w:t>Marshall</w:t>
      </w:r>
    </w:p>
    <w:p w14:paraId="4F380D5D" w14:textId="77777777" w:rsidR="001D0179" w:rsidRPr="000B3C10" w:rsidRDefault="001D0179" w:rsidP="001D0179">
      <w:pPr>
        <w:adjustRightInd w:val="0"/>
        <w:rPr>
          <w:b/>
        </w:rPr>
      </w:pPr>
      <w:r w:rsidRPr="000B3C10">
        <w:rPr>
          <w:b/>
        </w:rPr>
        <w:t xml:space="preserve">Center for Air, </w:t>
      </w:r>
      <w:r w:rsidR="000B3C10" w:rsidRPr="000B3C10">
        <w:rPr>
          <w:b/>
        </w:rPr>
        <w:t>Climate, and Energy Solutions</w:t>
      </w:r>
    </w:p>
    <w:p w14:paraId="34657F2E" w14:textId="77777777" w:rsidR="001D0179" w:rsidRDefault="001D0179" w:rsidP="000B3C10">
      <w:pPr>
        <w:adjustRightInd w:val="0"/>
      </w:pPr>
      <w:r w:rsidRPr="00AE1350">
        <w:t xml:space="preserve">Objective: Investigate regional differences, multiple pollutants, and development and dissemination of </w:t>
      </w:r>
      <w:r w:rsidRPr="00735B01">
        <w:t xml:space="preserve">tools for </w:t>
      </w:r>
      <w:r>
        <w:t xml:space="preserve">addressing </w:t>
      </w:r>
      <w:r w:rsidRPr="00735B01">
        <w:t xml:space="preserve">air quality </w:t>
      </w:r>
      <w:r>
        <w:t>&amp; climate.</w:t>
      </w:r>
      <w:r w:rsidR="006E25F5">
        <w:t xml:space="preserve">  This is a major multi-project center grant</w:t>
      </w:r>
    </w:p>
    <w:p w14:paraId="34CCCBBF" w14:textId="77777777" w:rsidR="001D0179" w:rsidRPr="00A52DE8" w:rsidRDefault="001D0179" w:rsidP="000B3C10">
      <w:pPr>
        <w:adjustRightInd w:val="0"/>
      </w:pPr>
      <w:r>
        <w:t>Status: recommended for funding</w:t>
      </w:r>
    </w:p>
    <w:p w14:paraId="2FB13588" w14:textId="77777777" w:rsidR="001D0179" w:rsidRDefault="001D0179" w:rsidP="001D0179">
      <w:pPr>
        <w:adjustRightInd w:val="0"/>
        <w:rPr>
          <w:u w:val="single"/>
        </w:rPr>
      </w:pPr>
    </w:p>
    <w:p w14:paraId="3C5F5F66" w14:textId="77777777" w:rsidR="000B3C10" w:rsidRDefault="002F04D5" w:rsidP="001D0179">
      <w:r w:rsidRPr="002F04D5">
        <w:t>336167</w:t>
      </w:r>
      <w:r w:rsidR="000B3C10">
        <w:tab/>
      </w:r>
      <w:r w:rsidR="000B3C10">
        <w:tab/>
      </w:r>
      <w:r w:rsidR="000B3C10">
        <w:tab/>
      </w:r>
      <w:r w:rsidR="000B3C10">
        <w:tab/>
      </w:r>
      <w:r w:rsidR="000B3C10">
        <w:tab/>
        <w:t xml:space="preserve">European Research Council </w:t>
      </w:r>
      <w:r w:rsidR="000B3C10">
        <w:tab/>
      </w:r>
      <w:r w:rsidR="000B3C10">
        <w:tab/>
      </w:r>
      <w:r w:rsidR="00520D71">
        <w:tab/>
      </w:r>
      <w:r>
        <w:t>1/1/2015</w:t>
      </w:r>
      <w:r w:rsidR="000B3C10">
        <w:t>-</w:t>
      </w:r>
      <w:r>
        <w:t>12/31/2018</w:t>
      </w:r>
      <w:r w:rsidR="000B3C10" w:rsidRPr="007518E2">
        <w:t xml:space="preserve"> </w:t>
      </w:r>
    </w:p>
    <w:p w14:paraId="31DBA05A" w14:textId="77777777" w:rsidR="000B3C10" w:rsidRDefault="002F04D5" w:rsidP="001D0179">
      <w:r>
        <w:t xml:space="preserve">PI: </w:t>
      </w:r>
      <w:proofErr w:type="spellStart"/>
      <w:r>
        <w:t>Tonne</w:t>
      </w:r>
      <w:proofErr w:type="spellEnd"/>
    </w:p>
    <w:p w14:paraId="51A35D6F" w14:textId="77777777" w:rsidR="001D0179" w:rsidRPr="007518E2" w:rsidRDefault="000B3C10" w:rsidP="001D0179">
      <w:pPr>
        <w:rPr>
          <w:rFonts w:ascii="Times" w:hAnsi="Times"/>
          <w:sz w:val="20"/>
          <w:szCs w:val="20"/>
        </w:rPr>
      </w:pPr>
      <w:r w:rsidRPr="000B3C10">
        <w:rPr>
          <w:b/>
        </w:rPr>
        <w:t>Cardiovascular Health Effects of Particulate Air P</w:t>
      </w:r>
      <w:r w:rsidR="001D0179" w:rsidRPr="000B3C10">
        <w:rPr>
          <w:b/>
        </w:rPr>
        <w:t>ollu</w:t>
      </w:r>
      <w:r w:rsidRPr="000B3C10">
        <w:rPr>
          <w:b/>
        </w:rPr>
        <w:t>tion in Andhra Pradesh, India</w:t>
      </w:r>
    </w:p>
    <w:p w14:paraId="034442C5" w14:textId="77777777" w:rsidR="001D0179" w:rsidRPr="007518E2" w:rsidRDefault="001D0179" w:rsidP="000B3C10">
      <w:pPr>
        <w:adjustRightInd w:val="0"/>
      </w:pPr>
      <w:r w:rsidRPr="007518E2">
        <w:t xml:space="preserve">Objective is to </w:t>
      </w:r>
      <w:r w:rsidRPr="003F010D">
        <w:t xml:space="preserve">quantify the association between exposure to </w:t>
      </w:r>
      <w:r>
        <w:t xml:space="preserve">air pollution </w:t>
      </w:r>
      <w:r w:rsidRPr="003F010D">
        <w:t xml:space="preserve">and biomarkers of </w:t>
      </w:r>
      <w:r>
        <w:t>cardiovascular disease. Exposure estimates are derived from models and measurements.</w:t>
      </w:r>
    </w:p>
    <w:p w14:paraId="6CC23211" w14:textId="77777777" w:rsidR="001D0179" w:rsidRDefault="001D0179" w:rsidP="001D0179">
      <w:pPr>
        <w:adjustRightInd w:val="0"/>
        <w:rPr>
          <w:u w:val="single"/>
        </w:rPr>
      </w:pPr>
    </w:p>
    <w:p w14:paraId="7107A059" w14:textId="77777777" w:rsidR="000B3C10" w:rsidRDefault="001A288C" w:rsidP="001D0179">
      <w:pPr>
        <w:adjustRightInd w:val="0"/>
      </w:pPr>
      <w:r>
        <w:t>R835421</w:t>
      </w:r>
      <w:r w:rsidR="000B3C10">
        <w:t xml:space="preserve"> </w:t>
      </w:r>
      <w:r w:rsidR="000B3C10">
        <w:tab/>
      </w:r>
      <w:r w:rsidR="000B3C10">
        <w:tab/>
      </w:r>
      <w:r w:rsidR="000B3C10">
        <w:tab/>
      </w:r>
      <w:r w:rsidR="000B3C10">
        <w:tab/>
      </w:r>
      <w:r w:rsidR="000B3C10">
        <w:tab/>
        <w:t>US EPA</w:t>
      </w:r>
      <w:r w:rsidR="000B3C10">
        <w:tab/>
      </w:r>
      <w:r w:rsidR="000B3C10">
        <w:tab/>
      </w:r>
      <w:r w:rsidR="000B3C10">
        <w:tab/>
      </w:r>
      <w:r w:rsidR="000B3C10">
        <w:tab/>
      </w:r>
      <w:r w:rsidR="00520D71">
        <w:tab/>
      </w:r>
      <w:r>
        <w:t>3/1/2014-2/28/2017</w:t>
      </w:r>
    </w:p>
    <w:p w14:paraId="4C9F75EF" w14:textId="77777777" w:rsidR="000B3C10" w:rsidRPr="000B3C10" w:rsidRDefault="000B3C10" w:rsidP="001D0179">
      <w:pPr>
        <w:adjustRightInd w:val="0"/>
        <w:rPr>
          <w:b/>
        </w:rPr>
      </w:pPr>
      <w:r w:rsidRPr="000B3C10">
        <w:rPr>
          <w:b/>
        </w:rPr>
        <w:t xml:space="preserve">Experimental Interventions to Facilitate Clean </w:t>
      </w:r>
      <w:proofErr w:type="spellStart"/>
      <w:r w:rsidRPr="000B3C10">
        <w:rPr>
          <w:b/>
        </w:rPr>
        <w:t>Cookstove</w:t>
      </w:r>
      <w:proofErr w:type="spellEnd"/>
      <w:r w:rsidRPr="000B3C10">
        <w:rPr>
          <w:b/>
        </w:rPr>
        <w:t xml:space="preserve"> Adoption, Promote Clean Indoor A</w:t>
      </w:r>
      <w:r w:rsidR="001D0179" w:rsidRPr="000B3C10">
        <w:rPr>
          <w:b/>
        </w:rPr>
        <w:t>i</w:t>
      </w:r>
      <w:r w:rsidRPr="000B3C10">
        <w:rPr>
          <w:b/>
        </w:rPr>
        <w:t>r, and Mitigate Climate Change</w:t>
      </w:r>
      <w:r w:rsidR="001D0179" w:rsidRPr="000B3C10">
        <w:rPr>
          <w:b/>
        </w:rPr>
        <w:t xml:space="preserve"> </w:t>
      </w:r>
    </w:p>
    <w:p w14:paraId="1C7C388E" w14:textId="77777777" w:rsidR="001D0179" w:rsidRPr="00AE1350" w:rsidRDefault="000B3C10" w:rsidP="001D0179">
      <w:pPr>
        <w:adjustRightInd w:val="0"/>
      </w:pPr>
      <w:r>
        <w:t xml:space="preserve">PIs: </w:t>
      </w:r>
      <w:proofErr w:type="spellStart"/>
      <w:r w:rsidR="001A288C">
        <w:t>Bailis</w:t>
      </w:r>
      <w:proofErr w:type="spellEnd"/>
      <w:r w:rsidR="001A288C">
        <w:t xml:space="preserve">, </w:t>
      </w:r>
      <w:proofErr w:type="spellStart"/>
      <w:r w:rsidR="001A288C">
        <w:t>Dwivedi</w:t>
      </w:r>
      <w:proofErr w:type="spellEnd"/>
      <w:r w:rsidR="001A288C">
        <w:t xml:space="preserve">, </w:t>
      </w:r>
      <w:proofErr w:type="spellStart"/>
      <w:r w:rsidR="001A288C">
        <w:t>Grieshop</w:t>
      </w:r>
      <w:proofErr w:type="spellEnd"/>
      <w:r w:rsidR="001A288C">
        <w:t xml:space="preserve">, Marshall, </w:t>
      </w:r>
      <w:proofErr w:type="spellStart"/>
      <w:r w:rsidR="001A288C">
        <w:t>Talshery</w:t>
      </w:r>
      <w:proofErr w:type="spellEnd"/>
      <w:r w:rsidR="001A288C">
        <w:t xml:space="preserve">, Unger, </w:t>
      </w:r>
      <w:proofErr w:type="spellStart"/>
      <w:r w:rsidR="001A288C">
        <w:t>Zerriffi</w:t>
      </w:r>
      <w:proofErr w:type="spellEnd"/>
      <w:r w:rsidR="001A288C">
        <w:t xml:space="preserve">, </w:t>
      </w:r>
      <w:proofErr w:type="spellStart"/>
      <w:r w:rsidR="001A288C">
        <w:t>Chandar</w:t>
      </w:r>
      <w:proofErr w:type="spellEnd"/>
    </w:p>
    <w:p w14:paraId="6492542F" w14:textId="77777777" w:rsidR="001D0179" w:rsidRDefault="001D0179" w:rsidP="000B3C10">
      <w:pPr>
        <w:adjustRightInd w:val="0"/>
      </w:pPr>
      <w:r w:rsidRPr="00364139">
        <w:t xml:space="preserve">Objective is </w:t>
      </w:r>
      <w:r>
        <w:t xml:space="preserve">in situ measurement of emissions from a </w:t>
      </w:r>
      <w:r w:rsidR="00A35DD6">
        <w:t>cook stoves</w:t>
      </w:r>
      <w:r>
        <w:t xml:space="preserve"> change-out in rural India. </w:t>
      </w:r>
    </w:p>
    <w:p w14:paraId="5CB47C8B" w14:textId="77777777" w:rsidR="001D0179" w:rsidRPr="00AE1350" w:rsidRDefault="001D0179" w:rsidP="001D0179">
      <w:pPr>
        <w:adjustRightInd w:val="0"/>
        <w:ind w:left="720"/>
      </w:pPr>
    </w:p>
    <w:p w14:paraId="7F21671F" w14:textId="77777777" w:rsidR="001D0179" w:rsidRDefault="001D0179" w:rsidP="001D0179">
      <w:pPr>
        <w:adjustRightInd w:val="0"/>
        <w:rPr>
          <w:b/>
        </w:rPr>
      </w:pPr>
    </w:p>
    <w:p w14:paraId="3F7E0F91" w14:textId="77777777" w:rsidR="001D0179" w:rsidRPr="00AE1350" w:rsidRDefault="001D0179" w:rsidP="001D0179">
      <w:pPr>
        <w:adjustRightInd w:val="0"/>
        <w:rPr>
          <w:b/>
        </w:rPr>
      </w:pPr>
      <w:r w:rsidRPr="00AE1350">
        <w:rPr>
          <w:b/>
        </w:rPr>
        <w:t>Previous Grants (last 3 years)</w:t>
      </w:r>
    </w:p>
    <w:p w14:paraId="6227F887" w14:textId="77777777" w:rsidR="001D0179" w:rsidRDefault="001D0179" w:rsidP="001D0179">
      <w:pPr>
        <w:adjustRightInd w:val="0"/>
      </w:pPr>
    </w:p>
    <w:p w14:paraId="2266A05D" w14:textId="77777777" w:rsidR="007218A9" w:rsidRDefault="007218A9" w:rsidP="007218A9">
      <w:pPr>
        <w:adjustRightInd w:val="0"/>
      </w:pPr>
      <w:r>
        <w:t>1236800</w:t>
      </w:r>
      <w:r>
        <w:tab/>
      </w:r>
      <w:r>
        <w:tab/>
      </w:r>
      <w:r>
        <w:tab/>
      </w:r>
      <w:r>
        <w:tab/>
      </w:r>
      <w:r>
        <w:tab/>
        <w:t>NSF</w:t>
      </w:r>
      <w:r>
        <w:tab/>
      </w:r>
      <w:r>
        <w:tab/>
      </w:r>
      <w:r>
        <w:tab/>
      </w:r>
      <w:r>
        <w:tab/>
      </w:r>
      <w:r>
        <w:tab/>
      </w:r>
      <w:r>
        <w:tab/>
        <w:t>1/1/2013-12/31/2015</w:t>
      </w:r>
    </w:p>
    <w:p w14:paraId="5622D159" w14:textId="77777777" w:rsidR="007218A9" w:rsidRDefault="007218A9" w:rsidP="007218A9">
      <w:pPr>
        <w:adjustRightInd w:val="0"/>
      </w:pPr>
      <w:r>
        <w:t>PI: Marshall, Millet</w:t>
      </w:r>
    </w:p>
    <w:p w14:paraId="10C61AB4" w14:textId="77777777" w:rsidR="007218A9" w:rsidRPr="0055162B" w:rsidRDefault="007218A9" w:rsidP="007218A9">
      <w:pPr>
        <w:adjustRightInd w:val="0"/>
        <w:rPr>
          <w:b/>
        </w:rPr>
      </w:pPr>
      <w:r w:rsidRPr="0055162B">
        <w:rPr>
          <w:b/>
        </w:rPr>
        <w:t xml:space="preserve">Air Pollution, Environmental Justice, and Urban Form </w:t>
      </w:r>
    </w:p>
    <w:p w14:paraId="1AFB16ED" w14:textId="77777777" w:rsidR="007218A9" w:rsidRPr="0055162B" w:rsidRDefault="007218A9" w:rsidP="007218A9">
      <w:pPr>
        <w:adjustRightInd w:val="0"/>
      </w:pPr>
      <w:r w:rsidRPr="00AE1350">
        <w:t>Objective is to use panel data (time series data for many cities) to explore empirical evidence of how changes in urban form relate to air pollution and environmental justice. Pollution estimates are from nationwide satellite-based land-use regression models.</w:t>
      </w:r>
    </w:p>
    <w:p w14:paraId="6ED95389" w14:textId="77777777" w:rsidR="007218A9" w:rsidRDefault="007218A9" w:rsidP="001D0179">
      <w:pPr>
        <w:adjustRightInd w:val="0"/>
      </w:pPr>
    </w:p>
    <w:p w14:paraId="32763E7E" w14:textId="2DAB4A08" w:rsidR="0055162B" w:rsidRDefault="0055162B" w:rsidP="001D0179">
      <w:pPr>
        <w:adjustRightInd w:val="0"/>
      </w:pPr>
      <w:r>
        <w:t>Global Programs and Strategies Alliance, U of Minnesota</w:t>
      </w:r>
      <w:r>
        <w:tab/>
      </w:r>
      <w:r w:rsidR="00520D71">
        <w:tab/>
      </w:r>
      <w:r w:rsidR="00520D71">
        <w:tab/>
      </w:r>
      <w:r>
        <w:t xml:space="preserve">2012-2014 </w:t>
      </w:r>
    </w:p>
    <w:p w14:paraId="7D482D61" w14:textId="77777777" w:rsidR="0055162B" w:rsidRDefault="004F7A90" w:rsidP="001D0179">
      <w:pPr>
        <w:adjustRightInd w:val="0"/>
      </w:pPr>
      <w:r>
        <w:t>PI: Marshall</w:t>
      </w:r>
    </w:p>
    <w:p w14:paraId="5501D8A0" w14:textId="77777777" w:rsidR="001D0179" w:rsidRDefault="0055162B" w:rsidP="001D0179">
      <w:pPr>
        <w:adjustRightInd w:val="0"/>
      </w:pPr>
      <w:r>
        <w:rPr>
          <w:b/>
        </w:rPr>
        <w:t>Urbanization and Exposure to A</w:t>
      </w:r>
      <w:r w:rsidR="001D0179" w:rsidRPr="0055162B">
        <w:rPr>
          <w:b/>
        </w:rPr>
        <w:t>ir</w:t>
      </w:r>
      <w:r>
        <w:rPr>
          <w:b/>
        </w:rPr>
        <w:t xml:space="preserve"> P</w:t>
      </w:r>
      <w:r w:rsidRPr="0055162B">
        <w:rPr>
          <w:b/>
        </w:rPr>
        <w:t>ollution (Hyderabad, India)</w:t>
      </w:r>
      <w:r w:rsidR="001D0179">
        <w:t xml:space="preserve"> </w:t>
      </w:r>
    </w:p>
    <w:p w14:paraId="42E04BAA" w14:textId="77777777" w:rsidR="001D0179" w:rsidRPr="008D68B9" w:rsidRDefault="001D0179" w:rsidP="0055162B">
      <w:pPr>
        <w:adjustRightInd w:val="0"/>
      </w:pPr>
      <w:r>
        <w:t>Objective is to measure air pollution in communities along a rural-to-urban gradient in and around Hyderabad, India to explore the effect of urbanization on air pollution.</w:t>
      </w:r>
    </w:p>
    <w:p w14:paraId="31C394EC" w14:textId="77777777" w:rsidR="001D0179" w:rsidRDefault="001D0179" w:rsidP="001D0179">
      <w:pPr>
        <w:adjustRightInd w:val="0"/>
      </w:pPr>
    </w:p>
    <w:p w14:paraId="3734E53F" w14:textId="77777777" w:rsidR="0055162B" w:rsidRDefault="0055162B" w:rsidP="007218A9">
      <w:pPr>
        <w:adjustRightInd w:val="0"/>
      </w:pPr>
      <w:r>
        <w:t xml:space="preserve">Discovery Grant, </w:t>
      </w:r>
      <w:r w:rsidRPr="00C10302">
        <w:t xml:space="preserve">Institute </w:t>
      </w:r>
      <w:r>
        <w:t>on</w:t>
      </w:r>
      <w:r w:rsidRPr="00C10302">
        <w:t xml:space="preserve"> the Environment, </w:t>
      </w:r>
      <w:r>
        <w:t>University of Minnesota</w:t>
      </w:r>
      <w:r w:rsidRPr="00C10302">
        <w:t xml:space="preserve"> </w:t>
      </w:r>
      <w:r w:rsidR="00520D71">
        <w:tab/>
      </w:r>
      <w:r w:rsidRPr="00520D71">
        <w:t>2011-2013</w:t>
      </w:r>
      <w:r>
        <w:t xml:space="preserve"> </w:t>
      </w:r>
    </w:p>
    <w:p w14:paraId="034B6E9E" w14:textId="77777777" w:rsidR="0055162B" w:rsidRDefault="0055162B" w:rsidP="001D0179">
      <w:pPr>
        <w:adjustRightInd w:val="0"/>
      </w:pPr>
      <w:r>
        <w:t xml:space="preserve">PI: </w:t>
      </w:r>
      <w:r w:rsidR="004F7A90">
        <w:t>Marshall</w:t>
      </w:r>
    </w:p>
    <w:p w14:paraId="7FDF56DF" w14:textId="77777777" w:rsidR="001D0179" w:rsidRPr="0055162B" w:rsidRDefault="0055162B" w:rsidP="001D0179">
      <w:pPr>
        <w:adjustRightInd w:val="0"/>
        <w:rPr>
          <w:b/>
        </w:rPr>
      </w:pPr>
      <w:r>
        <w:rPr>
          <w:b/>
        </w:rPr>
        <w:t>Stove Change-Out: A ‘Win-Win-Win’ for Development, Environment, and H</w:t>
      </w:r>
      <w:r w:rsidR="001D0179" w:rsidRPr="0055162B">
        <w:rPr>
          <w:b/>
        </w:rPr>
        <w:t>ealth</w:t>
      </w:r>
      <w:r w:rsidRPr="0055162B">
        <w:rPr>
          <w:b/>
        </w:rPr>
        <w:t>?</w:t>
      </w:r>
    </w:p>
    <w:p w14:paraId="3614A10D" w14:textId="77777777" w:rsidR="001D0179" w:rsidRDefault="001D0179" w:rsidP="0055162B">
      <w:pPr>
        <w:adjustRightInd w:val="0"/>
      </w:pPr>
      <w:r>
        <w:t xml:space="preserve">Objective is to </w:t>
      </w:r>
      <w:r w:rsidRPr="00B0432A">
        <w:t>measure air pollution and health impacts of a stove change-out</w:t>
      </w:r>
      <w:r>
        <w:t xml:space="preserve"> in rural India</w:t>
      </w:r>
      <w:r w:rsidRPr="00B0432A">
        <w:t>, while exploring</w:t>
      </w:r>
      <w:r>
        <w:t xml:space="preserve"> opportunities for financially </w:t>
      </w:r>
      <w:r w:rsidRPr="00B0432A">
        <w:t>sustainable businesses.</w:t>
      </w:r>
      <w:r>
        <w:t xml:space="preserve"> </w:t>
      </w:r>
    </w:p>
    <w:p w14:paraId="507339D3" w14:textId="77777777" w:rsidR="001D0179" w:rsidRDefault="001D0179" w:rsidP="001D0179">
      <w:pPr>
        <w:adjustRightInd w:val="0"/>
      </w:pPr>
    </w:p>
    <w:p w14:paraId="6F7E4624" w14:textId="08931072" w:rsidR="0097286D" w:rsidRDefault="0097286D" w:rsidP="001D0179">
      <w:pPr>
        <w:adjustRightInd w:val="0"/>
      </w:pPr>
      <w:r w:rsidRPr="00C10302">
        <w:t>UMN Institute for Renewable Energy and the Environment</w:t>
      </w:r>
      <w:r>
        <w:tab/>
      </w:r>
      <w:r w:rsidR="00520D71">
        <w:tab/>
      </w:r>
      <w:r w:rsidR="00520D71">
        <w:tab/>
      </w:r>
      <w:r>
        <w:t>2009-2014</w:t>
      </w:r>
    </w:p>
    <w:p w14:paraId="5A55C1E5" w14:textId="77777777" w:rsidR="004F7A90" w:rsidRDefault="004F7A90" w:rsidP="001D0179">
      <w:pPr>
        <w:adjustRightInd w:val="0"/>
      </w:pPr>
      <w:r>
        <w:t>PIs: Marshall</w:t>
      </w:r>
      <w:r w:rsidR="0097286D">
        <w:t xml:space="preserve">, </w:t>
      </w:r>
      <w:r>
        <w:t>Hill</w:t>
      </w:r>
    </w:p>
    <w:p w14:paraId="26FC60E9" w14:textId="77777777" w:rsidR="001D0179" w:rsidRPr="0097286D" w:rsidRDefault="0097286D" w:rsidP="001D0179">
      <w:pPr>
        <w:adjustRightInd w:val="0"/>
        <w:rPr>
          <w:b/>
        </w:rPr>
      </w:pPr>
      <w:r w:rsidRPr="0097286D">
        <w:rPr>
          <w:b/>
        </w:rPr>
        <w:t>Air Pollution I</w:t>
      </w:r>
      <w:r w:rsidR="001D0179" w:rsidRPr="0097286D">
        <w:rPr>
          <w:b/>
        </w:rPr>
        <w:t>mpa</w:t>
      </w:r>
      <w:r w:rsidRPr="0097286D">
        <w:rPr>
          <w:b/>
        </w:rPr>
        <w:t>cts of Conventional and Alternative Fuels: A Spatial and Temporal Life C</w:t>
      </w:r>
      <w:r w:rsidR="001D0179" w:rsidRPr="0097286D">
        <w:rPr>
          <w:b/>
        </w:rPr>
        <w:t xml:space="preserve">ycle </w:t>
      </w:r>
      <w:r w:rsidRPr="0097286D">
        <w:rPr>
          <w:b/>
        </w:rPr>
        <w:t>Analysis Decision Support T</w:t>
      </w:r>
      <w:r w:rsidR="001D0179" w:rsidRPr="0097286D">
        <w:rPr>
          <w:b/>
        </w:rPr>
        <w:t>ool</w:t>
      </w:r>
    </w:p>
    <w:p w14:paraId="3B1E81A4" w14:textId="77777777" w:rsidR="001D0179" w:rsidRDefault="001D0179" w:rsidP="0097286D">
      <w:pPr>
        <w:adjustRightInd w:val="0"/>
      </w:pPr>
      <w:r w:rsidRPr="00C10302">
        <w:t>Objective is to compare air polluti</w:t>
      </w:r>
      <w:r>
        <w:t xml:space="preserve">on and health impacts of fossil </w:t>
      </w:r>
      <w:r w:rsidRPr="00C10302">
        <w:t>fuels versus bio-fuels,</w:t>
      </w:r>
      <w:r>
        <w:t xml:space="preserve"> </w:t>
      </w:r>
      <w:r w:rsidRPr="00C10302">
        <w:t>considering the lifecycle of fuels (production p</w:t>
      </w:r>
      <w:r>
        <w:t xml:space="preserve">lus consumption) and </w:t>
      </w:r>
      <w:r w:rsidRPr="00C10302">
        <w:t>environmental justice (how pollution exposures change for specific groups).</w:t>
      </w:r>
    </w:p>
    <w:p w14:paraId="1C6056DC" w14:textId="77777777" w:rsidR="001D0179" w:rsidRPr="00C10302" w:rsidRDefault="001D0179" w:rsidP="001D0179">
      <w:pPr>
        <w:adjustRightInd w:val="0"/>
        <w:ind w:left="720"/>
      </w:pPr>
    </w:p>
    <w:p w14:paraId="36F0E713" w14:textId="210EDC73" w:rsidR="0097286D" w:rsidRDefault="0097286D" w:rsidP="001D0179">
      <w:pPr>
        <w:adjustRightInd w:val="0"/>
      </w:pPr>
      <w:bookmarkStart w:id="0" w:name="_GoBack"/>
      <w:bookmarkEnd w:id="0"/>
      <w:r w:rsidRPr="00C10302">
        <w:t xml:space="preserve">Canadian Institutes of Health Research (CIHR) </w:t>
      </w:r>
      <w:r>
        <w:tab/>
      </w:r>
      <w:r>
        <w:tab/>
      </w:r>
      <w:r w:rsidR="00520D71">
        <w:tab/>
      </w:r>
      <w:r w:rsidRPr="00520D71">
        <w:t>2009</w:t>
      </w:r>
      <w:r w:rsidR="00520D71">
        <w:t>-</w:t>
      </w:r>
      <w:r>
        <w:t xml:space="preserve">2014 </w:t>
      </w:r>
    </w:p>
    <w:p w14:paraId="52DDA3BC" w14:textId="77777777" w:rsidR="004F7A90" w:rsidRDefault="004F7A90" w:rsidP="001D0179">
      <w:pPr>
        <w:adjustRightInd w:val="0"/>
      </w:pPr>
      <w:r>
        <w:t xml:space="preserve">PI: </w:t>
      </w:r>
      <w:proofErr w:type="spellStart"/>
      <w:r>
        <w:t>Brauer</w:t>
      </w:r>
      <w:proofErr w:type="spellEnd"/>
    </w:p>
    <w:p w14:paraId="1BDF495A" w14:textId="77777777" w:rsidR="001D0179" w:rsidRDefault="001D0179" w:rsidP="001D0179">
      <w:pPr>
        <w:adjustRightInd w:val="0"/>
      </w:pPr>
      <w:r w:rsidRPr="0097286D">
        <w:rPr>
          <w:b/>
        </w:rPr>
        <w:lastRenderedPageBreak/>
        <w:t>The Bridge Program: C</w:t>
      </w:r>
      <w:r w:rsidR="0097286D" w:rsidRPr="0097286D">
        <w:rPr>
          <w:b/>
        </w:rPr>
        <w:t>IHR Strategic Training Program Bridging Public Health, E</w:t>
      </w:r>
      <w:r w:rsidRPr="0097286D">
        <w:rPr>
          <w:b/>
        </w:rPr>
        <w:t xml:space="preserve">ngineering and </w:t>
      </w:r>
      <w:r w:rsidR="0097286D" w:rsidRPr="0097286D">
        <w:rPr>
          <w:b/>
        </w:rPr>
        <w:t>Policy Research</w:t>
      </w:r>
    </w:p>
    <w:p w14:paraId="600DC44E" w14:textId="77777777" w:rsidR="001D0179" w:rsidRDefault="001D0179" w:rsidP="0097286D">
      <w:pPr>
        <w:adjustRightInd w:val="0"/>
      </w:pPr>
      <w:r w:rsidRPr="00C10302">
        <w:t>Objective is interdisciplinary training program in environment and health, University of</w:t>
      </w:r>
      <w:r>
        <w:t xml:space="preserve"> </w:t>
      </w:r>
      <w:r w:rsidRPr="00C10302">
        <w:t>British Columbia.</w:t>
      </w:r>
    </w:p>
    <w:p w14:paraId="0B30D089" w14:textId="77777777" w:rsidR="00520D71" w:rsidRDefault="00520D71" w:rsidP="001D0179">
      <w:pPr>
        <w:adjustRightInd w:val="0"/>
      </w:pPr>
    </w:p>
    <w:p w14:paraId="6ABCD655" w14:textId="77777777" w:rsidR="00520D71" w:rsidRDefault="00520D71" w:rsidP="001D0179">
      <w:pPr>
        <w:adjustRightInd w:val="0"/>
      </w:pPr>
      <w:r>
        <w:t>2011066</w:t>
      </w:r>
      <w:r w:rsidR="0097286D">
        <w:t xml:space="preserve"> </w:t>
      </w:r>
      <w:r w:rsidR="0097286D">
        <w:tab/>
      </w:r>
      <w:r w:rsidR="0097286D">
        <w:tab/>
        <w:t xml:space="preserve">SLPP </w:t>
      </w:r>
      <w:proofErr w:type="spellStart"/>
      <w:r w:rsidR="0097286D">
        <w:t>TechPlan</w:t>
      </w:r>
      <w:proofErr w:type="spellEnd"/>
      <w:r w:rsidR="0097286D">
        <w:t>, ITS Institute, University of Minnesota</w:t>
      </w:r>
      <w:r w:rsidR="0097286D" w:rsidRPr="00C10302">
        <w:t xml:space="preserve"> </w:t>
      </w:r>
      <w:r w:rsidR="0097286D">
        <w:tab/>
      </w:r>
      <w:r>
        <w:tab/>
        <w:t>1/1/</w:t>
      </w:r>
      <w:r w:rsidR="0097286D">
        <w:t>2011-</w:t>
      </w:r>
      <w:r>
        <w:t>5/31/</w:t>
      </w:r>
      <w:r w:rsidR="0097286D">
        <w:t xml:space="preserve">2012 </w:t>
      </w:r>
    </w:p>
    <w:p w14:paraId="69776E6B" w14:textId="77777777" w:rsidR="0097286D" w:rsidRDefault="0097286D" w:rsidP="001D0179">
      <w:pPr>
        <w:adjustRightInd w:val="0"/>
      </w:pPr>
      <w:r>
        <w:t xml:space="preserve">PI: </w:t>
      </w:r>
      <w:r w:rsidR="00520D71">
        <w:t>Fan</w:t>
      </w:r>
    </w:p>
    <w:p w14:paraId="25D3DC29" w14:textId="77777777" w:rsidR="0097286D" w:rsidRDefault="0097286D" w:rsidP="001D0179">
      <w:pPr>
        <w:adjustRightInd w:val="0"/>
      </w:pPr>
      <w:r w:rsidRPr="0097286D">
        <w:rPr>
          <w:b/>
        </w:rPr>
        <w:t>Smartphone-Based Travel Experience S</w:t>
      </w:r>
      <w:r w:rsidR="001D0179" w:rsidRPr="0097286D">
        <w:rPr>
          <w:b/>
        </w:rPr>
        <w:t>ampling (</w:t>
      </w:r>
      <w:proofErr w:type="spellStart"/>
      <w:r w:rsidR="001D0179" w:rsidRPr="0097286D">
        <w:rPr>
          <w:b/>
        </w:rPr>
        <w:t>UbiH</w:t>
      </w:r>
      <w:r w:rsidRPr="0097286D">
        <w:rPr>
          <w:b/>
        </w:rPr>
        <w:t>appy</w:t>
      </w:r>
      <w:proofErr w:type="spellEnd"/>
      <w:r w:rsidRPr="0097286D">
        <w:rPr>
          <w:b/>
        </w:rPr>
        <w:t xml:space="preserve"> Phase I): Transportation, Health, and H</w:t>
      </w:r>
      <w:r w:rsidR="001D0179" w:rsidRPr="0097286D">
        <w:rPr>
          <w:b/>
        </w:rPr>
        <w:t>appiness</w:t>
      </w:r>
      <w:r w:rsidR="001D0179" w:rsidRPr="00C10302">
        <w:t xml:space="preserve"> </w:t>
      </w:r>
    </w:p>
    <w:p w14:paraId="4BB1C9D7" w14:textId="77777777" w:rsidR="001D0179" w:rsidRPr="00AE1350" w:rsidRDefault="001D0179" w:rsidP="001D0179">
      <w:pPr>
        <w:adjustRightInd w:val="0"/>
      </w:pPr>
      <w:r>
        <w:t>Objective is to develop</w:t>
      </w:r>
      <w:r w:rsidRPr="00E6380A">
        <w:t xml:space="preserve"> a smartphone application</w:t>
      </w:r>
      <w:r>
        <w:t xml:space="preserve"> </w:t>
      </w:r>
      <w:r w:rsidRPr="00E6380A">
        <w:t>prototype</w:t>
      </w:r>
      <w:r>
        <w:t xml:space="preserve"> to</w:t>
      </w:r>
      <w:r w:rsidRPr="00E6380A">
        <w:t xml:space="preserve"> investigate</w:t>
      </w:r>
      <w:r>
        <w:t xml:space="preserve"> </w:t>
      </w:r>
      <w:r w:rsidRPr="00E6380A">
        <w:t>travel behavior patterns and</w:t>
      </w:r>
      <w:r>
        <w:t xml:space="preserve"> </w:t>
      </w:r>
      <w:r w:rsidRPr="00E6380A">
        <w:t>travel-related</w:t>
      </w:r>
      <w:r>
        <w:t xml:space="preserve"> health and well-being impacts.</w:t>
      </w:r>
    </w:p>
    <w:p w14:paraId="7E9918BD" w14:textId="77777777" w:rsidR="001D0179" w:rsidRDefault="001D0179" w:rsidP="001D0179"/>
    <w:p w14:paraId="5257107B" w14:textId="77777777" w:rsidR="00995BBD" w:rsidRDefault="00995BBD"/>
    <w:sectPr w:rsidR="00995BBD" w:rsidSect="001D0179">
      <w:headerReference w:type="default" r:id="rId10"/>
      <w:footerReference w:type="default" r:id="rId11"/>
      <w:pgSz w:w="12240" w:h="15840" w:code="1"/>
      <w:pgMar w:top="720" w:right="720" w:bottom="720" w:left="720" w:header="0" w:footer="216"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D06DC" w14:textId="77777777" w:rsidR="007218A9" w:rsidRDefault="007218A9">
      <w:r>
        <w:separator/>
      </w:r>
    </w:p>
  </w:endnote>
  <w:endnote w:type="continuationSeparator" w:id="0">
    <w:p w14:paraId="7D16F82B" w14:textId="77777777" w:rsidR="007218A9" w:rsidRDefault="0072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3F05" w14:textId="15A4A366" w:rsidR="007218A9" w:rsidRPr="000B2A56" w:rsidRDefault="007218A9" w:rsidP="0055162B">
    <w:pPr>
      <w:jc w:val="center"/>
    </w:pPr>
    <w:r w:rsidRPr="000B2A56">
      <w:rPr>
        <w:rStyle w:val="PageNumber"/>
      </w:rPr>
      <w:t xml:space="preserve">Page </w:t>
    </w:r>
    <w:r w:rsidRPr="000B2A56">
      <w:rPr>
        <w:rStyle w:val="PageNumber"/>
      </w:rPr>
      <w:fldChar w:fldCharType="begin"/>
    </w:r>
    <w:r w:rsidRPr="000B2A56">
      <w:rPr>
        <w:rStyle w:val="PageNumber"/>
      </w:rPr>
      <w:instrText xml:space="preserve"> PAGE </w:instrText>
    </w:r>
    <w:r w:rsidRPr="000B2A56">
      <w:rPr>
        <w:rStyle w:val="PageNumber"/>
      </w:rPr>
      <w:fldChar w:fldCharType="separate"/>
    </w:r>
    <w:r>
      <w:rPr>
        <w:rStyle w:val="PageNumber"/>
        <w:noProof/>
      </w:rPr>
      <w:t>1</w:t>
    </w:r>
    <w:r w:rsidRPr="000B2A56">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C7D59" w14:textId="77777777" w:rsidR="007218A9" w:rsidRDefault="007218A9">
      <w:r>
        <w:separator/>
      </w:r>
    </w:p>
  </w:footnote>
  <w:footnote w:type="continuationSeparator" w:id="0">
    <w:p w14:paraId="6EEECBE7" w14:textId="77777777" w:rsidR="007218A9" w:rsidRDefault="007218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4CE6" w14:textId="77777777" w:rsidR="007218A9" w:rsidRDefault="007218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2BE"/>
    <w:multiLevelType w:val="hybridMultilevel"/>
    <w:tmpl w:val="A3EE8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557FC8"/>
    <w:multiLevelType w:val="multilevel"/>
    <w:tmpl w:val="F9F84840"/>
    <w:lvl w:ilvl="0">
      <w:start w:val="2000"/>
      <w:numFmt w:val="decimal"/>
      <w:lvlText w:val="%1"/>
      <w:lvlJc w:val="left"/>
      <w:pPr>
        <w:ind w:left="1035" w:hanging="1035"/>
      </w:pPr>
      <w:rPr>
        <w:rFonts w:hint="default"/>
      </w:rPr>
    </w:lvl>
    <w:lvl w:ilvl="1">
      <w:start w:val="200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4997"/>
    <w:multiLevelType w:val="hybridMultilevel"/>
    <w:tmpl w:val="D95A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E696A"/>
    <w:multiLevelType w:val="hybridMultilevel"/>
    <w:tmpl w:val="B1B4C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900901"/>
    <w:multiLevelType w:val="multilevel"/>
    <w:tmpl w:val="5E60EF6E"/>
    <w:lvl w:ilvl="0">
      <w:start w:val="1996"/>
      <w:numFmt w:val="decimal"/>
      <w:lvlText w:val="%1"/>
      <w:lvlJc w:val="left"/>
      <w:pPr>
        <w:ind w:left="1035" w:hanging="1035"/>
      </w:pPr>
      <w:rPr>
        <w:rFonts w:hint="default"/>
        <w:b/>
      </w:rPr>
    </w:lvl>
    <w:lvl w:ilvl="1">
      <w:start w:val="1998"/>
      <w:numFmt w:val="decimal"/>
      <w:lvlText w:val="%1-%2"/>
      <w:lvlJc w:val="left"/>
      <w:pPr>
        <w:ind w:left="1035" w:hanging="1035"/>
      </w:pPr>
      <w:rPr>
        <w:rFonts w:hint="default"/>
        <w:b/>
      </w:rPr>
    </w:lvl>
    <w:lvl w:ilvl="2">
      <w:start w:val="1"/>
      <w:numFmt w:val="decimal"/>
      <w:lvlText w:val="%1-%2.%3"/>
      <w:lvlJc w:val="left"/>
      <w:pPr>
        <w:ind w:left="1035" w:hanging="1035"/>
      </w:pPr>
      <w:rPr>
        <w:rFonts w:hint="default"/>
        <w:b/>
      </w:rPr>
    </w:lvl>
    <w:lvl w:ilvl="3">
      <w:start w:val="1"/>
      <w:numFmt w:val="decimal"/>
      <w:lvlText w:val="%1-%2.%3.%4"/>
      <w:lvlJc w:val="left"/>
      <w:pPr>
        <w:ind w:left="1035" w:hanging="103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A334308"/>
    <w:multiLevelType w:val="hybridMultilevel"/>
    <w:tmpl w:val="3098AC20"/>
    <w:lvl w:ilvl="0" w:tplc="168AEBAE">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15A0B"/>
    <w:multiLevelType w:val="multilevel"/>
    <w:tmpl w:val="443032DE"/>
    <w:lvl w:ilvl="0">
      <w:start w:val="2003"/>
      <w:numFmt w:val="decimal"/>
      <w:lvlText w:val="%1"/>
      <w:lvlJc w:val="left"/>
      <w:pPr>
        <w:ind w:left="1035" w:hanging="1035"/>
      </w:pPr>
      <w:rPr>
        <w:rFonts w:hint="default"/>
      </w:rPr>
    </w:lvl>
    <w:lvl w:ilvl="1">
      <w:start w:val="200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B53845"/>
    <w:multiLevelType w:val="hybridMultilevel"/>
    <w:tmpl w:val="6FD23A2C"/>
    <w:lvl w:ilvl="0" w:tplc="BB38CB1C">
      <w:start w:val="2014"/>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4F2551"/>
    <w:multiLevelType w:val="multilevel"/>
    <w:tmpl w:val="86783204"/>
    <w:lvl w:ilvl="0">
      <w:start w:val="2001"/>
      <w:numFmt w:val="decimal"/>
      <w:lvlText w:val="%1"/>
      <w:lvlJc w:val="left"/>
      <w:pPr>
        <w:ind w:left="1035" w:hanging="1035"/>
      </w:pPr>
      <w:rPr>
        <w:rFonts w:hint="default"/>
      </w:rPr>
    </w:lvl>
    <w:lvl w:ilvl="1">
      <w:start w:val="200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C330F4"/>
    <w:multiLevelType w:val="multilevel"/>
    <w:tmpl w:val="9328DBE2"/>
    <w:lvl w:ilvl="0">
      <w:start w:val="2003"/>
      <w:numFmt w:val="decimal"/>
      <w:lvlText w:val="%1"/>
      <w:lvlJc w:val="left"/>
      <w:pPr>
        <w:ind w:left="1035" w:hanging="1035"/>
      </w:pPr>
      <w:rPr>
        <w:rFonts w:hint="default"/>
      </w:rPr>
    </w:lvl>
    <w:lvl w:ilvl="1">
      <w:start w:val="200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473C76"/>
    <w:multiLevelType w:val="hybridMultilevel"/>
    <w:tmpl w:val="4E72C7B0"/>
    <w:lvl w:ilvl="0" w:tplc="953A51D8">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A1C23"/>
    <w:multiLevelType w:val="hybridMultilevel"/>
    <w:tmpl w:val="0254AD00"/>
    <w:lvl w:ilvl="0" w:tplc="B7F0F90C">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11B45"/>
    <w:multiLevelType w:val="multilevel"/>
    <w:tmpl w:val="9A3C5C5C"/>
    <w:lvl w:ilvl="0">
      <w:start w:val="1996"/>
      <w:numFmt w:val="decimal"/>
      <w:lvlText w:val="%1"/>
      <w:lvlJc w:val="left"/>
      <w:pPr>
        <w:ind w:left="1035" w:hanging="1035"/>
      </w:pPr>
      <w:rPr>
        <w:rFonts w:hint="default"/>
      </w:rPr>
    </w:lvl>
    <w:lvl w:ilvl="1">
      <w:start w:val="199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5258E9"/>
    <w:multiLevelType w:val="hybridMultilevel"/>
    <w:tmpl w:val="3AE4CC70"/>
    <w:lvl w:ilvl="0" w:tplc="3DE84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D0270"/>
    <w:multiLevelType w:val="hybridMultilevel"/>
    <w:tmpl w:val="B1B4C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4D65BE"/>
    <w:multiLevelType w:val="hybridMultilevel"/>
    <w:tmpl w:val="0848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75A40"/>
    <w:multiLevelType w:val="hybridMultilevel"/>
    <w:tmpl w:val="43F46866"/>
    <w:lvl w:ilvl="0" w:tplc="FA44C7DE">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1F0125"/>
    <w:multiLevelType w:val="multilevel"/>
    <w:tmpl w:val="1932F9D0"/>
    <w:lvl w:ilvl="0">
      <w:start w:val="2005"/>
      <w:numFmt w:val="decimal"/>
      <w:lvlText w:val="%1"/>
      <w:lvlJc w:val="left"/>
      <w:pPr>
        <w:ind w:left="1035" w:hanging="1035"/>
      </w:pPr>
      <w:rPr>
        <w:rFonts w:hint="default"/>
      </w:rPr>
    </w:lvl>
    <w:lvl w:ilvl="1">
      <w:start w:val="2006"/>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2E2553"/>
    <w:multiLevelType w:val="hybridMultilevel"/>
    <w:tmpl w:val="9EEAE648"/>
    <w:lvl w:ilvl="0" w:tplc="D3227E08">
      <w:start w:val="199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BE00E3"/>
    <w:multiLevelType w:val="hybridMultilevel"/>
    <w:tmpl w:val="DD721AFC"/>
    <w:lvl w:ilvl="0" w:tplc="10805302">
      <w:start w:val="200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57F48"/>
    <w:multiLevelType w:val="hybridMultilevel"/>
    <w:tmpl w:val="25A0C9B8"/>
    <w:lvl w:ilvl="0" w:tplc="1C36C744">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D09F9"/>
    <w:multiLevelType w:val="hybridMultilevel"/>
    <w:tmpl w:val="826E40B0"/>
    <w:lvl w:ilvl="0" w:tplc="28D82F4A">
      <w:start w:val="199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F7D4F"/>
    <w:multiLevelType w:val="hybridMultilevel"/>
    <w:tmpl w:val="11402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3E46EDB"/>
    <w:multiLevelType w:val="hybridMultilevel"/>
    <w:tmpl w:val="24BEE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B712F0"/>
    <w:multiLevelType w:val="multilevel"/>
    <w:tmpl w:val="4D623500"/>
    <w:lvl w:ilvl="0">
      <w:start w:val="2009"/>
      <w:numFmt w:val="decimal"/>
      <w:lvlText w:val="%1"/>
      <w:lvlJc w:val="left"/>
      <w:pPr>
        <w:ind w:left="1035" w:hanging="1035"/>
      </w:pPr>
      <w:rPr>
        <w:rFonts w:hint="default"/>
      </w:rPr>
    </w:lvl>
    <w:lvl w:ilvl="1">
      <w:start w:val="201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A379B0"/>
    <w:multiLevelType w:val="multilevel"/>
    <w:tmpl w:val="32E611C8"/>
    <w:lvl w:ilvl="0">
      <w:start w:val="2000"/>
      <w:numFmt w:val="decimal"/>
      <w:lvlText w:val="%1"/>
      <w:lvlJc w:val="left"/>
      <w:pPr>
        <w:ind w:left="1035" w:hanging="1035"/>
      </w:pPr>
      <w:rPr>
        <w:rFonts w:hint="default"/>
      </w:rPr>
    </w:lvl>
    <w:lvl w:ilvl="1">
      <w:start w:val="200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2E5687"/>
    <w:multiLevelType w:val="hybridMultilevel"/>
    <w:tmpl w:val="903CBEA0"/>
    <w:lvl w:ilvl="0" w:tplc="AE8A86AA">
      <w:start w:val="2005"/>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794509"/>
    <w:multiLevelType w:val="hybridMultilevel"/>
    <w:tmpl w:val="00C848B4"/>
    <w:lvl w:ilvl="0" w:tplc="8424BF00">
      <w:start w:val="201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154652"/>
    <w:multiLevelType w:val="hybridMultilevel"/>
    <w:tmpl w:val="1136A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5691014"/>
    <w:multiLevelType w:val="hybridMultilevel"/>
    <w:tmpl w:val="06CC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45656"/>
    <w:multiLevelType w:val="hybridMultilevel"/>
    <w:tmpl w:val="E208E384"/>
    <w:lvl w:ilvl="0" w:tplc="A950093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1277B"/>
    <w:multiLevelType w:val="multilevel"/>
    <w:tmpl w:val="A4E43A76"/>
    <w:lvl w:ilvl="0">
      <w:start w:val="2005"/>
      <w:numFmt w:val="decimal"/>
      <w:lvlText w:val="%1"/>
      <w:lvlJc w:val="left"/>
      <w:pPr>
        <w:ind w:left="1035" w:hanging="1035"/>
      </w:pPr>
      <w:rPr>
        <w:rFonts w:hint="default"/>
      </w:rPr>
    </w:lvl>
    <w:lvl w:ilvl="1">
      <w:start w:val="2006"/>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A7793F"/>
    <w:multiLevelType w:val="multilevel"/>
    <w:tmpl w:val="59A0CC94"/>
    <w:lvl w:ilvl="0">
      <w:start w:val="2010"/>
      <w:numFmt w:val="decimal"/>
      <w:lvlText w:val="%1"/>
      <w:lvlJc w:val="left"/>
      <w:pPr>
        <w:ind w:left="1035" w:hanging="1035"/>
      </w:pPr>
      <w:rPr>
        <w:rFonts w:hint="default"/>
      </w:rPr>
    </w:lvl>
    <w:lvl w:ilvl="1">
      <w:start w:val="201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3"/>
  </w:num>
  <w:num w:numId="4">
    <w:abstractNumId w:val="5"/>
  </w:num>
  <w:num w:numId="5">
    <w:abstractNumId w:val="7"/>
  </w:num>
  <w:num w:numId="6">
    <w:abstractNumId w:val="32"/>
  </w:num>
  <w:num w:numId="7">
    <w:abstractNumId w:val="20"/>
  </w:num>
  <w:num w:numId="8">
    <w:abstractNumId w:val="17"/>
  </w:num>
  <w:num w:numId="9">
    <w:abstractNumId w:val="8"/>
  </w:num>
  <w:num w:numId="10">
    <w:abstractNumId w:val="25"/>
  </w:num>
  <w:num w:numId="11">
    <w:abstractNumId w:val="21"/>
  </w:num>
  <w:num w:numId="12">
    <w:abstractNumId w:val="18"/>
  </w:num>
  <w:num w:numId="13">
    <w:abstractNumId w:val="4"/>
  </w:num>
  <w:num w:numId="14">
    <w:abstractNumId w:val="12"/>
  </w:num>
  <w:num w:numId="15">
    <w:abstractNumId w:val="16"/>
  </w:num>
  <w:num w:numId="16">
    <w:abstractNumId w:val="10"/>
  </w:num>
  <w:num w:numId="17">
    <w:abstractNumId w:val="11"/>
  </w:num>
  <w:num w:numId="18">
    <w:abstractNumId w:val="27"/>
  </w:num>
  <w:num w:numId="19">
    <w:abstractNumId w:val="24"/>
  </w:num>
  <w:num w:numId="20">
    <w:abstractNumId w:val="31"/>
  </w:num>
  <w:num w:numId="21">
    <w:abstractNumId w:val="26"/>
  </w:num>
  <w:num w:numId="22">
    <w:abstractNumId w:val="9"/>
  </w:num>
  <w:num w:numId="23">
    <w:abstractNumId w:val="6"/>
  </w:num>
  <w:num w:numId="24">
    <w:abstractNumId w:val="1"/>
  </w:num>
  <w:num w:numId="25">
    <w:abstractNumId w:val="19"/>
  </w:num>
  <w:num w:numId="26">
    <w:abstractNumId w:val="29"/>
  </w:num>
  <w:num w:numId="27">
    <w:abstractNumId w:val="23"/>
  </w:num>
  <w:num w:numId="28">
    <w:abstractNumId w:val="28"/>
  </w:num>
  <w:num w:numId="29">
    <w:abstractNumId w:val="22"/>
  </w:num>
  <w:num w:numId="30">
    <w:abstractNumId w:val="0"/>
  </w:num>
  <w:num w:numId="31">
    <w:abstractNumId w:val="30"/>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79"/>
    <w:rsid w:val="00046B49"/>
    <w:rsid w:val="00075AB2"/>
    <w:rsid w:val="000A44B6"/>
    <w:rsid w:val="000A4E67"/>
    <w:rsid w:val="000B3C10"/>
    <w:rsid w:val="00133B76"/>
    <w:rsid w:val="00192C46"/>
    <w:rsid w:val="001A288C"/>
    <w:rsid w:val="001D0179"/>
    <w:rsid w:val="001F4BE5"/>
    <w:rsid w:val="002342D4"/>
    <w:rsid w:val="00246814"/>
    <w:rsid w:val="002D7915"/>
    <w:rsid w:val="002F04D5"/>
    <w:rsid w:val="00403280"/>
    <w:rsid w:val="00415272"/>
    <w:rsid w:val="00427617"/>
    <w:rsid w:val="00456D0A"/>
    <w:rsid w:val="004F5ABC"/>
    <w:rsid w:val="004F7A90"/>
    <w:rsid w:val="00520D71"/>
    <w:rsid w:val="005438A7"/>
    <w:rsid w:val="0055162B"/>
    <w:rsid w:val="005A0385"/>
    <w:rsid w:val="00642C1F"/>
    <w:rsid w:val="00646057"/>
    <w:rsid w:val="00667F2D"/>
    <w:rsid w:val="00686823"/>
    <w:rsid w:val="006B3F39"/>
    <w:rsid w:val="006E25F5"/>
    <w:rsid w:val="007218A9"/>
    <w:rsid w:val="007267CD"/>
    <w:rsid w:val="007730C5"/>
    <w:rsid w:val="00804D13"/>
    <w:rsid w:val="00841C3E"/>
    <w:rsid w:val="0084617C"/>
    <w:rsid w:val="008B347F"/>
    <w:rsid w:val="0090090F"/>
    <w:rsid w:val="009131CD"/>
    <w:rsid w:val="00931B2D"/>
    <w:rsid w:val="0097286D"/>
    <w:rsid w:val="0097638A"/>
    <w:rsid w:val="00995BBD"/>
    <w:rsid w:val="009B4661"/>
    <w:rsid w:val="009D0A72"/>
    <w:rsid w:val="009F75A7"/>
    <w:rsid w:val="00A24234"/>
    <w:rsid w:val="00A35DD6"/>
    <w:rsid w:val="00A42D26"/>
    <w:rsid w:val="00B05A8D"/>
    <w:rsid w:val="00B24B49"/>
    <w:rsid w:val="00B56A6E"/>
    <w:rsid w:val="00B67DE4"/>
    <w:rsid w:val="00C545A3"/>
    <w:rsid w:val="00C766B1"/>
    <w:rsid w:val="00CD4551"/>
    <w:rsid w:val="00D42F9F"/>
    <w:rsid w:val="00DE7507"/>
    <w:rsid w:val="00E021CF"/>
    <w:rsid w:val="00E04955"/>
    <w:rsid w:val="00E1570A"/>
    <w:rsid w:val="00E22760"/>
    <w:rsid w:val="00E771F7"/>
    <w:rsid w:val="00E9465B"/>
    <w:rsid w:val="00E95065"/>
    <w:rsid w:val="00EE5DC2"/>
    <w:rsid w:val="00F00F64"/>
    <w:rsid w:val="00F91AF7"/>
    <w:rsid w:val="00FA1FCA"/>
    <w:rsid w:val="00FE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0C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79"/>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D0179"/>
    <w:pPr>
      <w:keepNext/>
      <w:numPr>
        <w:ilvl w:val="0"/>
      </w:numPr>
      <w:spacing w:before="360" w:after="120"/>
      <w:outlineLvl w:val="0"/>
    </w:pPr>
    <w:rPr>
      <w:rFonts w:ascii="Arial" w:eastAsia="Times New Roman" w:hAnsi="Arial" w:cs="Times New Roman"/>
      <w:b/>
      <w:color w:val="auto"/>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179"/>
    <w:rPr>
      <w:rFonts w:ascii="Arial" w:eastAsia="Times New Roman" w:hAnsi="Arial" w:cs="Times New Roman"/>
      <w:b/>
      <w:szCs w:val="24"/>
    </w:rPr>
  </w:style>
  <w:style w:type="paragraph" w:styleId="Header">
    <w:name w:val="header"/>
    <w:basedOn w:val="Normal"/>
    <w:link w:val="HeaderChar"/>
    <w:rsid w:val="001D0179"/>
    <w:pPr>
      <w:tabs>
        <w:tab w:val="center" w:pos="4320"/>
        <w:tab w:val="right" w:pos="8640"/>
      </w:tabs>
    </w:pPr>
  </w:style>
  <w:style w:type="character" w:customStyle="1" w:styleId="HeaderChar">
    <w:name w:val="Header Char"/>
    <w:basedOn w:val="DefaultParagraphFont"/>
    <w:link w:val="Header"/>
    <w:rsid w:val="001D0179"/>
    <w:rPr>
      <w:rFonts w:ascii="Arial" w:eastAsia="Times New Roman" w:hAnsi="Arial" w:cs="Times New Roman"/>
      <w:szCs w:val="24"/>
    </w:rPr>
  </w:style>
  <w:style w:type="character" w:styleId="PageNumber">
    <w:name w:val="page number"/>
    <w:basedOn w:val="DefaultParagraphFont"/>
    <w:rsid w:val="001D0179"/>
    <w:rPr>
      <w:rFonts w:ascii="Arial" w:hAnsi="Arial"/>
      <w:sz w:val="20"/>
      <w:u w:val="single"/>
    </w:rPr>
  </w:style>
  <w:style w:type="paragraph" w:customStyle="1" w:styleId="HeadingNote">
    <w:name w:val="Heading Note"/>
    <w:basedOn w:val="Normal"/>
    <w:rsid w:val="001D0179"/>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1D0179"/>
    <w:pPr>
      <w:tabs>
        <w:tab w:val="left" w:pos="270"/>
      </w:tabs>
    </w:pPr>
    <w:rPr>
      <w:rFonts w:cs="Arial"/>
      <w:sz w:val="16"/>
      <w:szCs w:val="16"/>
    </w:rPr>
  </w:style>
  <w:style w:type="character" w:styleId="Emphasis">
    <w:name w:val="Emphasis"/>
    <w:basedOn w:val="DefaultParagraphFont"/>
    <w:qFormat/>
    <w:rsid w:val="001D0179"/>
    <w:rPr>
      <w:i/>
      <w:iCs/>
    </w:rPr>
  </w:style>
  <w:style w:type="paragraph" w:styleId="ListParagraph">
    <w:name w:val="List Paragraph"/>
    <w:basedOn w:val="Normal"/>
    <w:uiPriority w:val="34"/>
    <w:qFormat/>
    <w:rsid w:val="001D0179"/>
    <w:pPr>
      <w:ind w:left="720"/>
    </w:pPr>
  </w:style>
  <w:style w:type="paragraph" w:customStyle="1" w:styleId="FormFieldCaption1">
    <w:name w:val="Form Field Caption1"/>
    <w:basedOn w:val="FormFieldCaption"/>
    <w:qFormat/>
    <w:rsid w:val="001D0179"/>
    <w:pPr>
      <w:spacing w:after="160"/>
    </w:pPr>
  </w:style>
  <w:style w:type="table" w:styleId="TableGrid">
    <w:name w:val="Table Grid"/>
    <w:basedOn w:val="TableNormal"/>
    <w:rsid w:val="001D01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1D0179"/>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1D0179"/>
    <w:rPr>
      <w:rFonts w:ascii="Arial" w:eastAsia="Times New Roman" w:hAnsi="Arial" w:cs="Arial"/>
      <w:b/>
      <w:bCs/>
    </w:rPr>
  </w:style>
  <w:style w:type="paragraph" w:styleId="Subtitle">
    <w:name w:val="Subtitle"/>
    <w:basedOn w:val="Normal"/>
    <w:next w:val="Normal"/>
    <w:link w:val="SubtitleChar"/>
    <w:uiPriority w:val="11"/>
    <w:qFormat/>
    <w:rsid w:val="001D017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1D0179"/>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F75A7"/>
    <w:rPr>
      <w:sz w:val="18"/>
      <w:szCs w:val="18"/>
    </w:rPr>
  </w:style>
  <w:style w:type="paragraph" w:styleId="CommentText">
    <w:name w:val="annotation text"/>
    <w:basedOn w:val="Normal"/>
    <w:link w:val="CommentTextChar"/>
    <w:uiPriority w:val="99"/>
    <w:semiHidden/>
    <w:unhideWhenUsed/>
    <w:rsid w:val="009F75A7"/>
    <w:rPr>
      <w:sz w:val="24"/>
    </w:rPr>
  </w:style>
  <w:style w:type="character" w:customStyle="1" w:styleId="CommentTextChar">
    <w:name w:val="Comment Text Char"/>
    <w:basedOn w:val="DefaultParagraphFont"/>
    <w:link w:val="CommentText"/>
    <w:uiPriority w:val="99"/>
    <w:semiHidden/>
    <w:rsid w:val="009F75A7"/>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9F75A7"/>
    <w:rPr>
      <w:b/>
      <w:bCs/>
      <w:sz w:val="20"/>
      <w:szCs w:val="20"/>
    </w:rPr>
  </w:style>
  <w:style w:type="character" w:customStyle="1" w:styleId="CommentSubjectChar">
    <w:name w:val="Comment Subject Char"/>
    <w:basedOn w:val="CommentTextChar"/>
    <w:link w:val="CommentSubject"/>
    <w:uiPriority w:val="99"/>
    <w:semiHidden/>
    <w:rsid w:val="009F75A7"/>
    <w:rPr>
      <w:rFonts w:ascii="Arial" w:eastAsia="Times New Roman" w:hAnsi="Arial" w:cs="Times New Roman"/>
      <w:b/>
      <w:bCs/>
      <w:sz w:val="20"/>
      <w:szCs w:val="20"/>
    </w:rPr>
  </w:style>
  <w:style w:type="paragraph" w:styleId="Revision">
    <w:name w:val="Revision"/>
    <w:hidden/>
    <w:uiPriority w:val="99"/>
    <w:semiHidden/>
    <w:rsid w:val="009F75A7"/>
    <w:pPr>
      <w:spacing w:after="0" w:line="240" w:lineRule="auto"/>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9F75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5A7"/>
    <w:rPr>
      <w:rFonts w:ascii="Lucida Grande" w:eastAsia="Times New Roman" w:hAnsi="Lucida Grande" w:cs="Lucida Grande"/>
      <w:sz w:val="18"/>
      <w:szCs w:val="18"/>
    </w:rPr>
  </w:style>
  <w:style w:type="character" w:styleId="Hyperlink">
    <w:name w:val="Hyperlink"/>
    <w:basedOn w:val="DefaultParagraphFont"/>
    <w:uiPriority w:val="99"/>
    <w:unhideWhenUsed/>
    <w:rsid w:val="007218A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179"/>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D0179"/>
    <w:pPr>
      <w:keepNext/>
      <w:numPr>
        <w:ilvl w:val="0"/>
      </w:numPr>
      <w:spacing w:before="360" w:after="120"/>
      <w:outlineLvl w:val="0"/>
    </w:pPr>
    <w:rPr>
      <w:rFonts w:ascii="Arial" w:eastAsia="Times New Roman" w:hAnsi="Arial" w:cs="Times New Roman"/>
      <w:b/>
      <w:color w:val="auto"/>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0179"/>
    <w:rPr>
      <w:rFonts w:ascii="Arial" w:eastAsia="Times New Roman" w:hAnsi="Arial" w:cs="Times New Roman"/>
      <w:b/>
      <w:szCs w:val="24"/>
    </w:rPr>
  </w:style>
  <w:style w:type="paragraph" w:styleId="Header">
    <w:name w:val="header"/>
    <w:basedOn w:val="Normal"/>
    <w:link w:val="HeaderChar"/>
    <w:rsid w:val="001D0179"/>
    <w:pPr>
      <w:tabs>
        <w:tab w:val="center" w:pos="4320"/>
        <w:tab w:val="right" w:pos="8640"/>
      </w:tabs>
    </w:pPr>
  </w:style>
  <w:style w:type="character" w:customStyle="1" w:styleId="HeaderChar">
    <w:name w:val="Header Char"/>
    <w:basedOn w:val="DefaultParagraphFont"/>
    <w:link w:val="Header"/>
    <w:rsid w:val="001D0179"/>
    <w:rPr>
      <w:rFonts w:ascii="Arial" w:eastAsia="Times New Roman" w:hAnsi="Arial" w:cs="Times New Roman"/>
      <w:szCs w:val="24"/>
    </w:rPr>
  </w:style>
  <w:style w:type="character" w:styleId="PageNumber">
    <w:name w:val="page number"/>
    <w:basedOn w:val="DefaultParagraphFont"/>
    <w:rsid w:val="001D0179"/>
    <w:rPr>
      <w:rFonts w:ascii="Arial" w:hAnsi="Arial"/>
      <w:sz w:val="20"/>
      <w:u w:val="single"/>
    </w:rPr>
  </w:style>
  <w:style w:type="paragraph" w:customStyle="1" w:styleId="HeadingNote">
    <w:name w:val="Heading Note"/>
    <w:basedOn w:val="Normal"/>
    <w:rsid w:val="001D0179"/>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1D0179"/>
    <w:pPr>
      <w:tabs>
        <w:tab w:val="left" w:pos="270"/>
      </w:tabs>
    </w:pPr>
    <w:rPr>
      <w:rFonts w:cs="Arial"/>
      <w:sz w:val="16"/>
      <w:szCs w:val="16"/>
    </w:rPr>
  </w:style>
  <w:style w:type="character" w:styleId="Emphasis">
    <w:name w:val="Emphasis"/>
    <w:basedOn w:val="DefaultParagraphFont"/>
    <w:qFormat/>
    <w:rsid w:val="001D0179"/>
    <w:rPr>
      <w:i/>
      <w:iCs/>
    </w:rPr>
  </w:style>
  <w:style w:type="paragraph" w:styleId="ListParagraph">
    <w:name w:val="List Paragraph"/>
    <w:basedOn w:val="Normal"/>
    <w:uiPriority w:val="34"/>
    <w:qFormat/>
    <w:rsid w:val="001D0179"/>
    <w:pPr>
      <w:ind w:left="720"/>
    </w:pPr>
  </w:style>
  <w:style w:type="paragraph" w:customStyle="1" w:styleId="FormFieldCaption1">
    <w:name w:val="Form Field Caption1"/>
    <w:basedOn w:val="FormFieldCaption"/>
    <w:qFormat/>
    <w:rsid w:val="001D0179"/>
    <w:pPr>
      <w:spacing w:after="160"/>
    </w:pPr>
  </w:style>
  <w:style w:type="table" w:styleId="TableGrid">
    <w:name w:val="Table Grid"/>
    <w:basedOn w:val="TableNormal"/>
    <w:rsid w:val="001D01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1D0179"/>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1D0179"/>
    <w:rPr>
      <w:rFonts w:ascii="Arial" w:eastAsia="Times New Roman" w:hAnsi="Arial" w:cs="Arial"/>
      <w:b/>
      <w:bCs/>
    </w:rPr>
  </w:style>
  <w:style w:type="paragraph" w:styleId="Subtitle">
    <w:name w:val="Subtitle"/>
    <w:basedOn w:val="Normal"/>
    <w:next w:val="Normal"/>
    <w:link w:val="SubtitleChar"/>
    <w:uiPriority w:val="11"/>
    <w:qFormat/>
    <w:rsid w:val="001D017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1D0179"/>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F75A7"/>
    <w:rPr>
      <w:sz w:val="18"/>
      <w:szCs w:val="18"/>
    </w:rPr>
  </w:style>
  <w:style w:type="paragraph" w:styleId="CommentText">
    <w:name w:val="annotation text"/>
    <w:basedOn w:val="Normal"/>
    <w:link w:val="CommentTextChar"/>
    <w:uiPriority w:val="99"/>
    <w:semiHidden/>
    <w:unhideWhenUsed/>
    <w:rsid w:val="009F75A7"/>
    <w:rPr>
      <w:sz w:val="24"/>
    </w:rPr>
  </w:style>
  <w:style w:type="character" w:customStyle="1" w:styleId="CommentTextChar">
    <w:name w:val="Comment Text Char"/>
    <w:basedOn w:val="DefaultParagraphFont"/>
    <w:link w:val="CommentText"/>
    <w:uiPriority w:val="99"/>
    <w:semiHidden/>
    <w:rsid w:val="009F75A7"/>
    <w:rPr>
      <w:rFonts w:ascii="Arial" w:eastAsia="Times New Roman" w:hAnsi="Arial" w:cs="Times New Roman"/>
      <w:sz w:val="24"/>
      <w:szCs w:val="24"/>
    </w:rPr>
  </w:style>
  <w:style w:type="paragraph" w:styleId="CommentSubject">
    <w:name w:val="annotation subject"/>
    <w:basedOn w:val="CommentText"/>
    <w:next w:val="CommentText"/>
    <w:link w:val="CommentSubjectChar"/>
    <w:uiPriority w:val="99"/>
    <w:semiHidden/>
    <w:unhideWhenUsed/>
    <w:rsid w:val="009F75A7"/>
    <w:rPr>
      <w:b/>
      <w:bCs/>
      <w:sz w:val="20"/>
      <w:szCs w:val="20"/>
    </w:rPr>
  </w:style>
  <w:style w:type="character" w:customStyle="1" w:styleId="CommentSubjectChar">
    <w:name w:val="Comment Subject Char"/>
    <w:basedOn w:val="CommentTextChar"/>
    <w:link w:val="CommentSubject"/>
    <w:uiPriority w:val="99"/>
    <w:semiHidden/>
    <w:rsid w:val="009F75A7"/>
    <w:rPr>
      <w:rFonts w:ascii="Arial" w:eastAsia="Times New Roman" w:hAnsi="Arial" w:cs="Times New Roman"/>
      <w:b/>
      <w:bCs/>
      <w:sz w:val="20"/>
      <w:szCs w:val="20"/>
    </w:rPr>
  </w:style>
  <w:style w:type="paragraph" w:styleId="Revision">
    <w:name w:val="Revision"/>
    <w:hidden/>
    <w:uiPriority w:val="99"/>
    <w:semiHidden/>
    <w:rsid w:val="009F75A7"/>
    <w:pPr>
      <w:spacing w:after="0" w:line="240" w:lineRule="auto"/>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9F75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5A7"/>
    <w:rPr>
      <w:rFonts w:ascii="Lucida Grande" w:eastAsia="Times New Roman" w:hAnsi="Lucida Grande" w:cs="Lucida Grande"/>
      <w:sz w:val="18"/>
      <w:szCs w:val="18"/>
    </w:rPr>
  </w:style>
  <w:style w:type="character" w:styleId="Hyperlink">
    <w:name w:val="Hyperlink"/>
    <w:basedOn w:val="DefaultParagraphFont"/>
    <w:uiPriority w:val="99"/>
    <w:unhideWhenUsed/>
    <w:rsid w:val="007218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epts.washington.edu/airqual/publications.php"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09D9183-AD9E-0B47-B03C-308BFECD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2712</Words>
  <Characters>15462</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Ruggiero-Diehl</dc:creator>
  <cp:keywords/>
  <dc:description/>
  <cp:lastModifiedBy>Julian Marshall</cp:lastModifiedBy>
  <cp:revision>2</cp:revision>
  <dcterms:created xsi:type="dcterms:W3CDTF">2016-08-23T08:08:00Z</dcterms:created>
  <dcterms:modified xsi:type="dcterms:W3CDTF">2016-08-23T08:08:00Z</dcterms:modified>
</cp:coreProperties>
</file>