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2F" w:rsidRDefault="009341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C21DD8" w:rsidTr="00B4290C">
        <w:trPr>
          <w:trHeight w:val="748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C21DD8" w:rsidRPr="00B43D0B" w:rsidRDefault="00801151" w:rsidP="00B4290C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43D0B">
              <w:rPr>
                <w:rFonts w:ascii="Franklin Gothic Medium" w:hAnsi="Franklin Gothic Medium"/>
                <w:sz w:val="40"/>
                <w:szCs w:val="40"/>
              </w:rPr>
              <w:t>Instructional Design Best Practices</w:t>
            </w:r>
          </w:p>
        </w:tc>
      </w:tr>
      <w:tr w:rsidR="00C9335C" w:rsidTr="00B4290C">
        <w:trPr>
          <w:trHeight w:val="683"/>
        </w:trPr>
        <w:tc>
          <w:tcPr>
            <w:tcW w:w="2808" w:type="dxa"/>
            <w:shd w:val="clear" w:color="auto" w:fill="auto"/>
            <w:vAlign w:val="center"/>
          </w:tcPr>
          <w:p w:rsidR="00C9335C" w:rsidRPr="00E06F07" w:rsidRDefault="00C9335C" w:rsidP="00B43D0B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ASK</w:t>
            </w:r>
          </w:p>
        </w:tc>
        <w:tc>
          <w:tcPr>
            <w:tcW w:w="6768" w:type="dxa"/>
            <w:shd w:val="clear" w:color="auto" w:fill="auto"/>
          </w:tcPr>
          <w:p w:rsidR="00C9335C" w:rsidRPr="00E06F07" w:rsidRDefault="00C9335C" w:rsidP="00B43D0B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Ask the question:  Is this training?</w:t>
            </w:r>
          </w:p>
          <w:p w:rsidR="008173EB" w:rsidRPr="00E06F07" w:rsidRDefault="008173EB" w:rsidP="008173EB">
            <w:pPr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637AB7" w:rsidRPr="00E06F07" w:rsidRDefault="00637AB7" w:rsidP="00637AB7">
            <w:pPr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For more information on answering this question, follow the flowchart:</w:t>
            </w:r>
            <w:hyperlink r:id="rId8" w:history="1">
              <w:r w:rsidRPr="00E06F07">
                <w:rPr>
                  <w:rStyle w:val="Hyperlink"/>
                  <w:rFonts w:ascii="Franklin Gothic Medium" w:hAnsi="Franklin Gothic Medium" w:cs="Arial"/>
                  <w:sz w:val="28"/>
                  <w:szCs w:val="28"/>
                </w:rPr>
                <w:t xml:space="preserve"> Is training really the answer?</w:t>
              </w:r>
            </w:hyperlink>
          </w:p>
          <w:p w:rsidR="00637AB7" w:rsidRPr="00E06F07" w:rsidRDefault="00637AB7" w:rsidP="00637AB7">
            <w:pPr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</w:tr>
      <w:tr w:rsidR="000B7ADB" w:rsidTr="00B4290C">
        <w:trPr>
          <w:trHeight w:val="683"/>
        </w:trPr>
        <w:tc>
          <w:tcPr>
            <w:tcW w:w="2808" w:type="dxa"/>
            <w:shd w:val="clear" w:color="auto" w:fill="auto"/>
            <w:vAlign w:val="center"/>
          </w:tcPr>
          <w:p w:rsidR="000B7ADB" w:rsidRPr="00E06F07" w:rsidRDefault="00B4290C" w:rsidP="00B43D0B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OBJECTIVES</w:t>
            </w:r>
          </w:p>
        </w:tc>
        <w:tc>
          <w:tcPr>
            <w:tcW w:w="6768" w:type="dxa"/>
            <w:shd w:val="clear" w:color="auto" w:fill="auto"/>
          </w:tcPr>
          <w:p w:rsidR="000B7ADB" w:rsidRPr="00E06F07" w:rsidRDefault="00B43D0B" w:rsidP="00B43D0B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Do the objectives align with the content?</w:t>
            </w:r>
          </w:p>
          <w:p w:rsidR="00B43D0B" w:rsidRPr="00E06F07" w:rsidRDefault="00201F2A" w:rsidP="00B43D0B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Map out each objective to </w:t>
            </w:r>
            <w:r w:rsidR="00B43D0B"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content. </w:t>
            </w:r>
          </w:p>
          <w:p w:rsidR="00B43D0B" w:rsidRPr="00E06F07" w:rsidRDefault="00B43D0B" w:rsidP="00B43D0B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Toss out any content that does not directly tie to objectives.</w:t>
            </w:r>
          </w:p>
          <w:p w:rsidR="00B43D0B" w:rsidRPr="00E06F07" w:rsidRDefault="00B43D0B">
            <w:pPr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B43D0B" w:rsidRPr="00E06F07" w:rsidRDefault="00B43D0B">
            <w:pPr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For more information on creating objectives, see </w:t>
            </w:r>
            <w:hyperlink r:id="rId9" w:history="1">
              <w:r w:rsidRPr="00E06F07">
                <w:rPr>
                  <w:rStyle w:val="Hyperlink"/>
                  <w:rFonts w:ascii="Franklin Gothic Medium" w:hAnsi="Franklin Gothic Medium" w:cs="Arial"/>
                  <w:sz w:val="28"/>
                  <w:szCs w:val="28"/>
                </w:rPr>
                <w:t>Creating Measurable Objectives</w:t>
              </w:r>
            </w:hyperlink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.</w:t>
            </w:r>
          </w:p>
          <w:p w:rsidR="00637AB7" w:rsidRPr="00E06F07" w:rsidRDefault="00637AB7">
            <w:pPr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</w:tr>
      <w:tr w:rsidR="000B7ADB" w:rsidTr="005A2C0E">
        <w:trPr>
          <w:trHeight w:val="793"/>
        </w:trPr>
        <w:tc>
          <w:tcPr>
            <w:tcW w:w="2808" w:type="dxa"/>
            <w:vAlign w:val="center"/>
          </w:tcPr>
          <w:p w:rsidR="000B7ADB" w:rsidRPr="00E06F07" w:rsidRDefault="005A2C0E" w:rsidP="005A2C0E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CHECKLIST</w:t>
            </w:r>
          </w:p>
        </w:tc>
        <w:tc>
          <w:tcPr>
            <w:tcW w:w="6768" w:type="dxa"/>
          </w:tcPr>
          <w:p w:rsidR="000B7ADB" w:rsidRPr="00E06F07" w:rsidRDefault="005A2C0E" w:rsidP="005A2C0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Where does your training fall on the </w:t>
            </w:r>
            <w:hyperlink r:id="rId10" w:history="1">
              <w:r w:rsidRPr="00E06F07">
                <w:rPr>
                  <w:rStyle w:val="Hyperlink"/>
                  <w:rFonts w:ascii="Franklin Gothic Medium" w:hAnsi="Franklin Gothic Medium" w:cs="Arial"/>
                  <w:sz w:val="28"/>
                  <w:szCs w:val="28"/>
                </w:rPr>
                <w:t>Strong Training Design checklist</w:t>
              </w:r>
            </w:hyperlink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?</w:t>
            </w:r>
          </w:p>
        </w:tc>
      </w:tr>
      <w:tr w:rsidR="00E41528" w:rsidTr="00A33037">
        <w:trPr>
          <w:trHeight w:val="748"/>
        </w:trPr>
        <w:tc>
          <w:tcPr>
            <w:tcW w:w="2808" w:type="dxa"/>
            <w:vAlign w:val="center"/>
          </w:tcPr>
          <w:p w:rsidR="00E41528" w:rsidRPr="00E06F07" w:rsidRDefault="00E41528" w:rsidP="00A33037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DESIGN</w:t>
            </w:r>
          </w:p>
        </w:tc>
        <w:tc>
          <w:tcPr>
            <w:tcW w:w="6768" w:type="dxa"/>
          </w:tcPr>
          <w:p w:rsidR="003F5A04" w:rsidRDefault="003F5A04" w:rsidP="006C2409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Chunk content </w:t>
            </w:r>
            <w:r w:rsidR="003553ED">
              <w:rPr>
                <w:rFonts w:ascii="Franklin Gothic Medium" w:hAnsi="Franklin Gothic Medium" w:cs="Arial"/>
                <w:sz w:val="28"/>
                <w:szCs w:val="28"/>
              </w:rPr>
              <w:t>whenever possible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>.</w:t>
            </w:r>
          </w:p>
          <w:p w:rsidR="00E41528" w:rsidRPr="00E06F07" w:rsidRDefault="00472F8C" w:rsidP="006C2409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Is there consistency of</w:t>
            </w:r>
            <w:r w:rsidR="00A31533"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 style, theme, </w:t>
            </w:r>
            <w:r w:rsidR="00922D02">
              <w:rPr>
                <w:rFonts w:ascii="Franklin Gothic Medium" w:hAnsi="Franklin Gothic Medium" w:cs="Arial"/>
                <w:sz w:val="28"/>
                <w:szCs w:val="28"/>
              </w:rPr>
              <w:t xml:space="preserve">font </w:t>
            </w:r>
            <w:r w:rsidR="00A31533" w:rsidRPr="00E06F07">
              <w:rPr>
                <w:rFonts w:ascii="Franklin Gothic Medium" w:hAnsi="Franklin Gothic Medium" w:cs="Arial"/>
                <w:sz w:val="28"/>
                <w:szCs w:val="28"/>
              </w:rPr>
              <w:t>and look and feel to the module?</w:t>
            </w:r>
          </w:p>
          <w:p w:rsidR="00C80DBA" w:rsidRDefault="00FC1BB1" w:rsidP="003F5A0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If users need to complete certain actions</w:t>
            </w:r>
            <w:r w:rsidR="00FE78A3"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 before moving on</w:t>
            </w: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, are there clear instructions available?</w:t>
            </w:r>
          </w:p>
          <w:p w:rsidR="00EE619D" w:rsidRPr="003F5A04" w:rsidRDefault="00EE619D" w:rsidP="003F5A0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Apply UW Medicine branding to beginning and end of module (se</w:t>
            </w:r>
            <w:r w:rsidR="00CC0816">
              <w:rPr>
                <w:rFonts w:ascii="Franklin Gothic Medium" w:hAnsi="Franklin Gothic Medium" w:cs="Arial"/>
                <w:sz w:val="28"/>
                <w:szCs w:val="28"/>
              </w:rPr>
              <w:t xml:space="preserve">e Annual Refresher Training as an 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>example).</w:t>
            </w:r>
          </w:p>
        </w:tc>
        <w:bookmarkStart w:id="0" w:name="_GoBack"/>
        <w:bookmarkEnd w:id="0"/>
      </w:tr>
      <w:tr w:rsidR="000B7ADB" w:rsidTr="00A33037">
        <w:trPr>
          <w:trHeight w:val="748"/>
        </w:trPr>
        <w:tc>
          <w:tcPr>
            <w:tcW w:w="2808" w:type="dxa"/>
            <w:vAlign w:val="center"/>
          </w:tcPr>
          <w:p w:rsidR="000B7ADB" w:rsidRPr="00E06F07" w:rsidRDefault="00A33037" w:rsidP="00A33037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UX</w:t>
            </w:r>
          </w:p>
        </w:tc>
        <w:tc>
          <w:tcPr>
            <w:tcW w:w="6768" w:type="dxa"/>
          </w:tcPr>
          <w:p w:rsidR="000B7ADB" w:rsidRPr="00E06F07" w:rsidRDefault="00CF1E4E" w:rsidP="006C2409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Does the navigation make sense to others?</w:t>
            </w:r>
          </w:p>
          <w:p w:rsidR="00841646" w:rsidRPr="00E06F07" w:rsidRDefault="00CF1E4E" w:rsidP="00625335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If the users go back a page; can they move forward again? This </w:t>
            </w:r>
            <w:r w:rsidR="00841646" w:rsidRPr="00E06F07">
              <w:rPr>
                <w:rFonts w:ascii="Franklin Gothic Medium" w:hAnsi="Franklin Gothic Medium" w:cs="Arial"/>
                <w:sz w:val="28"/>
                <w:szCs w:val="28"/>
              </w:rPr>
              <w:t>can be an issue</w:t>
            </w:r>
            <w:r w:rsidR="00625335">
              <w:rPr>
                <w:rFonts w:ascii="Franklin Gothic Medium" w:hAnsi="Franklin Gothic Medium" w:cs="Arial"/>
                <w:sz w:val="28"/>
                <w:szCs w:val="28"/>
              </w:rPr>
              <w:t xml:space="preserve"> if all actions must be completed</w:t>
            </w:r>
            <w:r w:rsidR="00841646"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 before</w:t>
            </w:r>
            <w:r w:rsidR="00625335">
              <w:rPr>
                <w:rFonts w:ascii="Franklin Gothic Medium" w:hAnsi="Franklin Gothic Medium" w:cs="Arial"/>
                <w:sz w:val="28"/>
                <w:szCs w:val="28"/>
              </w:rPr>
              <w:t xml:space="preserve"> users</w:t>
            </w:r>
            <w:r w:rsidR="00841646"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 are able to move on. </w:t>
            </w:r>
          </w:p>
        </w:tc>
      </w:tr>
      <w:tr w:rsidR="000B7ADB" w:rsidTr="00A33037">
        <w:trPr>
          <w:trHeight w:val="793"/>
        </w:trPr>
        <w:tc>
          <w:tcPr>
            <w:tcW w:w="2808" w:type="dxa"/>
            <w:vAlign w:val="center"/>
          </w:tcPr>
          <w:p w:rsidR="000B7ADB" w:rsidRPr="00E06F07" w:rsidRDefault="00A33037" w:rsidP="00A33037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PUBLISHING</w:t>
            </w:r>
          </w:p>
        </w:tc>
        <w:tc>
          <w:tcPr>
            <w:tcW w:w="6768" w:type="dxa"/>
          </w:tcPr>
          <w:p w:rsidR="000B7ADB" w:rsidRPr="00E06F07" w:rsidRDefault="00C80DBA" w:rsidP="00C80DBA">
            <w:pPr>
              <w:pStyle w:val="ListParagraph"/>
              <w:numPr>
                <w:ilvl w:val="0"/>
                <w:numId w:val="5"/>
              </w:numPr>
              <w:ind w:left="432"/>
              <w:rPr>
                <w:rFonts w:ascii="Franklin Gothic Medium" w:hAnsi="Franklin Gothic Medium"/>
                <w:sz w:val="28"/>
                <w:szCs w:val="28"/>
              </w:rPr>
            </w:pPr>
            <w:r w:rsidRPr="00E06F07">
              <w:rPr>
                <w:rFonts w:ascii="Franklin Gothic Medium" w:hAnsi="Franklin Gothic Medium"/>
                <w:sz w:val="28"/>
                <w:szCs w:val="28"/>
              </w:rPr>
              <w:t xml:space="preserve">Is there a requirement beyond a completion record? </w:t>
            </w:r>
            <w:r w:rsidR="00392D31">
              <w:rPr>
                <w:rFonts w:ascii="Franklin Gothic Medium" w:hAnsi="Franklin Gothic Medium"/>
                <w:sz w:val="28"/>
                <w:szCs w:val="28"/>
              </w:rPr>
              <w:t>If there is, work with LMS Integration Expert to insure the module is working as it should.</w:t>
            </w:r>
          </w:p>
        </w:tc>
      </w:tr>
      <w:tr w:rsidR="000B7ADB" w:rsidTr="00A33037">
        <w:trPr>
          <w:trHeight w:val="793"/>
        </w:trPr>
        <w:tc>
          <w:tcPr>
            <w:tcW w:w="2808" w:type="dxa"/>
            <w:vAlign w:val="center"/>
          </w:tcPr>
          <w:p w:rsidR="000B7ADB" w:rsidRPr="00E06F07" w:rsidRDefault="00F91733" w:rsidP="00A33037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E06F07">
              <w:rPr>
                <w:rFonts w:ascii="Franklin Gothic Medium" w:hAnsi="Franklin Gothic Medium"/>
                <w:sz w:val="32"/>
                <w:szCs w:val="32"/>
              </w:rPr>
              <w:t>TEST</w:t>
            </w:r>
          </w:p>
        </w:tc>
        <w:tc>
          <w:tcPr>
            <w:tcW w:w="6768" w:type="dxa"/>
          </w:tcPr>
          <w:p w:rsidR="000B7ADB" w:rsidRPr="00E06F07" w:rsidRDefault="00AF26E4" w:rsidP="00AF26E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Franklin Gothic Medium" w:hAnsi="Franklin Gothic Medium" w:cs="Arial"/>
                <w:sz w:val="28"/>
                <w:szCs w:val="28"/>
              </w:rPr>
            </w:pPr>
            <w:r w:rsidRPr="00E06F07">
              <w:rPr>
                <w:rFonts w:ascii="Franklin Gothic Medium" w:hAnsi="Franklin Gothic Medium" w:cs="Arial"/>
                <w:sz w:val="28"/>
                <w:szCs w:val="28"/>
              </w:rPr>
              <w:t>Allow yourself enough time to test with users that are representative of the</w:t>
            </w:r>
            <w:r w:rsidR="008A6B1B" w:rsidRPr="00E06F07">
              <w:rPr>
                <w:rFonts w:ascii="Franklin Gothic Medium" w:hAnsi="Franklin Gothic Medium" w:cs="Arial"/>
                <w:sz w:val="28"/>
                <w:szCs w:val="28"/>
              </w:rPr>
              <w:t xml:space="preserve"> audience (have users from all entities test the module). </w:t>
            </w:r>
          </w:p>
        </w:tc>
      </w:tr>
    </w:tbl>
    <w:p w:rsidR="00AD72CC" w:rsidRDefault="00AD72CC"/>
    <w:sectPr w:rsidR="00AD72CC" w:rsidSect="000B7AD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CC" w:rsidRDefault="00AD72CC" w:rsidP="00AD72CC">
      <w:pPr>
        <w:spacing w:after="0" w:line="240" w:lineRule="auto"/>
      </w:pPr>
      <w:r>
        <w:separator/>
      </w:r>
    </w:p>
  </w:endnote>
  <w:endnote w:type="continuationSeparator" w:id="0">
    <w:p w:rsidR="00AD72CC" w:rsidRDefault="00AD72CC" w:rsidP="00AD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CC" w:rsidRDefault="00AD72CC" w:rsidP="00AD72CC">
      <w:pPr>
        <w:spacing w:after="0" w:line="240" w:lineRule="auto"/>
      </w:pPr>
      <w:r>
        <w:separator/>
      </w:r>
    </w:p>
  </w:footnote>
  <w:footnote w:type="continuationSeparator" w:id="0">
    <w:p w:rsidR="00AD72CC" w:rsidRDefault="00AD72CC" w:rsidP="00AD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CC" w:rsidRDefault="00AD72CC">
    <w:pPr>
      <w:pStyle w:val="Header"/>
    </w:pPr>
    <w:r>
      <w:rPr>
        <w:noProof/>
      </w:rPr>
      <w:drawing>
        <wp:inline distT="0" distB="0" distL="0" distR="0" wp14:anchorId="2E866F1E" wp14:editId="76619E06">
          <wp:extent cx="1533525" cy="47352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Medicine_Logo_w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06" cy="47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740C"/>
    <w:multiLevelType w:val="hybridMultilevel"/>
    <w:tmpl w:val="6CDA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86C53"/>
    <w:multiLevelType w:val="hybridMultilevel"/>
    <w:tmpl w:val="56B8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254E4"/>
    <w:multiLevelType w:val="hybridMultilevel"/>
    <w:tmpl w:val="1F5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930A6"/>
    <w:multiLevelType w:val="hybridMultilevel"/>
    <w:tmpl w:val="0802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E16B9"/>
    <w:multiLevelType w:val="hybridMultilevel"/>
    <w:tmpl w:val="B6CE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CC"/>
    <w:rsid w:val="00096E9A"/>
    <w:rsid w:val="000B7ADB"/>
    <w:rsid w:val="0010425F"/>
    <w:rsid w:val="00182F41"/>
    <w:rsid w:val="001F15CE"/>
    <w:rsid w:val="00201F2A"/>
    <w:rsid w:val="00206E66"/>
    <w:rsid w:val="00237E85"/>
    <w:rsid w:val="0027356E"/>
    <w:rsid w:val="002F1225"/>
    <w:rsid w:val="002F4E09"/>
    <w:rsid w:val="00335F10"/>
    <w:rsid w:val="003553ED"/>
    <w:rsid w:val="00392D31"/>
    <w:rsid w:val="003F5A04"/>
    <w:rsid w:val="00472F8C"/>
    <w:rsid w:val="004E16A0"/>
    <w:rsid w:val="0058333A"/>
    <w:rsid w:val="005A2C0E"/>
    <w:rsid w:val="005D71DA"/>
    <w:rsid w:val="00625335"/>
    <w:rsid w:val="00637AB7"/>
    <w:rsid w:val="006C2409"/>
    <w:rsid w:val="00801151"/>
    <w:rsid w:val="008173EB"/>
    <w:rsid w:val="00841646"/>
    <w:rsid w:val="008A6B1B"/>
    <w:rsid w:val="008B18EC"/>
    <w:rsid w:val="00922D02"/>
    <w:rsid w:val="0093412F"/>
    <w:rsid w:val="009E4702"/>
    <w:rsid w:val="00A31533"/>
    <w:rsid w:val="00A33037"/>
    <w:rsid w:val="00A55D9B"/>
    <w:rsid w:val="00AD72CC"/>
    <w:rsid w:val="00AF26E4"/>
    <w:rsid w:val="00B330CF"/>
    <w:rsid w:val="00B4290C"/>
    <w:rsid w:val="00B43D0B"/>
    <w:rsid w:val="00BC56D1"/>
    <w:rsid w:val="00C125F0"/>
    <w:rsid w:val="00C21DD8"/>
    <w:rsid w:val="00C80DBA"/>
    <w:rsid w:val="00C9335C"/>
    <w:rsid w:val="00CC0816"/>
    <w:rsid w:val="00CF1E4E"/>
    <w:rsid w:val="00E06F07"/>
    <w:rsid w:val="00E41528"/>
    <w:rsid w:val="00E87DBB"/>
    <w:rsid w:val="00EE619D"/>
    <w:rsid w:val="00F91733"/>
    <w:rsid w:val="00FA75CD"/>
    <w:rsid w:val="00FC1BB1"/>
    <w:rsid w:val="00FC577D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CC"/>
  </w:style>
  <w:style w:type="paragraph" w:styleId="Footer">
    <w:name w:val="footer"/>
    <w:basedOn w:val="Normal"/>
    <w:link w:val="FooterChar"/>
    <w:uiPriority w:val="99"/>
    <w:unhideWhenUsed/>
    <w:rsid w:val="00AD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CC"/>
  </w:style>
  <w:style w:type="paragraph" w:styleId="BalloonText">
    <w:name w:val="Balloon Text"/>
    <w:basedOn w:val="Normal"/>
    <w:link w:val="BalloonTextChar"/>
    <w:uiPriority w:val="99"/>
    <w:semiHidden/>
    <w:unhideWhenUsed/>
    <w:rsid w:val="00AD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D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CC"/>
  </w:style>
  <w:style w:type="paragraph" w:styleId="Footer">
    <w:name w:val="footer"/>
    <w:basedOn w:val="Normal"/>
    <w:link w:val="FooterChar"/>
    <w:uiPriority w:val="99"/>
    <w:unhideWhenUsed/>
    <w:rsid w:val="00AD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CC"/>
  </w:style>
  <w:style w:type="paragraph" w:styleId="BalloonText">
    <w:name w:val="Balloon Text"/>
    <w:basedOn w:val="Normal"/>
    <w:link w:val="BalloonTextChar"/>
    <w:uiPriority w:val="99"/>
    <w:semiHidden/>
    <w:unhideWhenUsed/>
    <w:rsid w:val="00AD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D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uw.edu/edutrain/files/2016/05/action-mapping-flowchart-v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logs.uw.edu/edutrain/files/2016/05/checklist-for-strong-learning-design-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s.uw.edu/edutrain/files/2016/05/Creating-Objectiv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Barrow, Destinie</dc:creator>
  <cp:lastModifiedBy>Barrow, Destinie</cp:lastModifiedBy>
  <cp:revision>2</cp:revision>
  <dcterms:created xsi:type="dcterms:W3CDTF">2017-02-10T06:04:00Z</dcterms:created>
  <dcterms:modified xsi:type="dcterms:W3CDTF">2017-02-10T06:04:00Z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