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DC" w:rsidRDefault="009E2DDC" w:rsidP="009E2DDC">
      <w:pPr>
        <w:pStyle w:val="Title"/>
      </w:pPr>
      <w:r>
        <w:t>Cleaning Your Mouse:</w:t>
      </w:r>
    </w:p>
    <w:p w:rsidR="00444A3C" w:rsidRDefault="00444A3C" w:rsidP="00711CFF">
      <w:pPr>
        <w:ind w:left="0"/>
      </w:pPr>
      <w:r>
        <w:t xml:space="preserve">Is your </w:t>
      </w:r>
      <w:r w:rsidR="00AA279F">
        <w:t xml:space="preserve">mouse difficult to manage? Do you find your cursor </w:t>
      </w:r>
      <w:r>
        <w:t>lack</w:t>
      </w:r>
      <w:r w:rsidR="00AA279F">
        <w:t>s</w:t>
      </w:r>
      <w:r>
        <w:t xml:space="preserve"> precision, jump</w:t>
      </w:r>
      <w:r w:rsidR="00AA279F">
        <w:t>s</w:t>
      </w:r>
      <w:r>
        <w:t xml:space="preserve"> erratically across the screen, or seem</w:t>
      </w:r>
      <w:r w:rsidR="00AA279F">
        <w:t>s</w:t>
      </w:r>
      <w:r>
        <w:t xml:space="preserve"> sticky or bogged down?  Do these issues make even simple computer use li</w:t>
      </w:r>
      <w:r w:rsidR="00257C5B">
        <w:t xml:space="preserve">ke opening a folder, closing a </w:t>
      </w:r>
      <w:r>
        <w:t xml:space="preserve">program, or enlarging a window impossibly frustrating? </w:t>
      </w:r>
    </w:p>
    <w:p w:rsidR="00A52FBE" w:rsidRDefault="009A46BA" w:rsidP="00711CFF">
      <w:pPr>
        <w:ind w:left="0"/>
      </w:pPr>
      <w:r>
        <w:t>M</w:t>
      </w:r>
      <w:r w:rsidR="00444A3C">
        <w:t>ore often than not, these problems are not mechanic</w:t>
      </w:r>
      <w:r w:rsidR="00257C5B">
        <w:t>al</w:t>
      </w:r>
      <w:r w:rsidR="00444A3C">
        <w:t xml:space="preserve"> but hygienic</w:t>
      </w:r>
      <w:r>
        <w:t xml:space="preserve"> and can be remedied with a basic cleaning</w:t>
      </w:r>
      <w:r w:rsidR="00444A3C">
        <w:t>.  The following steps will walk you thr</w:t>
      </w:r>
      <w:r w:rsidR="00AA279F">
        <w:t>ough cleaning your mouse and</w:t>
      </w:r>
      <w:r w:rsidR="00444A3C">
        <w:t xml:space="preserve"> removing obstructions from its moving parts</w:t>
      </w:r>
      <w:r w:rsidR="00AA279F">
        <w:t>. Once you are finished you will not only have sanitized your mouse, but</w:t>
      </w:r>
      <w:r w:rsidR="00444A3C">
        <w:t xml:space="preserve"> hopefully</w:t>
      </w:r>
      <w:r w:rsidR="00AA279F">
        <w:t xml:space="preserve"> you will have</w:t>
      </w:r>
      <w:r w:rsidR="00444A3C">
        <w:t xml:space="preserve"> rejuvenate</w:t>
      </w:r>
      <w:r w:rsidR="00AA279F">
        <w:t>d</w:t>
      </w:r>
      <w:r w:rsidR="00444A3C">
        <w:t xml:space="preserve"> its performance</w:t>
      </w:r>
      <w:r w:rsidR="00AA279F">
        <w:t xml:space="preserve"> as well</w:t>
      </w:r>
      <w:r w:rsidR="00444A3C">
        <w:t xml:space="preserve">. </w:t>
      </w:r>
    </w:p>
    <w:tbl>
      <w:tblPr>
        <w:tblStyle w:val="TableGrid"/>
        <w:tblW w:w="9796" w:type="dxa"/>
        <w:tblLook w:val="04A0"/>
      </w:tblPr>
      <w:tblGrid>
        <w:gridCol w:w="5144"/>
        <w:gridCol w:w="4652"/>
      </w:tblGrid>
      <w:tr w:rsidR="00DA6022" w:rsidTr="00DA6022">
        <w:trPr>
          <w:trHeight w:val="2160"/>
        </w:trPr>
        <w:tc>
          <w:tcPr>
            <w:tcW w:w="5144" w:type="dxa"/>
          </w:tcPr>
          <w:p w:rsidR="00DA6022" w:rsidRPr="00257C5B" w:rsidRDefault="00DA6022" w:rsidP="00DA6022">
            <w:pPr>
              <w:ind w:left="0"/>
              <w:rPr>
                <w:rStyle w:val="IntenseReference"/>
              </w:rPr>
            </w:pPr>
            <w:r w:rsidRPr="00257C5B">
              <w:rPr>
                <w:rStyle w:val="IntenseReference"/>
              </w:rPr>
              <w:t>What you’ll need:</w:t>
            </w:r>
          </w:p>
          <w:p w:rsidR="00DA6022" w:rsidRPr="00257C5B" w:rsidRDefault="00DA6022" w:rsidP="00DA6022">
            <w:pPr>
              <w:pStyle w:val="ListParagraph"/>
              <w:numPr>
                <w:ilvl w:val="0"/>
                <w:numId w:val="5"/>
              </w:numPr>
              <w:rPr>
                <w:rStyle w:val="IntenseReference"/>
              </w:rPr>
            </w:pPr>
            <w:r w:rsidRPr="00257C5B">
              <w:rPr>
                <w:rStyle w:val="IntenseReference"/>
              </w:rPr>
              <w:t>Q-tips</w:t>
            </w:r>
          </w:p>
          <w:p w:rsidR="00DA6022" w:rsidRPr="00257C5B" w:rsidRDefault="00DA6022" w:rsidP="00DA6022">
            <w:pPr>
              <w:pStyle w:val="ListParagraph"/>
              <w:numPr>
                <w:ilvl w:val="0"/>
                <w:numId w:val="5"/>
              </w:numPr>
              <w:rPr>
                <w:rStyle w:val="IntenseReference"/>
              </w:rPr>
            </w:pPr>
            <w:r w:rsidRPr="00257C5B">
              <w:rPr>
                <w:rStyle w:val="IntenseReference"/>
              </w:rPr>
              <w:t>Paper towels</w:t>
            </w:r>
          </w:p>
          <w:p w:rsidR="00DA6022" w:rsidRPr="00257C5B" w:rsidRDefault="00DA6022" w:rsidP="00DA6022">
            <w:pPr>
              <w:pStyle w:val="ListParagraph"/>
              <w:numPr>
                <w:ilvl w:val="0"/>
                <w:numId w:val="5"/>
              </w:numPr>
              <w:rPr>
                <w:rStyle w:val="IntenseReference"/>
              </w:rPr>
            </w:pPr>
            <w:r w:rsidRPr="00257C5B">
              <w:rPr>
                <w:rStyle w:val="IntenseReference"/>
              </w:rPr>
              <w:t>Rubbing alcohol</w:t>
            </w:r>
          </w:p>
          <w:p w:rsidR="00DA6022" w:rsidRPr="00257C5B" w:rsidRDefault="00DA6022" w:rsidP="00DA6022">
            <w:pPr>
              <w:pStyle w:val="ListParagraph"/>
              <w:numPr>
                <w:ilvl w:val="0"/>
                <w:numId w:val="5"/>
              </w:numPr>
              <w:rPr>
                <w:rStyle w:val="IntenseReference"/>
              </w:rPr>
            </w:pPr>
            <w:r w:rsidRPr="00257C5B">
              <w:rPr>
                <w:rStyle w:val="IntenseReference"/>
              </w:rPr>
              <w:t xml:space="preserve">Pen cap or similarly shaped firm object. </w:t>
            </w:r>
          </w:p>
          <w:p w:rsidR="00DA6022" w:rsidRPr="00257C5B" w:rsidRDefault="00DA6022" w:rsidP="00DA6022">
            <w:pPr>
              <w:pStyle w:val="ListParagraph"/>
              <w:numPr>
                <w:ilvl w:val="0"/>
                <w:numId w:val="5"/>
              </w:numPr>
              <w:rPr>
                <w:rStyle w:val="IntenseReference"/>
              </w:rPr>
            </w:pPr>
            <w:r w:rsidRPr="00257C5B">
              <w:rPr>
                <w:rStyle w:val="IntenseReference"/>
              </w:rPr>
              <w:t>Tweezers (optional)</w:t>
            </w:r>
          </w:p>
          <w:p w:rsidR="00DA6022" w:rsidRDefault="00DA6022" w:rsidP="00DA6022">
            <w:pPr>
              <w:ind w:left="1440"/>
              <w:rPr>
                <w:rStyle w:val="IntenseReference"/>
              </w:rPr>
            </w:pPr>
          </w:p>
          <w:p w:rsidR="00DA6022" w:rsidRDefault="00DA6022" w:rsidP="00DA6022">
            <w:pPr>
              <w:ind w:left="0"/>
              <w:rPr>
                <w:rStyle w:val="IntenseReference"/>
              </w:rPr>
            </w:pPr>
          </w:p>
        </w:tc>
        <w:tc>
          <w:tcPr>
            <w:tcW w:w="4652" w:type="dxa"/>
          </w:tcPr>
          <w:p w:rsidR="00DA6022" w:rsidRDefault="00DA6022" w:rsidP="00DA6022">
            <w:pPr>
              <w:ind w:left="0"/>
              <w:rPr>
                <w:rStyle w:val="IntenseReference"/>
              </w:rPr>
            </w:pPr>
            <w:r>
              <w:rPr>
                <w:rStyle w:val="IntenseReference"/>
              </w:rPr>
              <w:t>What you’ll do:</w:t>
            </w:r>
          </w:p>
          <w:p w:rsidR="00DA6022" w:rsidRDefault="00DA6022" w:rsidP="00DA6022">
            <w:pPr>
              <w:pStyle w:val="ListParagraph"/>
              <w:numPr>
                <w:ilvl w:val="0"/>
                <w:numId w:val="4"/>
              </w:numPr>
              <w:rPr>
                <w:rStyle w:val="IntenseReference"/>
              </w:rPr>
            </w:pPr>
            <w:r>
              <w:rPr>
                <w:rStyle w:val="IntenseReference"/>
              </w:rPr>
              <w:t>Wipe down exterior with alcohol</w:t>
            </w:r>
          </w:p>
          <w:p w:rsidR="00DA6022" w:rsidRDefault="00522E74" w:rsidP="00DA6022">
            <w:pPr>
              <w:pStyle w:val="ListParagraph"/>
              <w:numPr>
                <w:ilvl w:val="0"/>
                <w:numId w:val="4"/>
              </w:numPr>
              <w:rPr>
                <w:rStyle w:val="IntenseReference"/>
              </w:rPr>
            </w:pPr>
            <w:r>
              <w:rPr>
                <w:rStyle w:val="IntenseReference"/>
              </w:rPr>
              <w:t>F</w:t>
            </w:r>
            <w:r w:rsidR="00DA6022">
              <w:rPr>
                <w:rStyle w:val="IntenseReference"/>
              </w:rPr>
              <w:t>reshen click wheel</w:t>
            </w:r>
          </w:p>
          <w:p w:rsidR="00522E74" w:rsidRDefault="00DA6022" w:rsidP="00DA6022">
            <w:pPr>
              <w:pStyle w:val="ListParagraph"/>
              <w:numPr>
                <w:ilvl w:val="0"/>
                <w:numId w:val="4"/>
              </w:numPr>
              <w:rPr>
                <w:rStyle w:val="IntenseReference"/>
              </w:rPr>
            </w:pPr>
            <w:r>
              <w:rPr>
                <w:rStyle w:val="IntenseReference"/>
              </w:rPr>
              <w:t xml:space="preserve">Open the </w:t>
            </w:r>
            <w:r w:rsidR="00522E74">
              <w:rPr>
                <w:rStyle w:val="IntenseReference"/>
              </w:rPr>
              <w:t>Ball socket</w:t>
            </w:r>
            <w:r>
              <w:rPr>
                <w:rStyle w:val="IntenseReference"/>
              </w:rPr>
              <w:t xml:space="preserve"> </w:t>
            </w:r>
          </w:p>
          <w:p w:rsidR="00DA6022" w:rsidRDefault="00522E74" w:rsidP="00DA6022">
            <w:pPr>
              <w:pStyle w:val="ListParagraph"/>
              <w:numPr>
                <w:ilvl w:val="0"/>
                <w:numId w:val="4"/>
              </w:numPr>
              <w:rPr>
                <w:rStyle w:val="IntenseReference"/>
              </w:rPr>
            </w:pPr>
            <w:r>
              <w:rPr>
                <w:rStyle w:val="IntenseReference"/>
              </w:rPr>
              <w:t xml:space="preserve">Clean the </w:t>
            </w:r>
            <w:r w:rsidR="00DA6022">
              <w:rPr>
                <w:rStyle w:val="IntenseReference"/>
              </w:rPr>
              <w:t>track-ball</w:t>
            </w:r>
          </w:p>
          <w:p w:rsidR="00DA6022" w:rsidRDefault="00DA6022" w:rsidP="00DA6022">
            <w:pPr>
              <w:pStyle w:val="ListParagraph"/>
              <w:numPr>
                <w:ilvl w:val="0"/>
                <w:numId w:val="4"/>
              </w:numPr>
              <w:rPr>
                <w:rStyle w:val="IntenseReference"/>
              </w:rPr>
            </w:pPr>
            <w:r>
              <w:rPr>
                <w:rStyle w:val="IntenseReference"/>
              </w:rPr>
              <w:t xml:space="preserve">Tidy </w:t>
            </w:r>
            <w:r w:rsidR="00522E74">
              <w:rPr>
                <w:rStyle w:val="IntenseReference"/>
              </w:rPr>
              <w:t>the interior</w:t>
            </w:r>
          </w:p>
          <w:p w:rsidR="00DA6022" w:rsidRDefault="00DA6022" w:rsidP="00DA6022">
            <w:pPr>
              <w:pStyle w:val="ListParagraph"/>
              <w:numPr>
                <w:ilvl w:val="0"/>
                <w:numId w:val="4"/>
              </w:numPr>
              <w:rPr>
                <w:rStyle w:val="IntenseReference"/>
              </w:rPr>
            </w:pPr>
            <w:r>
              <w:rPr>
                <w:rStyle w:val="IntenseReference"/>
              </w:rPr>
              <w:t>Remove build-up on all three roll-bars</w:t>
            </w:r>
          </w:p>
          <w:p w:rsidR="00DA6022" w:rsidRDefault="00DA6022" w:rsidP="00DA6022">
            <w:pPr>
              <w:pStyle w:val="ListParagraph"/>
              <w:numPr>
                <w:ilvl w:val="0"/>
                <w:numId w:val="4"/>
              </w:numPr>
              <w:rPr>
                <w:rStyle w:val="IntenseReference"/>
              </w:rPr>
            </w:pPr>
            <w:r>
              <w:rPr>
                <w:rStyle w:val="IntenseReference"/>
              </w:rPr>
              <w:t>Reassemble the device</w:t>
            </w:r>
          </w:p>
        </w:tc>
      </w:tr>
    </w:tbl>
    <w:p w:rsidR="00444A3C" w:rsidRDefault="00444A3C"/>
    <w:p w:rsidR="00825D31" w:rsidRDefault="00A160DA" w:rsidP="009E6F69">
      <w:pPr>
        <w:pStyle w:val="ListParagraph"/>
        <w:numPr>
          <w:ilvl w:val="0"/>
          <w:numId w:val="1"/>
        </w:numPr>
      </w:pPr>
      <w:r w:rsidRPr="00A160DA">
        <w:rPr>
          <w:rStyle w:val="SubtitleChar"/>
          <w:b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92.35pt;margin-top:27.65pt;width:68.8pt;height:34.65pt;z-index:251673600;mso-width-relative:margin;mso-height-relative:margin" fillcolor="#c0504d [3205]" strokecolor="#f2f2f2 [3041]" strokeweight="3pt">
            <v:shadow on="t" type="perspective" color="#622423 [1605]" opacity=".5" offset="1pt" offset2="-1pt"/>
            <v:textbox style="mso-next-textbox:#_x0000_s1041">
              <w:txbxContent>
                <w:p w:rsidR="00D644A6" w:rsidRDefault="00665D98" w:rsidP="00D644A6">
                  <w:pPr>
                    <w:spacing w:after="0"/>
                    <w:ind w:left="0"/>
                    <w:jc w:val="center"/>
                    <w:rPr>
                      <w:rStyle w:val="IntenseReference"/>
                      <w:color w:val="FFFFFF" w:themeColor="background1"/>
                    </w:rPr>
                  </w:pPr>
                  <w:r>
                    <w:rPr>
                      <w:rStyle w:val="IntenseReference"/>
                      <w:color w:val="FFFFFF" w:themeColor="background1"/>
                    </w:rPr>
                    <w:t>DIRTY</w:t>
                  </w:r>
                </w:p>
                <w:p w:rsidR="00665D98" w:rsidRPr="00665D98" w:rsidRDefault="00D644A6" w:rsidP="00D644A6">
                  <w:pPr>
                    <w:spacing w:after="0"/>
                    <w:ind w:left="0"/>
                    <w:jc w:val="center"/>
                    <w:rPr>
                      <w:rStyle w:val="IntenseReference"/>
                      <w:color w:val="FFFFFF" w:themeColor="background1"/>
                    </w:rPr>
                  </w:pPr>
                  <w:r>
                    <w:rPr>
                      <w:rStyle w:val="IntenseReference"/>
                      <w:color w:val="FFFFFF" w:themeColor="background1"/>
                    </w:rPr>
                    <w:t>WHEEL</w:t>
                  </w:r>
                </w:p>
              </w:txbxContent>
            </v:textbox>
          </v:shape>
        </w:pict>
      </w:r>
      <w:r w:rsidRPr="00A160DA">
        <w:rPr>
          <w:rStyle w:val="SubtitleChar"/>
          <w:b/>
          <w:color w:val="auto"/>
          <w:lang w:eastAsia="zh-TW"/>
        </w:rPr>
        <w:pict>
          <v:shape id="_x0000_s1040" type="#_x0000_t202" style="position:absolute;left:0;text-align:left;margin-left:305.6pt;margin-top:27.65pt;width:68.8pt;height:34.65pt;z-index:251672576;mso-width-relative:margin;mso-height-relative:margin" fillcolor="#9bbb59 [3206]" strokecolor="#f2f2f2 [3041]" strokeweight="3pt">
            <v:shadow on="t" type="perspective" color="#4e6128 [1606]" opacity=".5" offset="1pt" offset2="-1pt"/>
            <v:textbox style="mso-next-textbox:#_x0000_s1040">
              <w:txbxContent>
                <w:p w:rsidR="00D644A6" w:rsidRDefault="00665D98" w:rsidP="00D644A6">
                  <w:pPr>
                    <w:spacing w:after="0"/>
                    <w:ind w:left="0"/>
                    <w:jc w:val="center"/>
                    <w:rPr>
                      <w:rStyle w:val="IntenseReference"/>
                      <w:color w:val="FFFFFF" w:themeColor="background1"/>
                    </w:rPr>
                  </w:pPr>
                  <w:r w:rsidRPr="00665D98">
                    <w:rPr>
                      <w:rStyle w:val="IntenseReference"/>
                      <w:color w:val="FFFFFF" w:themeColor="background1"/>
                    </w:rPr>
                    <w:t>CLEAN</w:t>
                  </w:r>
                </w:p>
                <w:p w:rsidR="00665D98" w:rsidRPr="00665D98" w:rsidRDefault="00D644A6" w:rsidP="00D644A6">
                  <w:pPr>
                    <w:spacing w:after="0"/>
                    <w:ind w:left="0"/>
                    <w:jc w:val="center"/>
                    <w:rPr>
                      <w:rStyle w:val="IntenseReference"/>
                      <w:color w:val="FFFFFF" w:themeColor="background1"/>
                    </w:rPr>
                  </w:pPr>
                  <w:r>
                    <w:rPr>
                      <w:rStyle w:val="IntenseReference"/>
                      <w:color w:val="FFFFFF" w:themeColor="background1"/>
                    </w:rPr>
                    <w:t>WHEEL</w:t>
                  </w:r>
                </w:p>
              </w:txbxContent>
            </v:textbox>
          </v:shape>
        </w:pict>
      </w:r>
      <w:r w:rsidR="00257C5B" w:rsidRPr="008E7086">
        <w:rPr>
          <w:rStyle w:val="SubtitleChar"/>
          <w:b/>
          <w:noProof/>
          <w:color w:val="auto"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38100</wp:posOffset>
            </wp:positionV>
            <wp:extent cx="2120265" cy="1863090"/>
            <wp:effectExtent l="19050" t="0" r="0" b="0"/>
            <wp:wrapThrough wrapText="bothSides">
              <wp:wrapPolygon edited="0">
                <wp:start x="-194" y="0"/>
                <wp:lineTo x="-194" y="21423"/>
                <wp:lineTo x="21542" y="21423"/>
                <wp:lineTo x="21542" y="0"/>
                <wp:lineTo x="-194" y="0"/>
              </wp:wrapPolygon>
            </wp:wrapThrough>
            <wp:docPr id="8" name="Picture 8" descr="mousemess 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ousemess 03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186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79F" w:rsidRPr="008E7086">
        <w:rPr>
          <w:rStyle w:val="SubtitleChar"/>
          <w:b/>
          <w:color w:val="auto"/>
        </w:rPr>
        <w:t xml:space="preserve">Topside, </w:t>
      </w:r>
      <w:r w:rsidR="00444A3C" w:rsidRPr="008E7086">
        <w:rPr>
          <w:rStyle w:val="SubtitleChar"/>
          <w:b/>
          <w:color w:val="auto"/>
        </w:rPr>
        <w:t>Exterior</w:t>
      </w:r>
      <w:r w:rsidR="00AA279F">
        <w:t xml:space="preserve"> (where you put your hand when using it)</w:t>
      </w:r>
    </w:p>
    <w:p w:rsidR="00825D31" w:rsidRDefault="00444A3C" w:rsidP="009E6F69">
      <w:pPr>
        <w:pStyle w:val="ListParagraph"/>
        <w:numPr>
          <w:ilvl w:val="1"/>
          <w:numId w:val="1"/>
        </w:numPr>
        <w:ind w:left="720"/>
      </w:pPr>
      <w:r>
        <w:t>The exterior of a mouse attracts a lot of grim, oils, and dust, but running a q-tip</w:t>
      </w:r>
      <w:r w:rsidR="00F330C3">
        <w:t xml:space="preserve"> or paper towel</w:t>
      </w:r>
      <w:r>
        <w:t xml:space="preserve"> soaked in rubbing alcohol over the entire shell will dissolve most of the buildup. </w:t>
      </w:r>
    </w:p>
    <w:p w:rsidR="00825D31" w:rsidRDefault="0094047E" w:rsidP="009E6F69">
      <w:pPr>
        <w:pStyle w:val="ListParagraph"/>
        <w:numPr>
          <w:ilvl w:val="1"/>
          <w:numId w:val="1"/>
        </w:numPr>
        <w:ind w:left="720"/>
      </w:pPr>
      <w:r>
        <w:t xml:space="preserve">Be sure to clean not only the two finger buttons and palm rest, but also the rubber click-wheel. </w:t>
      </w:r>
      <w:r w:rsidR="00825D31">
        <w:t xml:space="preserve">You can </w:t>
      </w:r>
      <w:proofErr w:type="gramStart"/>
      <w:r w:rsidR="00825D31">
        <w:t xml:space="preserve">see </w:t>
      </w:r>
      <w:r>
        <w:t xml:space="preserve"> the</w:t>
      </w:r>
      <w:proofErr w:type="gramEnd"/>
      <w:r>
        <w:t xml:space="preserve"> difference between a dirty and clean wheel</w:t>
      </w:r>
      <w:r w:rsidR="00825D31">
        <w:t xml:space="preserve"> in the image to the right</w:t>
      </w:r>
      <w:r>
        <w:t xml:space="preserve">. A thorough cleaning should restore the wheel’s </w:t>
      </w:r>
      <w:proofErr w:type="spellStart"/>
      <w:r>
        <w:t>grippy</w:t>
      </w:r>
      <w:proofErr w:type="spellEnd"/>
      <w:r>
        <w:t xml:space="preserve"> finish. </w:t>
      </w:r>
    </w:p>
    <w:p w:rsidR="00C25387" w:rsidRDefault="00C25387" w:rsidP="009E6F69">
      <w:pPr>
        <w:pStyle w:val="ListParagraph"/>
        <w:numPr>
          <w:ilvl w:val="1"/>
          <w:numId w:val="1"/>
        </w:numPr>
        <w:ind w:left="720"/>
      </w:pPr>
      <w:r>
        <w:t xml:space="preserve">Now is a good time to inspect the surface on which you use your mouse. If you use a mouse pad, you can clean it with </w:t>
      </w:r>
      <w:r w:rsidR="0076519E">
        <w:t>paper towels</w:t>
      </w:r>
      <w:r>
        <w:t xml:space="preserve"> and alcohol as well. If you use a regular desk surface, you’ll want to wipe that area down, looking to remove any crumbs, hair, dirt</w:t>
      </w:r>
      <w:r w:rsidR="0076519E">
        <w:t>, etc</w:t>
      </w:r>
      <w:r>
        <w:t xml:space="preserve">. </w:t>
      </w:r>
    </w:p>
    <w:p w:rsidR="00602B44" w:rsidRDefault="00602B44" w:rsidP="002C18F8">
      <w:pPr>
        <w:ind w:left="360"/>
      </w:pPr>
      <w:r>
        <w:t>Once you’re finished with the top-side, turn your mouse on its back.</w:t>
      </w:r>
    </w:p>
    <w:p w:rsidR="00825D31" w:rsidRDefault="00825D31" w:rsidP="00825D31">
      <w:pPr>
        <w:pStyle w:val="ListParagraph"/>
        <w:numPr>
          <w:ilvl w:val="0"/>
          <w:numId w:val="1"/>
        </w:numPr>
      </w:pPr>
      <w:r>
        <w:rPr>
          <w:b/>
          <w:smallCaps/>
          <w:noProof/>
          <w:color w:val="auto"/>
          <w:spacing w:val="5"/>
          <w:sz w:val="28"/>
          <w:szCs w:val="28"/>
          <w:lang w:bidi="ar-S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19050</wp:posOffset>
            </wp:positionV>
            <wp:extent cx="1835150" cy="1379855"/>
            <wp:effectExtent l="19050" t="0" r="0" b="0"/>
            <wp:wrapThrough wrapText="bothSides">
              <wp:wrapPolygon edited="0">
                <wp:start x="-224" y="0"/>
                <wp:lineTo x="-224" y="21173"/>
                <wp:lineTo x="21525" y="21173"/>
                <wp:lineTo x="21525" y="0"/>
                <wp:lineTo x="-224" y="0"/>
              </wp:wrapPolygon>
            </wp:wrapThrough>
            <wp:docPr id="1" name="Picture 15" descr="mousemess 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ousemess 0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37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65C" w:rsidRPr="00825D31">
        <w:rPr>
          <w:rStyle w:val="SubtitleChar"/>
          <w:b/>
          <w:color w:val="auto"/>
        </w:rPr>
        <w:t>Bottom-side, Interior</w:t>
      </w:r>
      <w:r w:rsidR="002B265C">
        <w:t xml:space="preserve"> (where the working mechanisms are)</w:t>
      </w:r>
    </w:p>
    <w:p w:rsidR="00825D31" w:rsidRDefault="00C25387" w:rsidP="00ED3BC2">
      <w:pPr>
        <w:pStyle w:val="ListParagraph"/>
        <w:numPr>
          <w:ilvl w:val="1"/>
          <w:numId w:val="1"/>
        </w:numPr>
        <w:ind w:left="720"/>
      </w:pPr>
      <w:r w:rsidRPr="00825D31">
        <w:rPr>
          <w:i/>
        </w:rPr>
        <w:t>Getting inside:</w:t>
      </w:r>
      <w:r>
        <w:t xml:space="preserve"> </w:t>
      </w:r>
      <w:r w:rsidR="008E7086">
        <w:t xml:space="preserve"> </w:t>
      </w:r>
      <w:r w:rsidR="00396B4C">
        <w:t>Having turned over your mouse, you’ll see a little ball behind a hole too small for it to get out of. Around this hole should be two a</w:t>
      </w:r>
      <w:r w:rsidR="008609BA">
        <w:t xml:space="preserve">rrows indicating the direction </w:t>
      </w:r>
      <w:r w:rsidR="00396B4C">
        <w:t>to twist the mouse</w:t>
      </w:r>
      <w:r w:rsidR="008609BA">
        <w:t xml:space="preserve"> </w:t>
      </w:r>
      <w:r w:rsidR="00396B4C">
        <w:t>ball cover. Rotate the cover in the direction of the arrows and with your hand in position to move underneath the mouse, slowly flip the mouse over and catch the c</w:t>
      </w:r>
      <w:r w:rsidR="00FB5D9B">
        <w:t>over and ball as they fall out.</w:t>
      </w:r>
    </w:p>
    <w:p w:rsidR="00825D31" w:rsidRDefault="00FB5D9B" w:rsidP="00825D31">
      <w:pPr>
        <w:pStyle w:val="ListParagraph"/>
        <w:numPr>
          <w:ilvl w:val="1"/>
          <w:numId w:val="1"/>
        </w:numPr>
        <w:ind w:left="720"/>
      </w:pPr>
      <w:r>
        <w:rPr>
          <w:i/>
          <w:noProof/>
          <w:lang w:bidi="ar-SA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365125</wp:posOffset>
            </wp:positionV>
            <wp:extent cx="1655445" cy="1233170"/>
            <wp:effectExtent l="19050" t="0" r="1905" b="0"/>
            <wp:wrapThrough wrapText="bothSides">
              <wp:wrapPolygon edited="0">
                <wp:start x="-249" y="0"/>
                <wp:lineTo x="-249" y="21355"/>
                <wp:lineTo x="21625" y="21355"/>
                <wp:lineTo x="21625" y="0"/>
                <wp:lineTo x="-249" y="0"/>
              </wp:wrapPolygon>
            </wp:wrapThrough>
            <wp:docPr id="16" name="Picture 16" descr="mousemess 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ousemess 0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387" w:rsidRPr="00825D31">
        <w:rPr>
          <w:i/>
        </w:rPr>
        <w:t>The Mouse Ball:</w:t>
      </w:r>
      <w:r w:rsidR="00C25387">
        <w:t xml:space="preserve"> For the mouse to function properly, the ball you are now holding must run smoothly over the </w:t>
      </w:r>
      <w:r w:rsidR="00ED3BC2">
        <w:t>desktop</w:t>
      </w:r>
      <w:r w:rsidR="00C25387">
        <w:t xml:space="preserve"> and against the interior mechanisms. </w:t>
      </w:r>
      <w:r w:rsidR="00ED3BC2">
        <w:t>Remove any foreign substances attached to the outside of the ball. Hair, for example, is often wound around it. Then, using a q-tip</w:t>
      </w:r>
      <w:r w:rsidR="00F330C3">
        <w:t xml:space="preserve"> or paper towel</w:t>
      </w:r>
      <w:r w:rsidR="00ED3BC2">
        <w:t xml:space="preserve"> and alcohol, swab the surface of the ball, giving extra attention to any dark spots. Finally, inspe</w:t>
      </w:r>
      <w:r w:rsidR="00825D31">
        <w:t>ct slope of your ball, making s</w:t>
      </w:r>
      <w:r w:rsidR="00ED3BC2">
        <w:t xml:space="preserve">ure there are no bumps, divots, or irregularities. If you find any inconsistencies in the surface that you can’t remedy with a good alcohol scrubbing, you may need to </w:t>
      </w:r>
      <w:r w:rsidR="00825D31">
        <w:t>swap out your ball for another.</w:t>
      </w:r>
    </w:p>
    <w:p w:rsidR="00262CCE" w:rsidRDefault="00A35A4A" w:rsidP="00825D31">
      <w:pPr>
        <w:pStyle w:val="ListParagraph"/>
        <w:numPr>
          <w:ilvl w:val="1"/>
          <w:numId w:val="1"/>
        </w:numPr>
        <w:ind w:left="720"/>
      </w:pPr>
      <w:r w:rsidRPr="00825D31">
        <w:rPr>
          <w:i/>
        </w:rPr>
        <w:t>The Inner Mechanisms</w:t>
      </w:r>
      <w:r w:rsidR="00825D31">
        <w:rPr>
          <w:i/>
        </w:rPr>
        <w:t>:</w:t>
      </w:r>
      <w:r w:rsidR="00825D31">
        <w:t xml:space="preserve"> </w:t>
      </w:r>
      <w:r>
        <w:t xml:space="preserve"> There are THREE touch</w:t>
      </w:r>
      <w:r w:rsidR="00C47902">
        <w:t>-</w:t>
      </w:r>
      <w:r>
        <w:t xml:space="preserve">points </w:t>
      </w:r>
      <w:r w:rsidR="005047D1">
        <w:t xml:space="preserve">(one white, two black) </w:t>
      </w:r>
      <w:r>
        <w:t xml:space="preserve">that translate the roll of the ball on the physical desktop into the glide of your cursor on the Windows desktop.  </w:t>
      </w:r>
      <w:r w:rsidR="00C47902">
        <w:t>Two look like little whitish plastic wheels and the third looks like a metal bar. If it has been a while since your last cleaning, you’ll notice that each of these elements has a band of blackish gunk and/or a tangle of hairs wrapped around it.</w:t>
      </w:r>
    </w:p>
    <w:p w:rsidR="00262CCE" w:rsidRDefault="0003347F" w:rsidP="00ED3BC2">
      <w:pPr>
        <w:ind w:left="720"/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3408680</wp:posOffset>
            </wp:positionH>
            <wp:positionV relativeFrom="paragraph">
              <wp:posOffset>301625</wp:posOffset>
            </wp:positionV>
            <wp:extent cx="1835150" cy="1379855"/>
            <wp:effectExtent l="19050" t="0" r="0" b="0"/>
            <wp:wrapThrough wrapText="bothSides">
              <wp:wrapPolygon edited="0">
                <wp:start x="-224" y="0"/>
                <wp:lineTo x="-224" y="21173"/>
                <wp:lineTo x="21525" y="21173"/>
                <wp:lineTo x="21525" y="0"/>
                <wp:lineTo x="-224" y="0"/>
              </wp:wrapPolygon>
            </wp:wrapThrough>
            <wp:docPr id="3" name="Picture 3" descr="mousemess 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usemess 0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37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881380</wp:posOffset>
            </wp:positionH>
            <wp:positionV relativeFrom="paragraph">
              <wp:posOffset>163830</wp:posOffset>
            </wp:positionV>
            <wp:extent cx="1714500" cy="1517650"/>
            <wp:effectExtent l="19050" t="0" r="0" b="0"/>
            <wp:wrapThrough wrapText="bothSides">
              <wp:wrapPolygon edited="0">
                <wp:start x="-240" y="0"/>
                <wp:lineTo x="-240" y="21419"/>
                <wp:lineTo x="21600" y="21419"/>
                <wp:lineTo x="21600" y="0"/>
                <wp:lineTo x="-240" y="0"/>
              </wp:wrapPolygon>
            </wp:wrapThrough>
            <wp:docPr id="2" name="Picture 2" descr="mousemess 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usemess 04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2CCE" w:rsidRDefault="00A160DA" w:rsidP="00ED3BC2">
      <w:pPr>
        <w:ind w:left="720"/>
      </w:pPr>
      <w:r w:rsidRPr="00A160DA">
        <w:rPr>
          <w:i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left:0;text-align:left;margin-left:295.5pt;margin-top:24.95pt;width:34.65pt;height:23pt;rotation:3148446fd;z-index:251661312"/>
        </w:pict>
      </w:r>
      <w:r>
        <w:rPr>
          <w:noProof/>
        </w:rPr>
        <w:pict>
          <v:shape id="_x0000_s1030" type="#_x0000_t13" style="position:absolute;left:0;text-align:left;margin-left:86.5pt;margin-top:19.1pt;width:34.65pt;height:17.8pt;rotation:1839759fd;z-index:251660288"/>
        </w:pict>
      </w:r>
    </w:p>
    <w:p w:rsidR="00262CCE" w:rsidRDefault="00262CCE" w:rsidP="00ED3BC2">
      <w:pPr>
        <w:ind w:left="720"/>
      </w:pPr>
    </w:p>
    <w:p w:rsidR="00262CCE" w:rsidRDefault="00262CCE" w:rsidP="00ED3BC2">
      <w:pPr>
        <w:ind w:left="720"/>
      </w:pPr>
    </w:p>
    <w:p w:rsidR="0003347F" w:rsidRDefault="00C47902" w:rsidP="00ED3BC2">
      <w:pPr>
        <w:ind w:left="720"/>
      </w:pPr>
      <w:r>
        <w:t xml:space="preserve"> </w:t>
      </w:r>
    </w:p>
    <w:p w:rsidR="0003347F" w:rsidRDefault="0003347F" w:rsidP="00ED3BC2">
      <w:pPr>
        <w:ind w:left="720"/>
      </w:pPr>
    </w:p>
    <w:p w:rsidR="00257C5B" w:rsidRDefault="00257C5B" w:rsidP="00ED3BC2">
      <w:pPr>
        <w:ind w:left="720"/>
      </w:pPr>
    </w:p>
    <w:p w:rsidR="009E6F69" w:rsidRDefault="00D02383" w:rsidP="009E6F69">
      <w:pPr>
        <w:ind w:left="720"/>
      </w:pPr>
      <w:r>
        <w:t>These inner mechanisms can be tricky to clean precisely because they move. Try using a pen cap or similarly shaped object to dislodge the gunk. Usually you’ll be able to etch it off in large pieces. Alternatively, you may use another q-tip with alcohol, which can in most</w:t>
      </w:r>
      <w:r w:rsidR="00825D31">
        <w:t xml:space="preserve"> cases dissolve the gunk rings. Hair tangles can be particularly difficult to remove. Tweezers work well, but if a pair isn’t available, persistent picking can also be effective. </w:t>
      </w:r>
      <w:r>
        <w:t xml:space="preserve"> </w:t>
      </w:r>
    </w:p>
    <w:p w:rsidR="00D02383" w:rsidRDefault="00D821D9" w:rsidP="00ED3BC2">
      <w:pPr>
        <w:ind w:left="720"/>
      </w:pPr>
      <w:r>
        <w:rPr>
          <w:i/>
        </w:rPr>
        <w:t xml:space="preserve">NB. </w:t>
      </w:r>
      <w:r w:rsidR="00D02383">
        <w:rPr>
          <w:i/>
        </w:rPr>
        <w:t>If you happen to dislodge the touch-</w:t>
      </w:r>
      <w:r w:rsidR="00D02383">
        <w:t>wheel, you can reset it by following t</w:t>
      </w:r>
      <w:r w:rsidR="00B64F8A">
        <w:t>he procedures illustrated below:</w:t>
      </w:r>
    </w:p>
    <w:p w:rsidR="00444A3C" w:rsidRDefault="00C13980" w:rsidP="009E6F69">
      <w:pPr>
        <w:pStyle w:val="ListParagraph"/>
        <w:numPr>
          <w:ilvl w:val="1"/>
          <w:numId w:val="1"/>
        </w:numPr>
        <w:ind w:left="720"/>
      </w:pPr>
      <w:r w:rsidRPr="00C13980">
        <w:rPr>
          <w:i/>
        </w:rPr>
        <w:t>Reassemble the mouse</w:t>
      </w:r>
      <w:r>
        <w:rPr>
          <w:i/>
        </w:rPr>
        <w:t xml:space="preserve">: </w:t>
      </w:r>
      <w:r w:rsidR="009E6F69">
        <w:t xml:space="preserve">Drop the mouse ball back into the hole. Replace the cover you removed by lining up the tabs with the slots in the mouse-body. Turn the cover in the direction of the arrows to lock it in place. </w:t>
      </w:r>
    </w:p>
    <w:sectPr w:rsidR="00444A3C" w:rsidSect="00A52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73B"/>
    <w:multiLevelType w:val="hybridMultilevel"/>
    <w:tmpl w:val="881AAE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C265D"/>
    <w:multiLevelType w:val="hybridMultilevel"/>
    <w:tmpl w:val="0090D2D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D5B5BD5"/>
    <w:multiLevelType w:val="hybridMultilevel"/>
    <w:tmpl w:val="9CCAA1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E3724"/>
    <w:multiLevelType w:val="hybridMultilevel"/>
    <w:tmpl w:val="C2829650"/>
    <w:lvl w:ilvl="0" w:tplc="F85A46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13C76"/>
    <w:multiLevelType w:val="hybridMultilevel"/>
    <w:tmpl w:val="6B0E82A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44A3C"/>
    <w:rsid w:val="0003347F"/>
    <w:rsid w:val="00041C9E"/>
    <w:rsid w:val="00257C5B"/>
    <w:rsid w:val="00262CCE"/>
    <w:rsid w:val="00295930"/>
    <w:rsid w:val="002B265C"/>
    <w:rsid w:val="002C18F8"/>
    <w:rsid w:val="00396B4C"/>
    <w:rsid w:val="00444A3C"/>
    <w:rsid w:val="005047D1"/>
    <w:rsid w:val="00522E74"/>
    <w:rsid w:val="00553B70"/>
    <w:rsid w:val="00602B44"/>
    <w:rsid w:val="00650939"/>
    <w:rsid w:val="00665D98"/>
    <w:rsid w:val="00676218"/>
    <w:rsid w:val="006C47D4"/>
    <w:rsid w:val="006E64D1"/>
    <w:rsid w:val="00711CFF"/>
    <w:rsid w:val="0076519E"/>
    <w:rsid w:val="00780E7F"/>
    <w:rsid w:val="007C46AB"/>
    <w:rsid w:val="00825D31"/>
    <w:rsid w:val="0082636D"/>
    <w:rsid w:val="008609BA"/>
    <w:rsid w:val="008B38FB"/>
    <w:rsid w:val="008E7086"/>
    <w:rsid w:val="0094047E"/>
    <w:rsid w:val="009A46BA"/>
    <w:rsid w:val="009C6A71"/>
    <w:rsid w:val="009E2DDC"/>
    <w:rsid w:val="009E6F69"/>
    <w:rsid w:val="00A14F52"/>
    <w:rsid w:val="00A160DA"/>
    <w:rsid w:val="00A35A4A"/>
    <w:rsid w:val="00A52FBE"/>
    <w:rsid w:val="00AA279F"/>
    <w:rsid w:val="00B64F8A"/>
    <w:rsid w:val="00B87A5C"/>
    <w:rsid w:val="00BD663F"/>
    <w:rsid w:val="00C13980"/>
    <w:rsid w:val="00C25387"/>
    <w:rsid w:val="00C47902"/>
    <w:rsid w:val="00D02383"/>
    <w:rsid w:val="00D644A6"/>
    <w:rsid w:val="00D821D9"/>
    <w:rsid w:val="00D84199"/>
    <w:rsid w:val="00DA6022"/>
    <w:rsid w:val="00ED3BC2"/>
    <w:rsid w:val="00F330C3"/>
    <w:rsid w:val="00F349BA"/>
    <w:rsid w:val="00F40570"/>
    <w:rsid w:val="00FB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C5B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C5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C5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C5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C5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C5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C5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C5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C5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C5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C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21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57C5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C5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C5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C5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C5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C5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C5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C5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C5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7C5B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257C5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57C5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257C5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C5B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257C5B"/>
    <w:rPr>
      <w:b/>
      <w:bCs/>
      <w:spacing w:val="0"/>
    </w:rPr>
  </w:style>
  <w:style w:type="character" w:styleId="Emphasis">
    <w:name w:val="Emphasis"/>
    <w:uiPriority w:val="20"/>
    <w:qFormat/>
    <w:rsid w:val="00257C5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257C5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57C5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57C5B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C5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C5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257C5B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257C5B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257C5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257C5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257C5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7C5B"/>
    <w:pPr>
      <w:outlineLvl w:val="9"/>
    </w:pPr>
  </w:style>
  <w:style w:type="table" w:styleId="TableGrid">
    <w:name w:val="Table Grid"/>
    <w:basedOn w:val="TableNormal"/>
    <w:uiPriority w:val="59"/>
    <w:rsid w:val="00DA6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j. welsh</dc:creator>
  <cp:keywords/>
  <dc:description/>
  <cp:lastModifiedBy>tim welsh</cp:lastModifiedBy>
  <cp:revision>35</cp:revision>
  <dcterms:created xsi:type="dcterms:W3CDTF">2009-06-19T19:41:00Z</dcterms:created>
  <dcterms:modified xsi:type="dcterms:W3CDTF">2009-07-16T01:03:00Z</dcterms:modified>
</cp:coreProperties>
</file>