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788"/>
        <w:gridCol w:w="4788"/>
      </w:tblGrid>
      <w:tr w:rsidR="00C15C1F" w:rsidRPr="00C15C1F">
        <w:tc>
          <w:tcPr>
            <w:tcW w:w="4788" w:type="dxa"/>
          </w:tcPr>
          <w:p w:rsidR="00C15C1F" w:rsidRPr="00C15C1F" w:rsidRDefault="001D2007" w:rsidP="00C15C1F">
            <w:pPr>
              <w:rPr>
                <w:b/>
                <w:u w:val="single"/>
              </w:rPr>
            </w:pPr>
            <w:r w:rsidRPr="00C15C1F">
              <w:rPr>
                <w:b/>
                <w:u w:val="single"/>
              </w:rPr>
              <w:t>Mouse Genotyping Protocol</w:t>
            </w:r>
          </w:p>
        </w:tc>
        <w:tc>
          <w:tcPr>
            <w:tcW w:w="4788" w:type="dxa"/>
          </w:tcPr>
          <w:p w:rsidR="00C15C1F" w:rsidRPr="00C15C1F" w:rsidRDefault="001D2007" w:rsidP="00C15C1F">
            <w:pPr>
              <w:jc w:val="right"/>
            </w:pPr>
            <w:r w:rsidRPr="00C15C1F">
              <w:t>January 1, 2010</w:t>
            </w:r>
          </w:p>
        </w:tc>
      </w:tr>
    </w:tbl>
    <w:p w:rsidR="00C15C1F" w:rsidRPr="00C15C1F" w:rsidRDefault="00927CB2" w:rsidP="00C15C1F">
      <w:pPr>
        <w:rPr>
          <w:sz w:val="20"/>
        </w:rPr>
      </w:pPr>
    </w:p>
    <w:p w:rsidR="00C15C1F" w:rsidRPr="00C15C1F" w:rsidRDefault="001D2007" w:rsidP="00C15C1F">
      <w:pPr>
        <w:numPr>
          <w:ilvl w:val="0"/>
          <w:numId w:val="6"/>
        </w:numPr>
        <w:rPr>
          <w:sz w:val="22"/>
        </w:rPr>
      </w:pPr>
      <w:r w:rsidRPr="00C15C1F">
        <w:rPr>
          <w:sz w:val="22"/>
        </w:rPr>
        <w:t>DNA isolation</w:t>
      </w:r>
      <w:r w:rsidR="00877937">
        <w:rPr>
          <w:sz w:val="22"/>
        </w:rPr>
        <w:t xml:space="preserve"> suing the </w:t>
      </w:r>
      <w:proofErr w:type="spellStart"/>
      <w:r w:rsidR="00877937">
        <w:rPr>
          <w:sz w:val="22"/>
        </w:rPr>
        <w:t>DNeasy</w:t>
      </w:r>
      <w:proofErr w:type="spellEnd"/>
      <w:r w:rsidR="00877937">
        <w:rPr>
          <w:sz w:val="22"/>
        </w:rPr>
        <w:t xml:space="preserve"> Tissue Kit (</w:t>
      </w:r>
      <w:proofErr w:type="spellStart"/>
      <w:r w:rsidR="00877937">
        <w:rPr>
          <w:sz w:val="22"/>
        </w:rPr>
        <w:t>Q</w:t>
      </w:r>
      <w:r w:rsidRPr="00C15C1F">
        <w:rPr>
          <w:sz w:val="22"/>
        </w:rPr>
        <w:t>iagen</w:t>
      </w:r>
      <w:proofErr w:type="spellEnd"/>
      <w:r w:rsidRPr="00C15C1F">
        <w:rPr>
          <w:sz w:val="22"/>
        </w:rPr>
        <w:t xml:space="preserve">).  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 xml:space="preserve">Incubate tail snip overnight at 56C in 180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 xml:space="preserve">l ATL/ 20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 xml:space="preserve">L </w:t>
      </w:r>
      <w:proofErr w:type="spellStart"/>
      <w:r w:rsidRPr="00C15C1F">
        <w:rPr>
          <w:sz w:val="22"/>
        </w:rPr>
        <w:t>proteinase</w:t>
      </w:r>
      <w:proofErr w:type="spellEnd"/>
      <w:r w:rsidRPr="00C15C1F">
        <w:rPr>
          <w:sz w:val="22"/>
        </w:rPr>
        <w:t xml:space="preserve"> K (200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>l total)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 xml:space="preserve">Add 200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 xml:space="preserve">l AL/ 200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 xml:space="preserve">l </w:t>
      </w:r>
      <w:proofErr w:type="spellStart"/>
      <w:r w:rsidRPr="00C15C1F">
        <w:rPr>
          <w:sz w:val="22"/>
        </w:rPr>
        <w:t>EtOH</w:t>
      </w:r>
      <w:proofErr w:type="spellEnd"/>
      <w:r w:rsidRPr="00C15C1F">
        <w:rPr>
          <w:sz w:val="22"/>
        </w:rPr>
        <w:t xml:space="preserve"> (400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>l total), vortex, and quick spin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>Pipet</w:t>
      </w:r>
      <w:r w:rsidR="00877937">
        <w:rPr>
          <w:sz w:val="22"/>
        </w:rPr>
        <w:t>te</w:t>
      </w:r>
      <w:r w:rsidRPr="00C15C1F">
        <w:rPr>
          <w:sz w:val="22"/>
        </w:rPr>
        <w:t xml:space="preserve"> into </w:t>
      </w:r>
      <w:proofErr w:type="spellStart"/>
      <w:r w:rsidRPr="00C15C1F">
        <w:rPr>
          <w:sz w:val="22"/>
        </w:rPr>
        <w:t>DNeasy</w:t>
      </w:r>
      <w:proofErr w:type="spellEnd"/>
      <w:r w:rsidRPr="00C15C1F">
        <w:rPr>
          <w:sz w:val="22"/>
        </w:rPr>
        <w:t xml:space="preserve"> Mini spin column and spin 1’ at 8K RPM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 xml:space="preserve">Wash with 500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>l AW1, spin 1’ at 8K RPM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 xml:space="preserve">Wash with 500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>l AW2, spin 3’+ at 14K RPM</w:t>
      </w:r>
    </w:p>
    <w:p w:rsidR="00C15C1F" w:rsidRPr="00C15C1F" w:rsidRDefault="001D2007" w:rsidP="00C15C1F">
      <w:pPr>
        <w:numPr>
          <w:ilvl w:val="1"/>
          <w:numId w:val="6"/>
        </w:numPr>
        <w:rPr>
          <w:sz w:val="22"/>
        </w:rPr>
      </w:pPr>
      <w:r w:rsidRPr="00C15C1F">
        <w:rPr>
          <w:sz w:val="22"/>
        </w:rPr>
        <w:t xml:space="preserve">Add 100 </w:t>
      </w:r>
      <w:r w:rsidRPr="00C15C1F">
        <w:rPr>
          <w:sz w:val="22"/>
        </w:rPr>
        <w:sym w:font="Symbol" w:char="F06D"/>
      </w:r>
      <w:r w:rsidRPr="00C15C1F">
        <w:rPr>
          <w:sz w:val="22"/>
        </w:rPr>
        <w:t xml:space="preserve">l AE to column, put column in 1.5 ml </w:t>
      </w:r>
      <w:proofErr w:type="spellStart"/>
      <w:r w:rsidRPr="00C15C1F">
        <w:rPr>
          <w:sz w:val="22"/>
        </w:rPr>
        <w:t>ep</w:t>
      </w:r>
      <w:r w:rsidR="00877937">
        <w:rPr>
          <w:sz w:val="22"/>
        </w:rPr>
        <w:t>pendorf</w:t>
      </w:r>
      <w:proofErr w:type="spellEnd"/>
      <w:r w:rsidRPr="00C15C1F">
        <w:rPr>
          <w:sz w:val="22"/>
        </w:rPr>
        <w:t xml:space="preserve"> tube, let sit 1’+, then spin 1’ at 8K RPM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numPr>
          <w:ilvl w:val="0"/>
          <w:numId w:val="6"/>
        </w:numPr>
        <w:rPr>
          <w:sz w:val="22"/>
        </w:rPr>
      </w:pPr>
      <w:r w:rsidRPr="00C15C1F">
        <w:rPr>
          <w:sz w:val="22"/>
        </w:rPr>
        <w:t xml:space="preserve">PCR amplification using Invitrogen </w:t>
      </w:r>
      <w:proofErr w:type="spellStart"/>
      <w:r w:rsidRPr="00C15C1F">
        <w:rPr>
          <w:i/>
          <w:sz w:val="22"/>
        </w:rPr>
        <w:t>Taq</w:t>
      </w:r>
      <w:proofErr w:type="spellEnd"/>
      <w:r w:rsidRPr="00C15C1F">
        <w:rPr>
          <w:sz w:val="22"/>
        </w:rPr>
        <w:t xml:space="preserve"> DNA polymerase (cat #18038-018)</w:t>
      </w:r>
    </w:p>
    <w:p w:rsidR="00C15C1F" w:rsidRPr="00C15C1F" w:rsidRDefault="00927CB2" w:rsidP="00C15C1F">
      <w:pPr>
        <w:rPr>
          <w:sz w:val="22"/>
        </w:rPr>
      </w:pPr>
    </w:p>
    <w:tbl>
      <w:tblPr>
        <w:tblW w:w="4500" w:type="dxa"/>
        <w:jc w:val="center"/>
        <w:tblInd w:w="92" w:type="dxa"/>
        <w:tblLook w:val="0000"/>
      </w:tblPr>
      <w:tblGrid>
        <w:gridCol w:w="1320"/>
        <w:gridCol w:w="1060"/>
        <w:gridCol w:w="1060"/>
        <w:gridCol w:w="1060"/>
      </w:tblGrid>
      <w:tr w:rsidR="00C15C1F" w:rsidRPr="00C15C1F">
        <w:trPr>
          <w:trHeight w:val="260"/>
          <w:jc w:val="center"/>
        </w:trPr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927CB2" w:rsidP="00C15C1F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stock [C]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C1F" w:rsidRPr="00C15C1F" w:rsidRDefault="001D2007" w:rsidP="00C15C1F">
            <w:pPr>
              <w:jc w:val="center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Final [C]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 </w:t>
            </w: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rxn</w:t>
            </w:r>
            <w:proofErr w:type="spellEnd"/>
            <w:r w:rsidRPr="00C15C1F">
              <w:rPr>
                <w:rFonts w:ascii="Arial" w:hAnsi="Arial"/>
                <w:sz w:val="18"/>
                <w:szCs w:val="20"/>
              </w:rPr>
              <w:t xml:space="preserve"> (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</w:rPr>
              <w:t>l)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MgCl2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50 </w:t>
            </w: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mM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1.5 </w:t>
            </w: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mM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0.78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10X buffer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10x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2.6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FWD primer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10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0.2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0.52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REV primer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10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0.2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0.52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dNTP's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10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0.2 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0.52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H2O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927CB2" w:rsidP="00C15C1F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927CB2" w:rsidP="00C15C1F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19.86</w:t>
            </w:r>
          </w:p>
        </w:tc>
      </w:tr>
      <w:tr w:rsidR="00C15C1F" w:rsidRPr="00C15C1F">
        <w:trPr>
          <w:trHeight w:val="24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Taq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5 U/</w:t>
            </w:r>
            <w:r w:rsidRPr="00C15C1F">
              <w:rPr>
                <w:rFonts w:ascii="Arial" w:hAnsi="Arial"/>
                <w:sz w:val="18"/>
              </w:rPr>
              <w:sym w:font="Symbol" w:char="F06D"/>
            </w:r>
            <w:r w:rsidRPr="00C15C1F">
              <w:rPr>
                <w:rFonts w:ascii="Arial" w:hAnsi="Arial"/>
                <w:sz w:val="18"/>
                <w:szCs w:val="20"/>
              </w:rPr>
              <w:t>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 U/</w:t>
            </w: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Rxn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0.2</w:t>
            </w:r>
          </w:p>
        </w:tc>
      </w:tr>
      <w:tr w:rsidR="00C15C1F" w:rsidRPr="00C15C1F">
        <w:trPr>
          <w:trHeight w:val="26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DNA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927CB2" w:rsidP="00C15C1F">
            <w:pPr>
              <w:jc w:val="center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C1F" w:rsidRPr="00C15C1F" w:rsidRDefault="001D2007" w:rsidP="00C15C1F">
            <w:pPr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 xml:space="preserve">1 </w:t>
            </w:r>
            <w:proofErr w:type="spellStart"/>
            <w:r w:rsidRPr="00C15C1F">
              <w:rPr>
                <w:rFonts w:ascii="Arial" w:hAnsi="Arial"/>
                <w:sz w:val="18"/>
                <w:szCs w:val="20"/>
              </w:rPr>
              <w:t>ul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1</w:t>
            </w:r>
          </w:p>
        </w:tc>
      </w:tr>
      <w:tr w:rsidR="00C15C1F" w:rsidRPr="00C15C1F">
        <w:trPr>
          <w:trHeight w:val="260"/>
          <w:jc w:val="center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927CB2" w:rsidP="00C15C1F">
            <w:pPr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927CB2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Total: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5C1F" w:rsidRPr="00C15C1F" w:rsidRDefault="001D2007" w:rsidP="00C15C1F">
            <w:pPr>
              <w:jc w:val="right"/>
              <w:rPr>
                <w:rFonts w:ascii="Arial" w:hAnsi="Arial"/>
                <w:sz w:val="18"/>
                <w:szCs w:val="20"/>
              </w:rPr>
            </w:pPr>
            <w:r w:rsidRPr="00C15C1F">
              <w:rPr>
                <w:rFonts w:ascii="Arial" w:hAnsi="Arial"/>
                <w:sz w:val="18"/>
                <w:szCs w:val="20"/>
              </w:rPr>
              <w:t>26</w:t>
            </w:r>
          </w:p>
        </w:tc>
      </w:tr>
    </w:tbl>
    <w:p w:rsidR="00C15C1F" w:rsidRPr="00C15C1F" w:rsidRDefault="00927CB2" w:rsidP="00C15C1F">
      <w:pPr>
        <w:rPr>
          <w:sz w:val="20"/>
        </w:rPr>
      </w:pPr>
    </w:p>
    <w:p w:rsidR="00C15C1F" w:rsidRPr="00C15C1F" w:rsidRDefault="001D2007" w:rsidP="00C15C1F">
      <w:pPr>
        <w:ind w:firstLine="720"/>
        <w:rPr>
          <w:sz w:val="22"/>
        </w:rPr>
      </w:pPr>
      <w:r w:rsidRPr="00C15C1F">
        <w:rPr>
          <w:sz w:val="22"/>
        </w:rPr>
        <w:t>Fatty acid binding protein I (</w:t>
      </w:r>
      <w:r w:rsidRPr="00C15C1F">
        <w:rPr>
          <w:b/>
          <w:sz w:val="22"/>
        </w:rPr>
        <w:t>FABP</w:t>
      </w:r>
      <w:r w:rsidR="00877937">
        <w:rPr>
          <w:sz w:val="22"/>
        </w:rPr>
        <w:t xml:space="preserve">) – 500 </w:t>
      </w:r>
      <w:proofErr w:type="spellStart"/>
      <w:r w:rsidR="00877937">
        <w:rPr>
          <w:sz w:val="22"/>
        </w:rPr>
        <w:t>bp</w:t>
      </w:r>
      <w:proofErr w:type="spellEnd"/>
      <w:r w:rsidR="00877937">
        <w:rPr>
          <w:sz w:val="22"/>
        </w:rPr>
        <w:t xml:space="preserve"> amplicon (house</w:t>
      </w:r>
      <w:r w:rsidRPr="00C15C1F">
        <w:rPr>
          <w:sz w:val="22"/>
        </w:rPr>
        <w:t>keeping)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FABPI-500-fwd: CCT CCG GAG CGC AGC GAT TAA AAG TGT CAG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FABPI-500-rev: TAG AGC TTT GCC ACA TCA CAG GTC ATT CAG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ind w:firstLine="720"/>
        <w:rPr>
          <w:sz w:val="22"/>
        </w:rPr>
      </w:pPr>
      <w:r w:rsidRPr="00C15C1F">
        <w:rPr>
          <w:b/>
          <w:sz w:val="22"/>
        </w:rPr>
        <w:t>LacZ</w:t>
      </w:r>
      <w:r w:rsidRPr="00C15C1F">
        <w:rPr>
          <w:sz w:val="22"/>
        </w:rPr>
        <w:t xml:space="preserve"> – 500 </w:t>
      </w:r>
      <w:proofErr w:type="spellStart"/>
      <w:r w:rsidRPr="00C15C1F">
        <w:rPr>
          <w:sz w:val="22"/>
        </w:rPr>
        <w:t>bp</w:t>
      </w:r>
      <w:proofErr w:type="spellEnd"/>
      <w:r w:rsidRPr="00C15C1F">
        <w:rPr>
          <w:sz w:val="22"/>
        </w:rPr>
        <w:t xml:space="preserve"> amplicon: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LacZ-111FWD: TAA TAG CGA AGA GGC CCG C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LacZ-611REV: CGC CAC ATA TCC TGA TCT TCC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ind w:firstLine="720"/>
        <w:rPr>
          <w:sz w:val="22"/>
        </w:rPr>
      </w:pPr>
      <w:proofErr w:type="spellStart"/>
      <w:proofErr w:type="gramStart"/>
      <w:r w:rsidRPr="00C15C1F">
        <w:rPr>
          <w:b/>
          <w:sz w:val="22"/>
        </w:rPr>
        <w:t>eGFP</w:t>
      </w:r>
      <w:proofErr w:type="spellEnd"/>
      <w:proofErr w:type="gramEnd"/>
      <w:r w:rsidRPr="00C15C1F">
        <w:rPr>
          <w:sz w:val="22"/>
        </w:rPr>
        <w:t xml:space="preserve"> – 300 </w:t>
      </w:r>
      <w:proofErr w:type="spellStart"/>
      <w:r w:rsidRPr="00C15C1F">
        <w:rPr>
          <w:sz w:val="22"/>
        </w:rPr>
        <w:t>bp</w:t>
      </w:r>
      <w:proofErr w:type="spellEnd"/>
      <w:r w:rsidRPr="00C15C1F">
        <w:rPr>
          <w:sz w:val="22"/>
        </w:rPr>
        <w:t xml:space="preserve"> amplicon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EGFP-294F: CTA CGG CGT GCA GTG CTT C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EGFP-594R: GAA GTT CAC CTT GAT GCC GTT C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ind w:firstLine="720"/>
        <w:rPr>
          <w:sz w:val="22"/>
        </w:rPr>
      </w:pPr>
      <w:r w:rsidRPr="00C15C1F">
        <w:rPr>
          <w:b/>
          <w:sz w:val="22"/>
        </w:rPr>
        <w:t>Cre-recombinase</w:t>
      </w:r>
      <w:r w:rsidRPr="00C15C1F">
        <w:rPr>
          <w:sz w:val="22"/>
        </w:rPr>
        <w:t xml:space="preserve"> – 408 </w:t>
      </w:r>
      <w:proofErr w:type="spellStart"/>
      <w:r w:rsidRPr="00C15C1F">
        <w:rPr>
          <w:sz w:val="22"/>
        </w:rPr>
        <w:t>bp</w:t>
      </w:r>
      <w:proofErr w:type="spellEnd"/>
      <w:r w:rsidRPr="00C15C1F">
        <w:rPr>
          <w:sz w:val="22"/>
        </w:rPr>
        <w:t xml:space="preserve"> amplicon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 xml:space="preserve">Cre-408-FOR: GCA TTA CCG GTC GAT GCA ACG AGT GAT GAG </w:t>
      </w:r>
    </w:p>
    <w:p w:rsidR="00C15C1F" w:rsidRPr="00C15C1F" w:rsidRDefault="001D2007" w:rsidP="00C15C1F">
      <w:pPr>
        <w:ind w:left="720" w:firstLine="720"/>
        <w:rPr>
          <w:sz w:val="22"/>
        </w:rPr>
      </w:pPr>
      <w:r w:rsidRPr="00C15C1F">
        <w:rPr>
          <w:sz w:val="22"/>
        </w:rPr>
        <w:t>Cre-408-REV: GAG TGA ACG AAC CTG GTC GAA ATC AGT GCG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rPr>
          <w:sz w:val="22"/>
        </w:rPr>
      </w:pPr>
      <w:r w:rsidRPr="00C15C1F">
        <w:rPr>
          <w:sz w:val="22"/>
        </w:rPr>
        <w:t>3.  PCR amplification (method 141 on old PCR machine)</w:t>
      </w:r>
    </w:p>
    <w:p w:rsidR="00C15C1F" w:rsidRPr="00C15C1F" w:rsidRDefault="00927CB2" w:rsidP="00C15C1F">
      <w:pPr>
        <w:ind w:firstLine="720"/>
        <w:rPr>
          <w:sz w:val="22"/>
        </w:rPr>
      </w:pPr>
    </w:p>
    <w:p w:rsidR="00C15C1F" w:rsidRPr="00C15C1F" w:rsidRDefault="001D2007" w:rsidP="00C15C1F">
      <w:pPr>
        <w:numPr>
          <w:ilvl w:val="0"/>
          <w:numId w:val="11"/>
        </w:numPr>
        <w:rPr>
          <w:sz w:val="22"/>
        </w:rPr>
      </w:pPr>
      <w:r w:rsidRPr="00C15C1F">
        <w:rPr>
          <w:sz w:val="22"/>
        </w:rPr>
        <w:t>2min at 95ºC</w:t>
      </w:r>
    </w:p>
    <w:p w:rsidR="00C15C1F" w:rsidRPr="00C15C1F" w:rsidRDefault="001D2007" w:rsidP="00C15C1F">
      <w:pPr>
        <w:numPr>
          <w:ilvl w:val="0"/>
          <w:numId w:val="11"/>
        </w:numPr>
        <w:rPr>
          <w:sz w:val="22"/>
        </w:rPr>
      </w:pPr>
      <w:r w:rsidRPr="00C15C1F">
        <w:rPr>
          <w:sz w:val="22"/>
        </w:rPr>
        <w:t>38 cycles of:</w:t>
      </w:r>
      <w:r w:rsidRPr="00C15C1F">
        <w:rPr>
          <w:sz w:val="22"/>
        </w:rPr>
        <w:tab/>
        <w:t>30s at 95ºC</w:t>
      </w:r>
    </w:p>
    <w:p w:rsidR="00C15C1F" w:rsidRPr="00C15C1F" w:rsidRDefault="001D2007" w:rsidP="00C15C1F">
      <w:pPr>
        <w:ind w:left="2880" w:firstLine="720"/>
        <w:rPr>
          <w:sz w:val="22"/>
        </w:rPr>
      </w:pPr>
      <w:r w:rsidRPr="00C15C1F">
        <w:rPr>
          <w:sz w:val="22"/>
        </w:rPr>
        <w:t>30s at 59ºC</w:t>
      </w:r>
    </w:p>
    <w:p w:rsidR="00C15C1F" w:rsidRPr="00C15C1F" w:rsidRDefault="001D2007" w:rsidP="00C15C1F">
      <w:pPr>
        <w:ind w:left="2880" w:firstLine="720"/>
        <w:rPr>
          <w:sz w:val="22"/>
        </w:rPr>
      </w:pPr>
      <w:r w:rsidRPr="00C15C1F">
        <w:rPr>
          <w:sz w:val="22"/>
        </w:rPr>
        <w:t>2min at 72ºC</w:t>
      </w:r>
    </w:p>
    <w:p w:rsidR="00C15C1F" w:rsidRPr="00C15C1F" w:rsidRDefault="001D2007" w:rsidP="00C15C1F">
      <w:pPr>
        <w:numPr>
          <w:ilvl w:val="0"/>
          <w:numId w:val="11"/>
        </w:numPr>
        <w:rPr>
          <w:sz w:val="22"/>
        </w:rPr>
      </w:pPr>
      <w:r w:rsidRPr="00C15C1F">
        <w:rPr>
          <w:sz w:val="22"/>
        </w:rPr>
        <w:t>10min at 72ºC</w:t>
      </w:r>
    </w:p>
    <w:p w:rsidR="00C15C1F" w:rsidRPr="00C15C1F" w:rsidRDefault="001D2007" w:rsidP="00C15C1F">
      <w:pPr>
        <w:numPr>
          <w:ilvl w:val="0"/>
          <w:numId w:val="11"/>
        </w:numPr>
        <w:rPr>
          <w:sz w:val="22"/>
        </w:rPr>
      </w:pPr>
      <w:r w:rsidRPr="00C15C1F">
        <w:rPr>
          <w:sz w:val="22"/>
        </w:rPr>
        <w:t xml:space="preserve">Infinity at 4ºC </w:t>
      </w:r>
    </w:p>
    <w:p w:rsidR="00C15C1F" w:rsidRPr="00C15C1F" w:rsidRDefault="00927CB2" w:rsidP="00C15C1F">
      <w:pPr>
        <w:rPr>
          <w:sz w:val="22"/>
        </w:rPr>
      </w:pPr>
    </w:p>
    <w:p w:rsidR="00C15C1F" w:rsidRPr="00C15C1F" w:rsidRDefault="001D2007" w:rsidP="00C15C1F">
      <w:pPr>
        <w:rPr>
          <w:sz w:val="22"/>
        </w:rPr>
      </w:pPr>
      <w:r w:rsidRPr="00C15C1F">
        <w:rPr>
          <w:sz w:val="22"/>
        </w:rPr>
        <w:t>4.  Visualize using 1.5% agarose gel electrophoresis.</w:t>
      </w:r>
    </w:p>
    <w:sectPr w:rsidR="00C15C1F" w:rsidRPr="00C15C1F" w:rsidSect="00C15C1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666"/>
    <w:multiLevelType w:val="multilevel"/>
    <w:tmpl w:val="97286DB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2E242C"/>
    <w:multiLevelType w:val="multilevel"/>
    <w:tmpl w:val="04090027"/>
    <w:styleLink w:val="PlainOutlin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84B0049"/>
    <w:multiLevelType w:val="multilevel"/>
    <w:tmpl w:val="AEA207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">
    <w:nsid w:val="29AA19C5"/>
    <w:multiLevelType w:val="multilevel"/>
    <w:tmpl w:val="AEA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994290D"/>
    <w:multiLevelType w:val="multilevel"/>
    <w:tmpl w:val="53B6E658"/>
    <w:lvl w:ilvl="0">
      <w:start w:val="1"/>
      <w:numFmt w:val="none"/>
      <w:lvlText w:val=""/>
      <w:lvlJc w:val="left"/>
      <w:pPr>
        <w:tabs>
          <w:tab w:val="num" w:pos="240"/>
        </w:tabs>
        <w:ind w:left="96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5">
    <w:nsid w:val="413E389D"/>
    <w:multiLevelType w:val="multilevel"/>
    <w:tmpl w:val="D742767E"/>
    <w:lvl w:ilvl="0">
      <w:start w:val="1"/>
      <w:numFmt w:val="none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81A5833"/>
    <w:multiLevelType w:val="multilevel"/>
    <w:tmpl w:val="AEA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F30396B"/>
    <w:multiLevelType w:val="multilevel"/>
    <w:tmpl w:val="B226D24E"/>
    <w:lvl w:ilvl="0">
      <w:start w:val="1"/>
      <w:numFmt w:val="none"/>
      <w:lvlText w:val="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1200"/>
        </w:tabs>
        <w:ind w:left="19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8">
    <w:nsid w:val="5FA87F2F"/>
    <w:multiLevelType w:val="hybridMultilevel"/>
    <w:tmpl w:val="2C90E39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E146FD"/>
    <w:multiLevelType w:val="multilevel"/>
    <w:tmpl w:val="AEA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BCD6798"/>
    <w:multiLevelType w:val="multilevel"/>
    <w:tmpl w:val="AEA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FAC6BE1"/>
    <w:multiLevelType w:val="hybridMultilevel"/>
    <w:tmpl w:val="58205914"/>
    <w:lvl w:ilvl="0" w:tplc="CCF2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76EB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C08"/>
    <w:rsid w:val="001D2007"/>
    <w:rsid w:val="003F37CD"/>
    <w:rsid w:val="00877937"/>
    <w:rsid w:val="008D6974"/>
    <w:rsid w:val="00927CB2"/>
    <w:rsid w:val="00954C08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74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1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ainOutline">
    <w:name w:val="Plain Outline"/>
    <w:rsid w:val="00A46089"/>
    <w:pPr>
      <w:numPr>
        <w:numId w:val="1"/>
      </w:numPr>
    </w:pPr>
  </w:style>
  <w:style w:type="paragraph" w:customStyle="1" w:styleId="ThesisHeading1">
    <w:name w:val="Thesis Heading 1"/>
    <w:basedOn w:val="Normal"/>
    <w:autoRedefine/>
    <w:rsid w:val="008C11C4"/>
    <w:pPr>
      <w:autoSpaceDE w:val="0"/>
      <w:autoSpaceDN w:val="0"/>
      <w:adjustRightInd w:val="0"/>
      <w:spacing w:line="480" w:lineRule="auto"/>
      <w:jc w:val="center"/>
      <w:outlineLvl w:val="0"/>
    </w:pPr>
    <w:rPr>
      <w:b/>
      <w:caps/>
    </w:rPr>
  </w:style>
  <w:style w:type="paragraph" w:customStyle="1" w:styleId="ThesisHeading2">
    <w:name w:val="Thesis Heading 2"/>
    <w:basedOn w:val="Normal"/>
    <w:autoRedefine/>
    <w:rsid w:val="00E32C81"/>
    <w:pPr>
      <w:autoSpaceDE w:val="0"/>
      <w:autoSpaceDN w:val="0"/>
      <w:adjustRightInd w:val="0"/>
      <w:spacing w:line="480" w:lineRule="auto"/>
      <w:outlineLvl w:val="1"/>
    </w:pPr>
    <w:rPr>
      <w:caps/>
    </w:rPr>
  </w:style>
  <w:style w:type="paragraph" w:customStyle="1" w:styleId="ThesisHeading3">
    <w:name w:val="Thesis Heading 3"/>
    <w:basedOn w:val="Normal"/>
    <w:autoRedefine/>
    <w:rsid w:val="00E32C81"/>
    <w:pPr>
      <w:autoSpaceDE w:val="0"/>
      <w:autoSpaceDN w:val="0"/>
      <w:adjustRightInd w:val="0"/>
      <w:spacing w:line="480" w:lineRule="auto"/>
      <w:outlineLvl w:val="2"/>
    </w:pPr>
    <w:rPr>
      <w:smallCaps/>
    </w:rPr>
  </w:style>
  <w:style w:type="paragraph" w:styleId="TOC1">
    <w:name w:val="toc 1"/>
    <w:aliases w:val="Thesis-TOC 1"/>
    <w:basedOn w:val="Normal"/>
    <w:next w:val="Normal"/>
    <w:autoRedefine/>
    <w:semiHidden/>
    <w:rsid w:val="008C11C4"/>
    <w:pPr>
      <w:spacing w:before="480" w:after="240"/>
      <w:ind w:left="720" w:hanging="720"/>
    </w:pPr>
  </w:style>
  <w:style w:type="paragraph" w:styleId="TOC2">
    <w:name w:val="toc 2"/>
    <w:aliases w:val="Thesis-TOC 2"/>
    <w:basedOn w:val="Normal"/>
    <w:next w:val="Normal"/>
    <w:autoRedefine/>
    <w:semiHidden/>
    <w:rsid w:val="00E32C81"/>
    <w:pPr>
      <w:spacing w:after="240"/>
      <w:ind w:left="720"/>
    </w:pPr>
  </w:style>
  <w:style w:type="paragraph" w:styleId="TOC3">
    <w:name w:val="toc 3"/>
    <w:aliases w:val="Thesis-TOC 3"/>
    <w:basedOn w:val="Normal"/>
    <w:next w:val="Normal"/>
    <w:autoRedefine/>
    <w:semiHidden/>
    <w:rsid w:val="00E32C81"/>
    <w:pPr>
      <w:spacing w:after="240"/>
      <w:ind w:left="1440"/>
    </w:pPr>
  </w:style>
  <w:style w:type="paragraph" w:styleId="TOC4">
    <w:name w:val="toc 4"/>
    <w:aliases w:val="Thesis-TOC 4"/>
    <w:basedOn w:val="Normal"/>
    <w:next w:val="Normal"/>
    <w:autoRedefine/>
    <w:semiHidden/>
    <w:rsid w:val="008C11C4"/>
    <w:pPr>
      <w:spacing w:after="240"/>
      <w:ind w:left="2880" w:hanging="720"/>
    </w:pPr>
  </w:style>
  <w:style w:type="paragraph" w:customStyle="1" w:styleId="Appendixheading2">
    <w:name w:val="Appendix heading 2"/>
    <w:basedOn w:val="ThesisHeading2"/>
    <w:autoRedefine/>
    <w:rsid w:val="008072F8"/>
  </w:style>
  <w:style w:type="paragraph" w:customStyle="1" w:styleId="AppendixHeading20">
    <w:name w:val="Appendix Heading 2"/>
    <w:basedOn w:val="Normal"/>
    <w:autoRedefine/>
    <w:rsid w:val="008072F8"/>
    <w:pPr>
      <w:spacing w:line="480" w:lineRule="auto"/>
    </w:pPr>
    <w:rPr>
      <w:caps/>
    </w:rPr>
  </w:style>
  <w:style w:type="paragraph" w:customStyle="1" w:styleId="AppendixHeading3">
    <w:name w:val="Appendix Heading 3"/>
    <w:basedOn w:val="Normal"/>
    <w:autoRedefine/>
    <w:rsid w:val="008072F8"/>
    <w:pPr>
      <w:spacing w:line="480" w:lineRule="auto"/>
      <w:outlineLvl w:val="2"/>
    </w:pPr>
    <w:rPr>
      <w:smallCaps/>
      <w:szCs w:val="32"/>
    </w:rPr>
  </w:style>
  <w:style w:type="paragraph" w:customStyle="1" w:styleId="Thesis-FigureListHeading">
    <w:name w:val="Thesis- Figure List Heading"/>
    <w:basedOn w:val="Normal"/>
    <w:autoRedefine/>
    <w:rsid w:val="00434448"/>
    <w:pPr>
      <w:outlineLvl w:val="0"/>
    </w:pPr>
    <w:rPr>
      <w:b/>
      <w:color w:val="000000"/>
    </w:rPr>
  </w:style>
  <w:style w:type="paragraph" w:customStyle="1" w:styleId="Thesis-TableListHeading">
    <w:name w:val="Thesis- Table List Heading"/>
    <w:basedOn w:val="Normal"/>
    <w:autoRedefine/>
    <w:rsid w:val="00434448"/>
    <w:pPr>
      <w:outlineLvl w:val="0"/>
    </w:pPr>
    <w:rPr>
      <w:b/>
      <w:color w:val="000000"/>
    </w:rPr>
  </w:style>
  <w:style w:type="paragraph" w:customStyle="1" w:styleId="ThesisHeading4">
    <w:name w:val="Thesis Heading 4"/>
    <w:basedOn w:val="Normal"/>
    <w:autoRedefine/>
    <w:rsid w:val="00441A64"/>
    <w:pPr>
      <w:spacing w:line="480" w:lineRule="auto"/>
      <w:outlineLvl w:val="3"/>
    </w:pPr>
  </w:style>
  <w:style w:type="table" w:styleId="TableGrid">
    <w:name w:val="Table Grid"/>
    <w:basedOn w:val="TableNormal"/>
    <w:rsid w:val="00C1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1218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Mouse Genotyping Protocol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Mouse Genotyping Protocol</dc:title>
  <dc:creator>Matthew Crouthamel</dc:creator>
  <cp:lastModifiedBy>edkelly</cp:lastModifiedBy>
  <cp:revision>2</cp:revision>
  <cp:lastPrinted>2013-04-17T15:34:00Z</cp:lastPrinted>
  <dcterms:created xsi:type="dcterms:W3CDTF">2014-02-12T20:06:00Z</dcterms:created>
  <dcterms:modified xsi:type="dcterms:W3CDTF">2014-02-12T20:06:00Z</dcterms:modified>
</cp:coreProperties>
</file>