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6CAF4"/>
  <w:body>
    <w:p w14:paraId="10EC9879" w14:textId="77777777" w:rsidR="00981F36" w:rsidRDefault="00B00CCE">
      <w:pPr>
        <w:spacing w:after="0" w:line="259" w:lineRule="auto"/>
        <w:ind w:left="0" w:right="1017" w:firstLine="0"/>
        <w:jc w:val="right"/>
      </w:pPr>
      <w:bookmarkStart w:id="0" w:name="_GoBack"/>
      <w:bookmarkEnd w:id="0"/>
      <w:r>
        <w:rPr>
          <w:noProof/>
        </w:rPr>
        <w:drawing>
          <wp:anchor distT="0" distB="0" distL="114300" distR="114300" simplePos="0" relativeHeight="251658240" behindDoc="0" locked="0" layoutInCell="1" allowOverlap="1" wp14:anchorId="3436C463" wp14:editId="3418D438">
            <wp:simplePos x="0" y="0"/>
            <wp:positionH relativeFrom="margin">
              <wp:posOffset>-388620</wp:posOffset>
            </wp:positionH>
            <wp:positionV relativeFrom="paragraph">
              <wp:posOffset>121920</wp:posOffset>
            </wp:positionV>
            <wp:extent cx="7170420" cy="2026920"/>
            <wp:effectExtent l="0" t="0" r="0" b="0"/>
            <wp:wrapSquare wrapText="bothSides"/>
            <wp:docPr id="185" name="Picture 185"/>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r:embed="rId5">
                      <a:extLst>
                        <a:ext uri="{28A0092B-C50C-407E-A947-70E740481C1C}">
                          <a14:useLocalDpi xmlns:a14="http://schemas.microsoft.com/office/drawing/2010/main" val="0"/>
                        </a:ext>
                      </a:extLst>
                    </a:blip>
                    <a:stretch>
                      <a:fillRect/>
                    </a:stretch>
                  </pic:blipFill>
                  <pic:spPr>
                    <a:xfrm>
                      <a:off x="0" y="0"/>
                      <a:ext cx="7170420" cy="202692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5FA21FCA" w14:textId="77777777" w:rsidR="00981F36" w:rsidRPr="0096737C" w:rsidRDefault="00B00CCE" w:rsidP="00BF4365">
      <w:pPr>
        <w:spacing w:after="0" w:line="240" w:lineRule="auto"/>
        <w:ind w:left="13" w:firstLine="0"/>
        <w:jc w:val="center"/>
        <w:outlineLvl w:val="0"/>
        <w:rPr>
          <w:sz w:val="56"/>
          <w:szCs w:val="56"/>
        </w:rPr>
      </w:pPr>
      <w:r w:rsidRPr="0096737C">
        <w:rPr>
          <w:rFonts w:ascii="Bodoni MT" w:eastAsia="Bodoni MT" w:hAnsi="Bodoni MT" w:cs="Bodoni MT"/>
          <w:sz w:val="56"/>
          <w:szCs w:val="56"/>
        </w:rPr>
        <w:t xml:space="preserve">SAVE THE DATE! </w:t>
      </w:r>
    </w:p>
    <w:p w14:paraId="69AA6D4F" w14:textId="2AAA9909" w:rsidR="00981F36" w:rsidRPr="0096737C" w:rsidRDefault="007D29BC" w:rsidP="00BF4365">
      <w:pPr>
        <w:spacing w:after="0" w:line="240" w:lineRule="auto"/>
        <w:ind w:left="6" w:firstLine="0"/>
        <w:jc w:val="center"/>
        <w:outlineLvl w:val="0"/>
        <w:rPr>
          <w:sz w:val="40"/>
          <w:szCs w:val="40"/>
        </w:rPr>
      </w:pPr>
      <w:r>
        <w:rPr>
          <w:rFonts w:ascii="Arial Rounded MT" w:eastAsia="Arial Rounded MT" w:hAnsi="Arial Rounded MT" w:cs="Arial Rounded MT"/>
          <w:sz w:val="40"/>
          <w:szCs w:val="40"/>
        </w:rPr>
        <w:t>May 3 and 4, 2019</w:t>
      </w:r>
    </w:p>
    <w:p w14:paraId="4A30633D" w14:textId="77777777" w:rsidR="00981F36" w:rsidRDefault="00B00CCE" w:rsidP="00B00CCE">
      <w:pPr>
        <w:spacing w:after="44" w:line="240" w:lineRule="auto"/>
        <w:ind w:left="70" w:firstLine="0"/>
        <w:jc w:val="center"/>
      </w:pPr>
      <w:r>
        <w:rPr>
          <w:rFonts w:ascii="Arial Rounded MT" w:eastAsia="Arial Rounded MT" w:hAnsi="Arial Rounded MT" w:cs="Arial Rounded MT"/>
        </w:rPr>
        <w:t xml:space="preserve"> </w:t>
      </w:r>
    </w:p>
    <w:p w14:paraId="3D5BF872" w14:textId="77777777" w:rsidR="00981F36" w:rsidRPr="0096737C" w:rsidRDefault="00B00CCE" w:rsidP="00BF4365">
      <w:pPr>
        <w:spacing w:after="0" w:line="240" w:lineRule="auto"/>
        <w:ind w:left="21"/>
        <w:jc w:val="center"/>
        <w:outlineLvl w:val="0"/>
        <w:rPr>
          <w:rFonts w:ascii="Arial Rounded MT Bold" w:hAnsi="Arial Rounded MT Bold"/>
          <w:sz w:val="32"/>
          <w:szCs w:val="32"/>
        </w:rPr>
      </w:pPr>
      <w:r w:rsidRPr="0096737C">
        <w:rPr>
          <w:rFonts w:ascii="Arial Rounded MT Bold" w:eastAsia="Copperplate Gothic" w:hAnsi="Arial Rounded MT Bold" w:cs="Copperplate Gothic"/>
          <w:sz w:val="32"/>
          <w:szCs w:val="32"/>
        </w:rPr>
        <w:t>“The Living Breath of w</w:t>
      </w:r>
      <w:r w:rsidRPr="0096737C">
        <w:rPr>
          <w:rFonts w:ascii="Calibri" w:eastAsia="Arial" w:hAnsi="Calibri" w:cs="Calibri"/>
          <w:sz w:val="32"/>
          <w:szCs w:val="32"/>
        </w:rPr>
        <w:t>ǝ</w:t>
      </w:r>
      <w:r w:rsidRPr="0096737C">
        <w:rPr>
          <w:rFonts w:ascii="Arial" w:eastAsia="Arial" w:hAnsi="Arial" w:cs="Arial"/>
          <w:sz w:val="32"/>
          <w:szCs w:val="32"/>
        </w:rPr>
        <w:t>ɫ</w:t>
      </w:r>
      <w:r w:rsidRPr="0096737C">
        <w:rPr>
          <w:rFonts w:ascii="Calibri" w:eastAsia="Arial" w:hAnsi="Calibri" w:cs="Calibri"/>
          <w:sz w:val="32"/>
          <w:szCs w:val="32"/>
        </w:rPr>
        <w:t>ǝ</w:t>
      </w:r>
      <w:r w:rsidRPr="0096737C">
        <w:rPr>
          <w:rFonts w:ascii="Arial Rounded MT Bold" w:eastAsia="Copperplate Gothic" w:hAnsi="Arial Rounded MT Bold" w:cs="Copperplate Gothic"/>
          <w:sz w:val="32"/>
          <w:szCs w:val="32"/>
        </w:rPr>
        <w:t>b</w:t>
      </w:r>
      <w:r w:rsidRPr="0096737C">
        <w:rPr>
          <w:rFonts w:ascii="Arial" w:eastAsia="Arial" w:hAnsi="Arial" w:cs="Arial"/>
          <w:sz w:val="32"/>
          <w:szCs w:val="32"/>
        </w:rPr>
        <w:t>ʔ</w:t>
      </w:r>
      <w:r w:rsidRPr="0096737C">
        <w:rPr>
          <w:rFonts w:ascii="Arial Rounded MT Bold" w:eastAsia="Copperplate Gothic" w:hAnsi="Arial Rounded MT Bold" w:cs="Copperplate Gothic"/>
          <w:sz w:val="32"/>
          <w:szCs w:val="32"/>
        </w:rPr>
        <w:t>altx</w:t>
      </w:r>
      <w:r w:rsidRPr="0096737C">
        <w:rPr>
          <w:rFonts w:ascii="Arial" w:eastAsia="Arial" w:hAnsi="Arial" w:cs="Arial"/>
          <w:sz w:val="32"/>
          <w:szCs w:val="32"/>
        </w:rPr>
        <w:t>ʷ</w:t>
      </w:r>
      <w:r w:rsidRPr="0096737C">
        <w:rPr>
          <w:rFonts w:ascii="Arial Rounded MT Bold" w:eastAsia="Copperplate Gothic" w:hAnsi="Arial Rounded MT Bold" w:cs="Copperplate Gothic"/>
          <w:sz w:val="32"/>
          <w:szCs w:val="32"/>
        </w:rPr>
        <w:t xml:space="preserve">” </w:t>
      </w:r>
    </w:p>
    <w:p w14:paraId="0C570CBA" w14:textId="77777777" w:rsidR="00981F36" w:rsidRPr="00A50A5A" w:rsidRDefault="00B00CCE" w:rsidP="00BF4365">
      <w:pPr>
        <w:spacing w:after="0" w:line="240" w:lineRule="auto"/>
        <w:ind w:left="21" w:right="5"/>
        <w:jc w:val="center"/>
        <w:outlineLvl w:val="0"/>
        <w:rPr>
          <w:rFonts w:ascii="Arial Rounded MT Bold" w:hAnsi="Arial Rounded MT Bold"/>
        </w:rPr>
      </w:pPr>
      <w:r w:rsidRPr="0096737C">
        <w:rPr>
          <w:rFonts w:ascii="Arial Rounded MT Bold" w:eastAsia="Copperplate Gothic" w:hAnsi="Arial Rounded MT Bold" w:cs="Copperplate Gothic"/>
          <w:sz w:val="32"/>
          <w:szCs w:val="32"/>
        </w:rPr>
        <w:t>Indigenous Foods and Ecological Knowledge Symposium</w:t>
      </w:r>
      <w:r w:rsidRPr="00A50A5A">
        <w:rPr>
          <w:rFonts w:ascii="Arial Rounded MT Bold" w:eastAsia="Copperplate Gothic" w:hAnsi="Arial Rounded MT Bold" w:cs="Copperplate Gothic"/>
          <w:sz w:val="28"/>
        </w:rPr>
        <w:t xml:space="preserve"> </w:t>
      </w:r>
    </w:p>
    <w:p w14:paraId="67176DED" w14:textId="2590B4D7" w:rsidR="00981F36" w:rsidRDefault="00B00CCE" w:rsidP="001A2FD6">
      <w:pPr>
        <w:spacing w:after="241" w:line="240" w:lineRule="auto"/>
        <w:ind w:left="21" w:right="8"/>
        <w:jc w:val="center"/>
        <w:outlineLvl w:val="0"/>
        <w:rPr>
          <w:rFonts w:ascii="Arial Rounded MT Bold" w:eastAsia="Copperplate Gothic" w:hAnsi="Arial Rounded MT Bold" w:cs="Copperplate Gothic"/>
          <w:sz w:val="28"/>
        </w:rPr>
      </w:pPr>
      <w:r w:rsidRPr="00A50A5A">
        <w:rPr>
          <w:rFonts w:ascii="Arial Rounded MT Bold" w:eastAsia="Copperplate Gothic" w:hAnsi="Arial Rounded MT Bold" w:cs="Copperplate Gothic"/>
          <w:sz w:val="28"/>
        </w:rPr>
        <w:t xml:space="preserve">University of Washington, Seattle, Washington </w:t>
      </w:r>
    </w:p>
    <w:p w14:paraId="46A2BD76" w14:textId="5AFC8001" w:rsidR="001A2FD6" w:rsidRPr="001A2FD6" w:rsidRDefault="001A2FD6" w:rsidP="001A2FD6">
      <w:pPr>
        <w:spacing w:after="241" w:line="240" w:lineRule="auto"/>
        <w:ind w:left="21" w:right="8"/>
        <w:jc w:val="center"/>
        <w:outlineLvl w:val="0"/>
        <w:rPr>
          <w:rFonts w:ascii="Times New Roman" w:eastAsia="Times New Roman" w:hAnsi="Times New Roman" w:cs="Times New Roman"/>
          <w:b w:val="0"/>
          <w:color w:val="auto"/>
          <w:sz w:val="32"/>
          <w:szCs w:val="32"/>
        </w:rPr>
      </w:pPr>
      <w:r w:rsidRPr="001A2FD6">
        <w:rPr>
          <w:rFonts w:ascii="Times New Roman" w:eastAsia="Copperplate Gothic" w:hAnsi="Times New Roman" w:cs="Times New Roman"/>
          <w:sz w:val="32"/>
          <w:szCs w:val="32"/>
        </w:rPr>
        <w:t xml:space="preserve">Register at  </w:t>
      </w:r>
      <w:hyperlink r:id="rId6" w:history="1">
        <w:r w:rsidRPr="001A2FD6">
          <w:rPr>
            <w:rStyle w:val="Hyperlink"/>
            <w:rFonts w:ascii="Times New Roman" w:eastAsia="Times New Roman" w:hAnsi="Times New Roman" w:cs="Times New Roman"/>
            <w:sz w:val="32"/>
            <w:szCs w:val="32"/>
          </w:rPr>
          <w:t>https://www.brownpapertickets.com/event/4099924</w:t>
        </w:r>
      </w:hyperlink>
    </w:p>
    <w:p w14:paraId="59ADF2B8" w14:textId="77777777" w:rsidR="001A2FD6" w:rsidRDefault="001A2FD6" w:rsidP="007D29BC">
      <w:pPr>
        <w:spacing w:after="0" w:line="240" w:lineRule="auto"/>
        <w:ind w:left="0" w:firstLine="0"/>
        <w:jc w:val="center"/>
        <w:outlineLvl w:val="0"/>
        <w:rPr>
          <w:rFonts w:asciiTheme="minorHAnsi" w:eastAsia="Times New Roman" w:hAnsiTheme="minorHAnsi" w:cstheme="minorHAnsi"/>
          <w:i/>
          <w:sz w:val="44"/>
          <w:szCs w:val="44"/>
        </w:rPr>
      </w:pPr>
    </w:p>
    <w:p w14:paraId="08E106AD" w14:textId="28ABEDC4" w:rsidR="00CE532D" w:rsidRPr="007D29BC" w:rsidRDefault="00A50A5A" w:rsidP="007D29BC">
      <w:pPr>
        <w:spacing w:after="0" w:line="240" w:lineRule="auto"/>
        <w:ind w:left="0" w:firstLine="0"/>
        <w:jc w:val="center"/>
        <w:outlineLvl w:val="0"/>
        <w:rPr>
          <w:rFonts w:asciiTheme="minorHAnsi" w:eastAsia="Times New Roman" w:hAnsiTheme="minorHAnsi" w:cstheme="minorHAnsi"/>
          <w:i/>
          <w:sz w:val="44"/>
          <w:szCs w:val="44"/>
        </w:rPr>
      </w:pPr>
      <w:r w:rsidRPr="007D29BC">
        <w:rPr>
          <w:rFonts w:asciiTheme="minorHAnsi" w:eastAsia="Times New Roman" w:hAnsiTheme="minorHAnsi" w:cstheme="minorHAnsi"/>
          <w:i/>
          <w:sz w:val="44"/>
          <w:szCs w:val="44"/>
        </w:rPr>
        <w:t>“</w:t>
      </w:r>
      <w:r w:rsidR="007D29BC" w:rsidRPr="007D29BC">
        <w:rPr>
          <w:rFonts w:asciiTheme="minorHAnsi" w:eastAsia="Times New Roman" w:hAnsiTheme="minorHAnsi" w:cstheme="minorHAnsi"/>
          <w:i/>
          <w:sz w:val="44"/>
          <w:szCs w:val="44"/>
        </w:rPr>
        <w:t>Reclaiming Food as Family Medicine</w:t>
      </w:r>
      <w:r w:rsidRPr="007D29BC">
        <w:rPr>
          <w:rFonts w:asciiTheme="minorHAnsi" w:eastAsia="Times New Roman" w:hAnsiTheme="minorHAnsi" w:cstheme="minorHAnsi"/>
          <w:i/>
          <w:sz w:val="44"/>
          <w:szCs w:val="44"/>
        </w:rPr>
        <w:t>”</w:t>
      </w:r>
    </w:p>
    <w:p w14:paraId="3BC9E2B4" w14:textId="77777777" w:rsidR="00A50A5A" w:rsidRPr="00A50A5A" w:rsidRDefault="00B00CCE" w:rsidP="00B00CCE">
      <w:pPr>
        <w:spacing w:after="0" w:line="259" w:lineRule="auto"/>
        <w:ind w:left="0" w:firstLine="0"/>
        <w:rPr>
          <w:i/>
          <w:sz w:val="28"/>
          <w:szCs w:val="28"/>
        </w:rPr>
      </w:pPr>
      <w:r w:rsidRPr="00A50A5A">
        <w:rPr>
          <w:i/>
          <w:sz w:val="28"/>
          <w:szCs w:val="28"/>
        </w:rPr>
        <w:t xml:space="preserve"> </w:t>
      </w:r>
    </w:p>
    <w:p w14:paraId="4B0AF4A6" w14:textId="77777777" w:rsidR="00981F36" w:rsidRDefault="00A50A5A" w:rsidP="00B00CCE">
      <w:pPr>
        <w:spacing w:after="0" w:line="271" w:lineRule="auto"/>
        <w:ind w:left="14" w:hanging="14"/>
      </w:pPr>
      <w:r>
        <w:t>This</w:t>
      </w:r>
      <w:r w:rsidR="00B00CCE">
        <w:t xml:space="preserve"> symposium </w:t>
      </w:r>
      <w:r>
        <w:t>brings people together to share</w:t>
      </w:r>
      <w:r w:rsidR="00B00CCE">
        <w:t xml:space="preserve"> knowledge on topics such as </w:t>
      </w:r>
      <w:r w:rsidR="00613936">
        <w:t>traditional foods, plants and medicines;</w:t>
      </w:r>
      <w:r w:rsidR="00BB4C89">
        <w:t xml:space="preserve"> </w:t>
      </w:r>
      <w:r w:rsidR="00613936">
        <w:t xml:space="preserve">environmental and food justice; </w:t>
      </w:r>
      <w:r w:rsidR="00D27C24">
        <w:t xml:space="preserve">food sovereignty; health and wellness; </w:t>
      </w:r>
      <w:r w:rsidR="00B00CCE">
        <w:t xml:space="preserve">and treaty rights.  Indigenous peoples in the Northwest have maintained a sustainable way of life through a cultural, spiritual, and reciprocal relationship with their environment. This symposium serves to foster dialogue and build collaborative networks as we, Native peoples, strive to sustain our cultural food practices and preserve our healthy relationships to the land, water, and all living things.  </w:t>
      </w:r>
    </w:p>
    <w:p w14:paraId="7E58554C" w14:textId="77777777" w:rsidR="00D27C24" w:rsidRDefault="00D27C24" w:rsidP="00BB4C89">
      <w:pPr>
        <w:ind w:left="-5"/>
        <w:rPr>
          <w:rFonts w:cs="Times New Roman"/>
          <w:sz w:val="22"/>
          <w:u w:val="single"/>
        </w:rPr>
      </w:pPr>
    </w:p>
    <w:p w14:paraId="1DCD5260" w14:textId="192CD7B8" w:rsidR="00D27C24" w:rsidRDefault="00F42444" w:rsidP="00BB4C89">
      <w:pPr>
        <w:ind w:left="-5"/>
        <w:rPr>
          <w:rFonts w:cs="Times New Roman"/>
          <w:sz w:val="22"/>
          <w:u w:val="single"/>
        </w:rPr>
      </w:pPr>
      <w:r w:rsidRPr="00E832BB">
        <w:rPr>
          <w:rFonts w:ascii="Times New Roman" w:eastAsia="Times New Roman" w:hAnsi="Times New Roman" w:cs="Times New Roman"/>
          <w:noProof/>
          <w:snapToGrid w:val="0"/>
          <w:w w:val="0"/>
          <w:sz w:val="0"/>
          <w:szCs w:val="0"/>
          <w:u w:color="000000"/>
          <w:bdr w:val="none" w:sz="0" w:space="0" w:color="000000"/>
          <w:shd w:val="clear" w:color="000000" w:fill="000000"/>
        </w:rPr>
        <w:drawing>
          <wp:inline distT="0" distB="0" distL="0" distR="0" wp14:anchorId="685C70FA" wp14:editId="3D671D6F">
            <wp:extent cx="1818876" cy="1279525"/>
            <wp:effectExtent l="0" t="0" r="0" b="0"/>
            <wp:docPr id="5" name="Picture 5" descr="C:\Users\clotise\Desktop\FoodSymp\Photos\2017Symposium\Tulali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otise\Desktop\FoodSymp\Photos\2017Symposium\Tulalip.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6149" cy="1319815"/>
                    </a:xfrm>
                    <a:prstGeom prst="rect">
                      <a:avLst/>
                    </a:prstGeom>
                    <a:noFill/>
                    <a:ln>
                      <a:noFill/>
                    </a:ln>
                  </pic:spPr>
                </pic:pic>
              </a:graphicData>
            </a:graphic>
          </wp:inline>
        </w:drawing>
      </w:r>
      <w:r w:rsidR="009106B1" w:rsidRPr="009106B1">
        <w:rPr>
          <w:rFonts w:cs="Times New Roman"/>
          <w:noProof/>
          <w:sz w:val="22"/>
          <w:u w:val="single"/>
        </w:rPr>
        <w:drawing>
          <wp:inline distT="0" distB="0" distL="0" distR="0" wp14:anchorId="096B7474" wp14:editId="690DDEDC">
            <wp:extent cx="2262082" cy="1272421"/>
            <wp:effectExtent l="0" t="0" r="5080" b="4445"/>
            <wp:docPr id="2" name="Picture 2" descr="C:\Users\clotise\Desktop\FoodSymp\Photos\2017Symposium\Foods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otise\Desktop\FoodSymp\Photos\2017Symposium\FoodsTab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0617" cy="1299722"/>
                    </a:xfrm>
                    <a:prstGeom prst="rect">
                      <a:avLst/>
                    </a:prstGeom>
                    <a:noFill/>
                    <a:ln>
                      <a:noFill/>
                    </a:ln>
                  </pic:spPr>
                </pic:pic>
              </a:graphicData>
            </a:graphic>
          </wp:inline>
        </w:drawing>
      </w:r>
      <w:r w:rsidR="00E832BB" w:rsidRPr="00E832BB">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r w:rsidRPr="00F42444">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r w:rsidRPr="00F42444">
        <w:rPr>
          <w:rFonts w:ascii="Times New Roman" w:eastAsia="Times New Roman" w:hAnsi="Times New Roman" w:cs="Times New Roman"/>
          <w:noProof/>
          <w:snapToGrid w:val="0"/>
          <w:w w:val="0"/>
          <w:sz w:val="0"/>
          <w:szCs w:val="0"/>
          <w:u w:color="000000"/>
          <w:bdr w:val="none" w:sz="0" w:space="0" w:color="000000"/>
          <w:shd w:val="clear" w:color="000000" w:fill="000000"/>
        </w:rPr>
        <w:drawing>
          <wp:inline distT="0" distB="0" distL="0" distR="0" wp14:anchorId="22E0D0CD" wp14:editId="5FFFE409">
            <wp:extent cx="2264823" cy="1274154"/>
            <wp:effectExtent l="0" t="0" r="2540" b="2540"/>
            <wp:docPr id="1" name="Picture 1" descr="C:\Users\clotise\Desktop\LB2018\Saturday\20180505_123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otise\Desktop\LB2018\Saturday\20180505_12373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3783" cy="1284821"/>
                    </a:xfrm>
                    <a:prstGeom prst="rect">
                      <a:avLst/>
                    </a:prstGeom>
                    <a:noFill/>
                    <a:ln>
                      <a:noFill/>
                    </a:ln>
                  </pic:spPr>
                </pic:pic>
              </a:graphicData>
            </a:graphic>
          </wp:inline>
        </w:drawing>
      </w:r>
    </w:p>
    <w:p w14:paraId="1556C85E" w14:textId="77777777" w:rsidR="0096737C" w:rsidRPr="00B00CCE" w:rsidRDefault="0096737C" w:rsidP="00B00CCE">
      <w:pPr>
        <w:pStyle w:val="NormalWeb"/>
        <w:spacing w:before="0" w:beforeAutospacing="0" w:after="0" w:afterAutospacing="0" w:line="276" w:lineRule="auto"/>
        <w:rPr>
          <w:rStyle w:val="Hyperlink"/>
          <w:rFonts w:ascii="Cambria" w:hAnsi="Cambria"/>
          <w:b/>
          <w:color w:val="auto"/>
          <w:sz w:val="22"/>
          <w:szCs w:val="22"/>
          <w:u w:val="none"/>
        </w:rPr>
      </w:pPr>
    </w:p>
    <w:p w14:paraId="3D51724D" w14:textId="77777777" w:rsidR="00E832BB" w:rsidRPr="00E832BB" w:rsidRDefault="00B00CCE" w:rsidP="00BF4365">
      <w:pPr>
        <w:pStyle w:val="NormalWeb"/>
        <w:spacing w:before="0" w:beforeAutospacing="0" w:after="0" w:afterAutospacing="0"/>
        <w:outlineLvl w:val="0"/>
        <w:rPr>
          <w:rStyle w:val="Hyperlink"/>
          <w:rFonts w:ascii="Arial Rounded MT Bold" w:hAnsi="Arial Rounded MT Bold"/>
          <w:b/>
          <w:color w:val="auto"/>
          <w:u w:val="none"/>
        </w:rPr>
      </w:pPr>
      <w:r w:rsidRPr="00E832BB">
        <w:rPr>
          <w:rStyle w:val="Hyperlink"/>
          <w:rFonts w:ascii="Arial Rounded MT Bold" w:hAnsi="Arial Rounded MT Bold"/>
          <w:b/>
          <w:color w:val="auto"/>
          <w:u w:val="none"/>
        </w:rPr>
        <w:t>I</w:t>
      </w:r>
      <w:r w:rsidR="00E832BB" w:rsidRPr="00E832BB">
        <w:rPr>
          <w:rStyle w:val="Hyperlink"/>
          <w:rFonts w:ascii="Arial Rounded MT Bold" w:hAnsi="Arial Rounded MT Bold"/>
          <w:b/>
          <w:color w:val="auto"/>
          <w:u w:val="none"/>
        </w:rPr>
        <w:t>nformation on past events:</w:t>
      </w:r>
    </w:p>
    <w:p w14:paraId="789AB7A1" w14:textId="77777777" w:rsidR="00E832BB" w:rsidRPr="00E832BB" w:rsidRDefault="00E832BB" w:rsidP="00BF4365">
      <w:pPr>
        <w:pStyle w:val="NormalWeb"/>
        <w:spacing w:before="0" w:beforeAutospacing="0" w:after="0" w:afterAutospacing="0"/>
        <w:outlineLvl w:val="0"/>
        <w:rPr>
          <w:rStyle w:val="Hyperlink"/>
          <w:rFonts w:ascii="Arial Rounded MT Bold" w:hAnsi="Arial Rounded MT Bold"/>
          <w:b/>
          <w:color w:val="auto"/>
          <w:u w:val="none"/>
        </w:rPr>
      </w:pPr>
      <w:r w:rsidRPr="00E832BB">
        <w:rPr>
          <w:rStyle w:val="Hyperlink"/>
          <w:rFonts w:ascii="Arial Rounded MT Bold" w:hAnsi="Arial Rounded MT Bold"/>
          <w:b/>
          <w:color w:val="auto"/>
          <w:u w:val="none"/>
        </w:rPr>
        <w:t>Visit our</w:t>
      </w:r>
      <w:r w:rsidR="00B00CCE" w:rsidRPr="00E832BB">
        <w:rPr>
          <w:rStyle w:val="Hyperlink"/>
          <w:rFonts w:ascii="Arial Rounded MT Bold" w:hAnsi="Arial Rounded MT Bold"/>
          <w:b/>
          <w:color w:val="auto"/>
          <w:u w:val="none"/>
        </w:rPr>
        <w:t xml:space="preserve"> website</w:t>
      </w:r>
      <w:r w:rsidR="00B00CCE" w:rsidRPr="00E832BB">
        <w:rPr>
          <w:rStyle w:val="Hyperlink"/>
          <w:rFonts w:ascii="Arial Rounded MT Bold" w:hAnsi="Arial Rounded MT Bold"/>
          <w:b/>
        </w:rPr>
        <w:t xml:space="preserve">, </w:t>
      </w:r>
      <w:hyperlink r:id="rId10" w:history="1">
        <w:r w:rsidR="00B00CCE" w:rsidRPr="00E832BB">
          <w:rPr>
            <w:rStyle w:val="Hyperlink"/>
            <w:rFonts w:ascii="Arial Rounded MT Bold" w:hAnsi="Arial Rounded MT Bold"/>
            <w:b/>
          </w:rPr>
          <w:t>http://www.livingbreathsymposium.org/</w:t>
        </w:r>
      </w:hyperlink>
      <w:r w:rsidR="00B00CCE" w:rsidRPr="00E832BB">
        <w:rPr>
          <w:rStyle w:val="Hyperlink"/>
          <w:rFonts w:ascii="Arial Rounded MT Bold" w:hAnsi="Arial Rounded MT Bold"/>
          <w:b/>
          <w:color w:val="auto"/>
          <w:u w:val="none"/>
        </w:rPr>
        <w:t xml:space="preserve">, </w:t>
      </w:r>
    </w:p>
    <w:p w14:paraId="62839C83" w14:textId="77777777" w:rsidR="00E832BB" w:rsidRPr="00E832BB" w:rsidRDefault="00B00CCE" w:rsidP="00BF4365">
      <w:pPr>
        <w:pStyle w:val="NormalWeb"/>
        <w:spacing w:before="0" w:beforeAutospacing="0" w:after="0" w:afterAutospacing="0"/>
        <w:outlineLvl w:val="0"/>
        <w:rPr>
          <w:rFonts w:ascii="Arial Rounded MT Bold" w:eastAsiaTheme="minorHAnsi" w:hAnsi="Arial Rounded MT Bold"/>
          <w:b/>
        </w:rPr>
      </w:pPr>
      <w:r w:rsidRPr="00E832BB">
        <w:rPr>
          <w:rStyle w:val="Hyperlink"/>
          <w:rFonts w:ascii="Arial Rounded MT Bold" w:hAnsi="Arial Rounded MT Bold"/>
          <w:b/>
          <w:color w:val="auto"/>
          <w:u w:val="none"/>
        </w:rPr>
        <w:t xml:space="preserve">Facebook </w:t>
      </w:r>
      <w:hyperlink r:id="rId11" w:history="1">
        <w:r w:rsidRPr="00E832BB">
          <w:rPr>
            <w:rStyle w:val="Hyperlink"/>
            <w:rFonts w:ascii="Arial Rounded MT Bold" w:eastAsiaTheme="minorHAnsi" w:hAnsi="Arial Rounded MT Bold"/>
            <w:b/>
          </w:rPr>
          <w:t>www.facebook.com/UWLivingBreath</w:t>
        </w:r>
      </w:hyperlink>
      <w:r w:rsidRPr="00E832BB">
        <w:rPr>
          <w:rFonts w:ascii="Arial Rounded MT Bold" w:eastAsiaTheme="minorHAnsi" w:hAnsi="Arial Rounded MT Bold"/>
          <w:b/>
        </w:rPr>
        <w:t xml:space="preserve">, </w:t>
      </w:r>
      <w:r w:rsidR="00E832BB" w:rsidRPr="00E832BB">
        <w:rPr>
          <w:rFonts w:ascii="Arial Rounded MT Bold" w:eastAsiaTheme="minorHAnsi" w:hAnsi="Arial Rounded MT Bold"/>
          <w:b/>
        </w:rPr>
        <w:t>and</w:t>
      </w:r>
    </w:p>
    <w:p w14:paraId="6E1845B3" w14:textId="77777777" w:rsidR="00B00CCE" w:rsidRPr="00E832BB" w:rsidRDefault="00B00CCE" w:rsidP="00BF4365">
      <w:pPr>
        <w:pStyle w:val="NormalWeb"/>
        <w:spacing w:before="0" w:beforeAutospacing="0" w:after="0" w:afterAutospacing="0"/>
        <w:outlineLvl w:val="0"/>
        <w:rPr>
          <w:rFonts w:ascii="Arial Rounded MT Bold" w:hAnsi="Arial Rounded MT Bold"/>
        </w:rPr>
      </w:pPr>
      <w:r w:rsidRPr="00E832BB">
        <w:rPr>
          <w:rFonts w:ascii="Arial Rounded MT Bold" w:eastAsiaTheme="minorHAnsi" w:hAnsi="Arial Rounded MT Bold"/>
          <w:b/>
        </w:rPr>
        <w:t xml:space="preserve">Twitter </w:t>
      </w:r>
      <w:hyperlink r:id="rId12" w:history="1">
        <w:r w:rsidRPr="000A5531">
          <w:rPr>
            <w:rStyle w:val="Hyperlink"/>
            <w:rFonts w:ascii="Arial Rounded MT Bold" w:eastAsiaTheme="minorHAnsi" w:hAnsi="Arial Rounded MT Bold"/>
            <w:b/>
          </w:rPr>
          <w:t>@LivingBreathUW</w:t>
        </w:r>
      </w:hyperlink>
      <w:r w:rsidR="00BF4365">
        <w:rPr>
          <w:rFonts w:ascii="Arial Rounded MT Bold" w:eastAsiaTheme="minorHAnsi" w:hAnsi="Arial Rounded MT Bold"/>
          <w:b/>
        </w:rPr>
        <w:t xml:space="preserve"> #livingbreath2018 </w:t>
      </w:r>
      <w:r w:rsidRPr="00E832BB">
        <w:rPr>
          <w:rFonts w:ascii="Arial Rounded MT Bold" w:eastAsiaTheme="minorHAnsi" w:hAnsi="Arial Rounded MT Bold"/>
          <w:b/>
        </w:rPr>
        <w:t xml:space="preserve">#indigenousknowledge. </w:t>
      </w:r>
    </w:p>
    <w:sectPr w:rsidR="00B00CCE" w:rsidRPr="00E832BB" w:rsidSect="00613936">
      <w:pgSz w:w="12240" w:h="15840"/>
      <w:pgMar w:top="288" w:right="1080" w:bottom="720" w:left="108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 w:name="Arial Rounded 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opperplate Gothi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60F5"/>
    <w:multiLevelType w:val="hybridMultilevel"/>
    <w:tmpl w:val="E9482684"/>
    <w:lvl w:ilvl="0" w:tplc="19D6AB2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62EEC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08E8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30E1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D482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DC7A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DC54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5674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40C5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F36"/>
    <w:rsid w:val="000A5531"/>
    <w:rsid w:val="000D0DDD"/>
    <w:rsid w:val="001A2FD6"/>
    <w:rsid w:val="0044107F"/>
    <w:rsid w:val="00613936"/>
    <w:rsid w:val="006B7144"/>
    <w:rsid w:val="007D29BC"/>
    <w:rsid w:val="009106B1"/>
    <w:rsid w:val="0096737C"/>
    <w:rsid w:val="00981F36"/>
    <w:rsid w:val="009E5BA7"/>
    <w:rsid w:val="00A50A5A"/>
    <w:rsid w:val="00A844E5"/>
    <w:rsid w:val="00AE5066"/>
    <w:rsid w:val="00B00CCE"/>
    <w:rsid w:val="00BB4C89"/>
    <w:rsid w:val="00BF4365"/>
    <w:rsid w:val="00CE532D"/>
    <w:rsid w:val="00D27C24"/>
    <w:rsid w:val="00D75186"/>
    <w:rsid w:val="00E832BB"/>
    <w:rsid w:val="00F42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b91e7,#f6caf4"/>
    </o:shapedefaults>
    <o:shapelayout v:ext="edit">
      <o:idmap v:ext="edit" data="1"/>
    </o:shapelayout>
  </w:shapeDefaults>
  <w:decimalSymbol w:val="."/>
  <w:listSeparator w:val=","/>
  <w14:docId w14:val="0063089F"/>
  <w15:docId w15:val="{79344540-2AC1-49A8-BC21-678EE4E1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8" w:line="270" w:lineRule="auto"/>
      <w:ind w:left="10" w:hanging="10"/>
    </w:pPr>
    <w:rPr>
      <w:rFonts w:ascii="Cambria" w:eastAsia="Cambria" w:hAnsi="Cambria" w:cs="Cambri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4C89"/>
    <w:rPr>
      <w:color w:val="0563C1" w:themeColor="hyperlink"/>
      <w:u w:val="single"/>
    </w:rPr>
  </w:style>
  <w:style w:type="paragraph" w:styleId="NormalWeb">
    <w:name w:val="Normal (Web)"/>
    <w:basedOn w:val="Normal"/>
    <w:uiPriority w:val="99"/>
    <w:rsid w:val="00B00CCE"/>
    <w:pPr>
      <w:spacing w:before="100" w:beforeAutospacing="1" w:after="100" w:afterAutospacing="1" w:line="240" w:lineRule="auto"/>
      <w:ind w:left="0" w:firstLine="0"/>
    </w:pPr>
    <w:rPr>
      <w:rFonts w:ascii="Times New Roman" w:eastAsia="Times New Roman" w:hAnsi="Times New Roman" w:cs="Times New Roman"/>
      <w:b w:val="0"/>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1902">
      <w:bodyDiv w:val="1"/>
      <w:marLeft w:val="0"/>
      <w:marRight w:val="0"/>
      <w:marTop w:val="0"/>
      <w:marBottom w:val="0"/>
      <w:divBdr>
        <w:top w:val="none" w:sz="0" w:space="0" w:color="auto"/>
        <w:left w:val="none" w:sz="0" w:space="0" w:color="auto"/>
        <w:bottom w:val="none" w:sz="0" w:space="0" w:color="auto"/>
        <w:right w:val="none" w:sz="0" w:space="0" w:color="auto"/>
      </w:divBdr>
    </w:div>
    <w:div w:id="886526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twitter.com/LivingBreathU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ownpapertickets.com/event/4099924" TargetMode="External"/><Relationship Id="rId11" Type="http://schemas.openxmlformats.org/officeDocument/2006/relationships/hyperlink" Target="http://www.facebook.com/UWLivingBreath" TargetMode="External"/><Relationship Id="rId5" Type="http://schemas.openxmlformats.org/officeDocument/2006/relationships/image" Target="media/image1.jpg"/><Relationship Id="rId10" Type="http://schemas.openxmlformats.org/officeDocument/2006/relationships/hyperlink" Target="http://www.livingbreathsymposium.org/"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Cote</dc:creator>
  <cp:keywords/>
  <cp:lastModifiedBy>OFFICE OF STUDENT SERVICES</cp:lastModifiedBy>
  <cp:revision>2</cp:revision>
  <dcterms:created xsi:type="dcterms:W3CDTF">2019-05-01T19:10:00Z</dcterms:created>
  <dcterms:modified xsi:type="dcterms:W3CDTF">2019-05-01T19:10:00Z</dcterms:modified>
</cp:coreProperties>
</file>