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C83E" w14:textId="70479861" w:rsidR="00854BCE" w:rsidRDefault="00854BCE" w:rsidP="00854BCE">
      <w:pPr>
        <w:jc w:val="center"/>
      </w:pPr>
      <w:r>
        <w:rPr>
          <w:rFonts w:ascii="Arial" w:eastAsia="Arial" w:hAnsi="Arial" w:cs="Arial"/>
          <w:noProof/>
          <w:sz w:val="26"/>
          <w:szCs w:val="26"/>
        </w:rPr>
        <w:drawing>
          <wp:inline distT="0" distB="0" distL="0" distR="0" wp14:anchorId="2EF7B57D" wp14:editId="5867213D">
            <wp:extent cx="3101340" cy="2291004"/>
            <wp:effectExtent l="0" t="0" r="3810" b="0"/>
            <wp:docPr id="1073741831" name="UW Disability Equity Project Logo: White Lettering on a Blue Background, with an equal sign inside a circle at the top of the image, and the words ‘UW Disability Equity Project’ in large text in the center, and smaller text below with the words ‘CLIME Re" descr="UW Disability Equity Project Logo: White Lettering on a Blue Background, with an equal sign inside a circle at the top of the image, and the words ‘UW Disability Equity Project’ in large text in the center, and smaller text below with the words ‘CLIME Research Gran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UW Disability Equity Project Logo: White Lettering on a Blue Background, with an equal sign inside a circle at the top of the image, and the words ‘UW Disability Equity Project’ in large text in the center, and smaller text below with the words ‘CLIME Re" descr="UW Disability Equity Project Logo: White Lettering on a Blue Background, with an equal sign inside a circle at the top of the image, and the words ‘UW Disability Equity Project’ in large text in the center, and smaller text below with the words ‘CLIME Research Grant’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r="620"/>
                    <a:stretch>
                      <a:fillRect/>
                    </a:stretch>
                  </pic:blipFill>
                  <pic:spPr>
                    <a:xfrm>
                      <a:off x="0" y="0"/>
                      <a:ext cx="3128715" cy="231122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EEEB03B" w14:textId="77777777" w:rsidR="005C0C12" w:rsidRDefault="00854BCE" w:rsidP="00854BCE">
      <w:pPr>
        <w:pStyle w:val="Title"/>
        <w:rPr>
          <w:rFonts w:ascii="Calibri" w:hAnsi="Calibri" w:cs="Calibri"/>
          <w:sz w:val="68"/>
          <w:szCs w:val="68"/>
        </w:rPr>
      </w:pPr>
      <w:r w:rsidRPr="00854BCE">
        <w:rPr>
          <w:rFonts w:ascii="Calibri" w:hAnsi="Calibri" w:cs="Calibri"/>
          <w:sz w:val="68"/>
          <w:szCs w:val="68"/>
        </w:rPr>
        <w:t xml:space="preserve">Participate in a Study on </w:t>
      </w:r>
    </w:p>
    <w:p w14:paraId="0834DED6" w14:textId="35789B68" w:rsidR="00854BCE" w:rsidRPr="00854BCE" w:rsidRDefault="00854BCE" w:rsidP="00854BCE">
      <w:pPr>
        <w:pStyle w:val="Title"/>
        <w:rPr>
          <w:rFonts w:ascii="Calibri" w:hAnsi="Calibri" w:cs="Calibri"/>
          <w:sz w:val="68"/>
          <w:szCs w:val="68"/>
        </w:rPr>
      </w:pPr>
      <w:r w:rsidRPr="00854BCE">
        <w:rPr>
          <w:rFonts w:ascii="Calibri" w:hAnsi="Calibri" w:cs="Calibri"/>
          <w:sz w:val="68"/>
          <w:szCs w:val="68"/>
        </w:rPr>
        <w:t>Disability Equity and Inclusion</w:t>
      </w:r>
    </w:p>
    <w:p w14:paraId="5F1B668E" w14:textId="77777777" w:rsidR="00854BCE" w:rsidRPr="00854BCE" w:rsidRDefault="00854BCE" w:rsidP="00854BCE">
      <w:pPr>
        <w:spacing w:after="0"/>
      </w:pPr>
    </w:p>
    <w:p w14:paraId="679A15F5" w14:textId="26FF70AE" w:rsidR="00854BCE" w:rsidRPr="00465B3B" w:rsidRDefault="00AF0F84" w:rsidP="005C0C12">
      <w:pPr>
        <w:pStyle w:val="Head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research team from the UW</w:t>
      </w:r>
      <w:r w:rsidR="00854BCE" w:rsidRPr="00854BCE">
        <w:rPr>
          <w:rFonts w:ascii="Calibri" w:hAnsi="Calibri" w:cs="Calibri"/>
          <w:color w:val="000000"/>
        </w:rPr>
        <w:t xml:space="preserve"> Disability Studies Program, The D Center, and the Department of Rehabilitation Medicine </w:t>
      </w:r>
      <w:r>
        <w:rPr>
          <w:rFonts w:ascii="Calibri" w:hAnsi="Calibri" w:cs="Calibri"/>
          <w:color w:val="000000"/>
        </w:rPr>
        <w:t>is</w:t>
      </w:r>
      <w:r w:rsidR="00854BCE" w:rsidRPr="00854BCE">
        <w:rPr>
          <w:rFonts w:ascii="Calibri" w:hAnsi="Calibri" w:cs="Calibri"/>
          <w:color w:val="000000"/>
        </w:rPr>
        <w:t xml:space="preserve"> recruiting </w:t>
      </w:r>
      <w:r w:rsidR="00854BCE" w:rsidRPr="00854BCE">
        <w:rPr>
          <w:rFonts w:ascii="Calibri" w:hAnsi="Calibri" w:cs="Calibri"/>
          <w:color w:val="000000"/>
          <w:lang w:val="de-DE"/>
        </w:rPr>
        <w:t>UW</w:t>
      </w:r>
      <w:r w:rsidR="00854BCE" w:rsidRPr="00854BCE">
        <w:rPr>
          <w:rFonts w:ascii="Calibri" w:hAnsi="Calibri" w:cs="Calibri"/>
          <w:color w:val="000000"/>
        </w:rPr>
        <w:t> students, staff, and faculty who have a disability, physical or mental health condition, a chronic illness, or are d/Deaf to contribute to a research project on disability, equity, and inclusion on the UW campus. (IRB # STUDY00009838)</w:t>
      </w:r>
    </w:p>
    <w:p w14:paraId="76AA83AC" w14:textId="77777777" w:rsidR="00465B3B" w:rsidRPr="00465B3B" w:rsidRDefault="00465B3B" w:rsidP="00465B3B">
      <w:pPr>
        <w:pStyle w:val="Default"/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80F1B73" w14:textId="058FBF4C" w:rsidR="00854BCE" w:rsidRPr="00854BCE" w:rsidRDefault="00854BCE" w:rsidP="005C0C1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854BCE">
        <w:rPr>
          <w:rFonts w:asciiTheme="minorHAnsi" w:hAnsiTheme="minorHAnsi" w:cstheme="minorHAnsi"/>
          <w:b/>
          <w:bCs/>
          <w:sz w:val="26"/>
          <w:szCs w:val="26"/>
        </w:rPr>
        <w:t>You may be eligible if you:</w:t>
      </w:r>
    </w:p>
    <w:p w14:paraId="269CEBBD" w14:textId="51B46F80" w:rsidR="00854BCE" w:rsidRPr="00465B3B" w:rsidRDefault="00854BCE" w:rsidP="005C0C12">
      <w:pPr>
        <w:pStyle w:val="ListParagraph"/>
        <w:numPr>
          <w:ilvl w:val="0"/>
          <w:numId w:val="8"/>
        </w:numPr>
        <w:ind w:left="1066" w:hanging="202"/>
        <w:rPr>
          <w:rFonts w:cstheme="minorHAnsi"/>
          <w:sz w:val="24"/>
          <w:szCs w:val="24"/>
        </w:rPr>
      </w:pPr>
      <w:r w:rsidRPr="00465B3B">
        <w:rPr>
          <w:rFonts w:cstheme="minorHAnsi"/>
          <w:sz w:val="24"/>
          <w:szCs w:val="24"/>
        </w:rPr>
        <w:t>Are 18 years or older.</w:t>
      </w:r>
    </w:p>
    <w:p w14:paraId="6D0C66C8" w14:textId="5BDC09DC" w:rsidR="00854BCE" w:rsidRPr="00854BCE" w:rsidRDefault="00854BCE" w:rsidP="005C0C12">
      <w:pPr>
        <w:pStyle w:val="ListParagraph"/>
        <w:numPr>
          <w:ilvl w:val="0"/>
          <w:numId w:val="8"/>
        </w:numPr>
        <w:ind w:left="1066" w:hanging="202"/>
        <w:rPr>
          <w:rFonts w:cstheme="minorHAnsi"/>
          <w:sz w:val="24"/>
          <w:szCs w:val="24"/>
        </w:rPr>
      </w:pPr>
      <w:r w:rsidRPr="00854BCE">
        <w:rPr>
          <w:rFonts w:cstheme="minorHAnsi"/>
          <w:sz w:val="24"/>
          <w:szCs w:val="24"/>
        </w:rPr>
        <w:t>Are a student, staff, or faculty member who attend</w:t>
      </w:r>
      <w:r w:rsidR="00465B3B">
        <w:rPr>
          <w:rFonts w:cstheme="minorHAnsi"/>
          <w:sz w:val="24"/>
          <w:szCs w:val="24"/>
        </w:rPr>
        <w:t>s</w:t>
      </w:r>
      <w:r w:rsidRPr="00854BCE">
        <w:rPr>
          <w:rFonts w:cstheme="minorHAnsi"/>
          <w:sz w:val="24"/>
          <w:szCs w:val="24"/>
        </w:rPr>
        <w:t xml:space="preserve"> or work</w:t>
      </w:r>
      <w:r w:rsidR="00465B3B">
        <w:rPr>
          <w:rFonts w:cstheme="minorHAnsi"/>
          <w:sz w:val="24"/>
          <w:szCs w:val="24"/>
        </w:rPr>
        <w:t>s</w:t>
      </w:r>
      <w:r w:rsidRPr="00854BCE">
        <w:rPr>
          <w:rFonts w:cstheme="minorHAnsi"/>
          <w:sz w:val="24"/>
          <w:szCs w:val="24"/>
        </w:rPr>
        <w:t xml:space="preserve"> at UW at least part-time.</w:t>
      </w:r>
    </w:p>
    <w:p w14:paraId="3964E5F3" w14:textId="5490FFA9" w:rsidR="00854BCE" w:rsidRPr="00854BCE" w:rsidRDefault="00854BCE" w:rsidP="005C0C12">
      <w:pPr>
        <w:pStyle w:val="ListParagraph"/>
        <w:numPr>
          <w:ilvl w:val="0"/>
          <w:numId w:val="8"/>
        </w:numPr>
        <w:ind w:left="1066" w:hanging="202"/>
        <w:rPr>
          <w:rFonts w:cstheme="minorHAnsi"/>
          <w:sz w:val="24"/>
          <w:szCs w:val="24"/>
        </w:rPr>
      </w:pPr>
      <w:r w:rsidRPr="00854BCE">
        <w:rPr>
          <w:rFonts w:cstheme="minorHAnsi"/>
          <w:sz w:val="24"/>
          <w:szCs w:val="24"/>
        </w:rPr>
        <w:t>Identify as having a disability, physical or mental health condition, chronic illness, or are d/Deaf.</w:t>
      </w:r>
    </w:p>
    <w:p w14:paraId="6ED671BE" w14:textId="77777777" w:rsidR="00854BCE" w:rsidRPr="00854BCE" w:rsidRDefault="00854BCE" w:rsidP="005C0C1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854BCE">
        <w:rPr>
          <w:rFonts w:asciiTheme="minorHAnsi" w:hAnsiTheme="minorHAnsi" w:cstheme="minorHAnsi"/>
          <w:b/>
          <w:bCs/>
          <w:sz w:val="26"/>
          <w:szCs w:val="26"/>
        </w:rPr>
        <w:t>Participants will:</w:t>
      </w:r>
    </w:p>
    <w:p w14:paraId="33D67764" w14:textId="77777777" w:rsidR="00854BCE" w:rsidRPr="00854BCE" w:rsidRDefault="00854BCE" w:rsidP="005C0C12">
      <w:pPr>
        <w:pStyle w:val="ListParagraph"/>
        <w:numPr>
          <w:ilvl w:val="0"/>
          <w:numId w:val="7"/>
        </w:numPr>
        <w:ind w:left="1066" w:hanging="202"/>
        <w:rPr>
          <w:rFonts w:cstheme="minorHAnsi"/>
          <w:sz w:val="24"/>
          <w:szCs w:val="24"/>
        </w:rPr>
      </w:pPr>
      <w:r w:rsidRPr="00854BCE">
        <w:rPr>
          <w:rFonts w:cstheme="minorHAnsi"/>
          <w:sz w:val="24"/>
          <w:szCs w:val="24"/>
        </w:rPr>
        <w:t>Attend a 60-90-minute virtual focus group or interview.</w:t>
      </w:r>
    </w:p>
    <w:p w14:paraId="45AF0A6C" w14:textId="23731198" w:rsidR="00854BCE" w:rsidRPr="00854BCE" w:rsidRDefault="00854BCE" w:rsidP="005C0C12">
      <w:pPr>
        <w:pStyle w:val="ListParagraph"/>
        <w:numPr>
          <w:ilvl w:val="0"/>
          <w:numId w:val="7"/>
        </w:numPr>
        <w:ind w:left="1066" w:hanging="202"/>
        <w:rPr>
          <w:rFonts w:cstheme="minorHAnsi"/>
          <w:sz w:val="24"/>
          <w:szCs w:val="24"/>
        </w:rPr>
      </w:pPr>
      <w:r w:rsidRPr="00854BCE">
        <w:rPr>
          <w:rFonts w:cstheme="minorHAnsi"/>
          <w:sz w:val="24"/>
          <w:szCs w:val="24"/>
        </w:rPr>
        <w:t>Discuss experiences of ableism or discrimination as well as allyship and community in academic and healthcare situation</w:t>
      </w:r>
      <w:r w:rsidR="00465B3B">
        <w:rPr>
          <w:rFonts w:cstheme="minorHAnsi"/>
          <w:sz w:val="24"/>
          <w:szCs w:val="24"/>
        </w:rPr>
        <w:t>s</w:t>
      </w:r>
      <w:r w:rsidRPr="00854BCE">
        <w:rPr>
          <w:rFonts w:cstheme="minorHAnsi"/>
          <w:sz w:val="24"/>
          <w:szCs w:val="24"/>
        </w:rPr>
        <w:t>.</w:t>
      </w:r>
    </w:p>
    <w:p w14:paraId="672FBBEE" w14:textId="77777777" w:rsidR="00854BCE" w:rsidRPr="00854BCE" w:rsidRDefault="00854BCE" w:rsidP="005C0C12">
      <w:pPr>
        <w:pStyle w:val="ListParagraph"/>
        <w:numPr>
          <w:ilvl w:val="0"/>
          <w:numId w:val="7"/>
        </w:numPr>
        <w:ind w:left="1066" w:hanging="202"/>
        <w:rPr>
          <w:rFonts w:cstheme="minorHAnsi"/>
          <w:sz w:val="24"/>
          <w:szCs w:val="24"/>
        </w:rPr>
      </w:pPr>
      <w:r w:rsidRPr="00854BCE">
        <w:rPr>
          <w:rFonts w:cstheme="minorHAnsi"/>
          <w:sz w:val="24"/>
          <w:szCs w:val="24"/>
        </w:rPr>
        <w:t>Receive a $30 electronic gift card for participating.</w:t>
      </w:r>
    </w:p>
    <w:p w14:paraId="62399A0C" w14:textId="77777777" w:rsidR="00854BCE" w:rsidRDefault="00854BCE" w:rsidP="00465B3B">
      <w:pPr>
        <w:spacing w:after="0"/>
        <w:rPr>
          <w:rFonts w:cstheme="minorHAnsi"/>
          <w:b/>
          <w:bCs/>
          <w:sz w:val="26"/>
          <w:szCs w:val="26"/>
        </w:rPr>
      </w:pPr>
    </w:p>
    <w:p w14:paraId="3A6116FC" w14:textId="275F17AF" w:rsidR="00854BCE" w:rsidRPr="00465B3B" w:rsidRDefault="00854BCE" w:rsidP="008153B3">
      <w:pPr>
        <w:jc w:val="center"/>
        <w:rPr>
          <w:rFonts w:cstheme="minorHAnsi"/>
          <w:b/>
          <w:bCs/>
          <w:sz w:val="32"/>
          <w:szCs w:val="32"/>
        </w:rPr>
      </w:pPr>
      <w:r w:rsidRPr="00465B3B">
        <w:rPr>
          <w:rFonts w:cstheme="minorHAnsi"/>
          <w:b/>
          <w:bCs/>
          <w:sz w:val="32"/>
          <w:szCs w:val="32"/>
        </w:rPr>
        <w:t xml:space="preserve">If you are interested in participating, contact us at </w:t>
      </w:r>
      <w:hyperlink r:id="rId6" w:history="1">
        <w:r w:rsidRPr="00465B3B">
          <w:rPr>
            <w:rStyle w:val="Hyperlink"/>
            <w:rFonts w:cstheme="minorHAnsi"/>
            <w:b/>
            <w:bCs/>
            <w:sz w:val="32"/>
            <w:szCs w:val="32"/>
          </w:rPr>
          <w:t>uwdisabilityequity@uw.edu</w:t>
        </w:r>
      </w:hyperlink>
      <w:r w:rsidR="008153B3">
        <w:rPr>
          <w:rFonts w:cstheme="minorHAnsi"/>
          <w:b/>
          <w:bCs/>
          <w:sz w:val="32"/>
          <w:szCs w:val="32"/>
        </w:rPr>
        <w:t xml:space="preserve"> or visit our website at </w:t>
      </w:r>
      <w:hyperlink r:id="rId7" w:tgtFrame="_blank" w:history="1">
        <w:r w:rsidR="008153B3" w:rsidRPr="008153B3">
          <w:rPr>
            <w:rStyle w:val="Hyperlink"/>
            <w:rFonts w:cstheme="minorHAnsi"/>
            <w:b/>
            <w:bCs/>
            <w:sz w:val="32"/>
            <w:szCs w:val="32"/>
          </w:rPr>
          <w:t>https://uwdisabilityequity.washington.edu/</w:t>
        </w:r>
      </w:hyperlink>
      <w:r w:rsidR="008153B3">
        <w:rPr>
          <w:rFonts w:cstheme="minorHAnsi"/>
          <w:b/>
          <w:bCs/>
          <w:sz w:val="32"/>
          <w:szCs w:val="32"/>
        </w:rPr>
        <w:t>.</w:t>
      </w:r>
    </w:p>
    <w:p w14:paraId="608A5BC7" w14:textId="77777777" w:rsidR="00854BCE" w:rsidRPr="00854BCE" w:rsidRDefault="00854BCE" w:rsidP="00465B3B">
      <w:pPr>
        <w:pStyle w:val="Body2"/>
        <w:rPr>
          <w:rFonts w:asciiTheme="minorHAnsi" w:hAnsiTheme="minorHAnsi" w:cstheme="minorHAnsi"/>
        </w:rPr>
      </w:pPr>
    </w:p>
    <w:p w14:paraId="5C4FF54F" w14:textId="0F73D1C2" w:rsidR="00854BCE" w:rsidRPr="00854BCE" w:rsidRDefault="00854BCE" w:rsidP="00854BCE">
      <w:pPr>
        <w:pStyle w:val="Body2"/>
        <w:jc w:val="center"/>
        <w:rPr>
          <w:rFonts w:asciiTheme="minorHAnsi" w:hAnsiTheme="minorHAnsi" w:cstheme="minorHAnsi"/>
        </w:rPr>
      </w:pPr>
      <w:r w:rsidRPr="00854BCE">
        <w:rPr>
          <w:rFonts w:asciiTheme="minorHAnsi" w:hAnsiTheme="minorHAnsi" w:cstheme="minorHAnsi"/>
        </w:rPr>
        <w:t xml:space="preserve">All study information will be kept confidential. CART, ASL or other access will be provided. </w:t>
      </w:r>
      <w:r w:rsidR="00AF0F84">
        <w:rPr>
          <w:rFonts w:asciiTheme="minorHAnsi" w:hAnsiTheme="minorHAnsi" w:cstheme="minorHAnsi"/>
        </w:rPr>
        <w:t xml:space="preserve"> This study is funded by the UW CLIME competitive small grant program.</w:t>
      </w:r>
    </w:p>
    <w:sectPr w:rsidR="00854BCE" w:rsidRPr="00854BCE" w:rsidSect="00854BCE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2316"/>
    <w:multiLevelType w:val="hybridMultilevel"/>
    <w:tmpl w:val="784EC0CA"/>
    <w:styleLink w:val="Bullet"/>
    <w:lvl w:ilvl="0" w:tplc="B9EE6370">
      <w:start w:val="1"/>
      <w:numFmt w:val="bullet"/>
      <w:lvlText w:val="·"/>
      <w:lvlJc w:val="left"/>
      <w:pPr>
        <w:tabs>
          <w:tab w:val="num" w:pos="828"/>
        </w:tabs>
        <w:ind w:left="118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17A0">
      <w:start w:val="1"/>
      <w:numFmt w:val="bullet"/>
      <w:lvlText w:val="·"/>
      <w:lvlJc w:val="left"/>
      <w:pPr>
        <w:tabs>
          <w:tab w:val="num" w:pos="1008"/>
        </w:tabs>
        <w:ind w:left="136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860026">
      <w:start w:val="1"/>
      <w:numFmt w:val="bullet"/>
      <w:lvlText w:val="·"/>
      <w:lvlJc w:val="left"/>
      <w:pPr>
        <w:tabs>
          <w:tab w:val="left" w:pos="720"/>
          <w:tab w:val="num" w:pos="1188"/>
        </w:tabs>
        <w:ind w:left="154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5A6E9E">
      <w:start w:val="1"/>
      <w:numFmt w:val="bullet"/>
      <w:lvlText w:val="·"/>
      <w:lvlJc w:val="left"/>
      <w:pPr>
        <w:tabs>
          <w:tab w:val="left" w:pos="720"/>
          <w:tab w:val="num" w:pos="1368"/>
        </w:tabs>
        <w:ind w:left="172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66490">
      <w:start w:val="1"/>
      <w:numFmt w:val="bullet"/>
      <w:lvlText w:val="·"/>
      <w:lvlJc w:val="left"/>
      <w:pPr>
        <w:tabs>
          <w:tab w:val="left" w:pos="720"/>
          <w:tab w:val="num" w:pos="1548"/>
        </w:tabs>
        <w:ind w:left="190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1C7AE4">
      <w:start w:val="1"/>
      <w:numFmt w:val="bullet"/>
      <w:lvlText w:val="·"/>
      <w:lvlJc w:val="left"/>
      <w:pPr>
        <w:tabs>
          <w:tab w:val="left" w:pos="720"/>
          <w:tab w:val="num" w:pos="1728"/>
        </w:tabs>
        <w:ind w:left="208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03240">
      <w:start w:val="1"/>
      <w:numFmt w:val="bullet"/>
      <w:lvlText w:val="·"/>
      <w:lvlJc w:val="left"/>
      <w:pPr>
        <w:tabs>
          <w:tab w:val="left" w:pos="720"/>
          <w:tab w:val="num" w:pos="1908"/>
        </w:tabs>
        <w:ind w:left="226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E458C">
      <w:start w:val="1"/>
      <w:numFmt w:val="bullet"/>
      <w:lvlText w:val="·"/>
      <w:lvlJc w:val="left"/>
      <w:pPr>
        <w:tabs>
          <w:tab w:val="left" w:pos="720"/>
          <w:tab w:val="num" w:pos="2088"/>
        </w:tabs>
        <w:ind w:left="244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E8FD0">
      <w:start w:val="1"/>
      <w:numFmt w:val="bullet"/>
      <w:lvlText w:val="·"/>
      <w:lvlJc w:val="left"/>
      <w:pPr>
        <w:tabs>
          <w:tab w:val="left" w:pos="720"/>
          <w:tab w:val="num" w:pos="2268"/>
        </w:tabs>
        <w:ind w:left="2628" w:hanging="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BF3010"/>
    <w:multiLevelType w:val="hybridMultilevel"/>
    <w:tmpl w:val="14BCB5A4"/>
    <w:lvl w:ilvl="0" w:tplc="277AF17A">
      <w:start w:val="1"/>
      <w:numFmt w:val="bullet"/>
      <w:lvlText w:val="•"/>
      <w:lvlJc w:val="left"/>
      <w:pPr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B8A"/>
    <w:multiLevelType w:val="hybridMultilevel"/>
    <w:tmpl w:val="EDE61382"/>
    <w:lvl w:ilvl="0" w:tplc="277AF17A">
      <w:start w:val="1"/>
      <w:numFmt w:val="bullet"/>
      <w:lvlText w:val="•"/>
      <w:lvlJc w:val="left"/>
      <w:pPr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144"/>
    <w:multiLevelType w:val="hybridMultilevel"/>
    <w:tmpl w:val="784EC0CA"/>
    <w:numStyleLink w:val="Bullet"/>
  </w:abstractNum>
  <w:abstractNum w:abstractNumId="4" w15:restartNumberingAfterBreak="0">
    <w:nsid w:val="4BCD48BC"/>
    <w:multiLevelType w:val="hybridMultilevel"/>
    <w:tmpl w:val="1CA0A788"/>
    <w:lvl w:ilvl="0" w:tplc="0409000D">
      <w:start w:val="1"/>
      <w:numFmt w:val="bullet"/>
      <w:lvlText w:val=""/>
      <w:lvlJc w:val="left"/>
      <w:pPr>
        <w:ind w:left="195" w:hanging="195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5473"/>
    <w:multiLevelType w:val="hybridMultilevel"/>
    <w:tmpl w:val="DDC431AE"/>
    <w:lvl w:ilvl="0" w:tplc="0409000D">
      <w:start w:val="1"/>
      <w:numFmt w:val="bullet"/>
      <w:lvlText w:val=""/>
      <w:lvlJc w:val="left"/>
      <w:pPr>
        <w:ind w:left="-855" w:hanging="195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6" w15:restartNumberingAfterBreak="0">
    <w:nsid w:val="625E7D30"/>
    <w:multiLevelType w:val="hybridMultilevel"/>
    <w:tmpl w:val="E522E364"/>
    <w:lvl w:ilvl="0" w:tplc="277AF17A">
      <w:start w:val="1"/>
      <w:numFmt w:val="bullet"/>
      <w:lvlText w:val="•"/>
      <w:lvlJc w:val="left"/>
      <w:pPr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 w:tplc="8EDC1ADA">
        <w:start w:val="1"/>
        <w:numFmt w:val="bullet"/>
        <w:lvlText w:val="•"/>
        <w:lvlJc w:val="left"/>
        <w:pPr>
          <w:ind w:left="19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3CADA8">
        <w:start w:val="1"/>
        <w:numFmt w:val="bullet"/>
        <w:lvlText w:val="•"/>
        <w:lvlJc w:val="left"/>
        <w:pPr>
          <w:ind w:left="37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288858">
        <w:start w:val="1"/>
        <w:numFmt w:val="bullet"/>
        <w:lvlText w:val="•"/>
        <w:lvlJc w:val="left"/>
        <w:pPr>
          <w:ind w:left="55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080168">
        <w:start w:val="1"/>
        <w:numFmt w:val="bullet"/>
        <w:lvlText w:val="•"/>
        <w:lvlJc w:val="left"/>
        <w:pPr>
          <w:ind w:left="73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F0F6DA">
        <w:start w:val="1"/>
        <w:numFmt w:val="bullet"/>
        <w:lvlText w:val="•"/>
        <w:lvlJc w:val="left"/>
        <w:pPr>
          <w:ind w:left="91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F291A4">
        <w:start w:val="1"/>
        <w:numFmt w:val="bullet"/>
        <w:lvlText w:val="•"/>
        <w:lvlJc w:val="left"/>
        <w:pPr>
          <w:ind w:left="109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E394C">
        <w:start w:val="1"/>
        <w:numFmt w:val="bullet"/>
        <w:lvlText w:val="•"/>
        <w:lvlJc w:val="left"/>
        <w:pPr>
          <w:ind w:left="127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7E954C">
        <w:start w:val="1"/>
        <w:numFmt w:val="bullet"/>
        <w:lvlText w:val="•"/>
        <w:lvlJc w:val="left"/>
        <w:pPr>
          <w:ind w:left="145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EED062">
        <w:start w:val="1"/>
        <w:numFmt w:val="bullet"/>
        <w:lvlText w:val="•"/>
        <w:lvlJc w:val="left"/>
        <w:pPr>
          <w:ind w:left="163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CE"/>
    <w:rsid w:val="00465B3B"/>
    <w:rsid w:val="0053293F"/>
    <w:rsid w:val="005C0C12"/>
    <w:rsid w:val="008153B3"/>
    <w:rsid w:val="00854BCE"/>
    <w:rsid w:val="00857687"/>
    <w:rsid w:val="00AF0F84"/>
    <w:rsid w:val="00C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075C"/>
  <w15:chartTrackingRefBased/>
  <w15:docId w15:val="{DF402EF7-E9B6-4AF8-8FC5-BE0FFD9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rsid w:val="00854BCE"/>
    <w:pPr>
      <w:keepNext/>
      <w:pBdr>
        <w:top w:val="nil"/>
        <w:left w:val="nil"/>
        <w:bottom w:val="nil"/>
        <w:right w:val="nil"/>
        <w:between w:val="nil"/>
        <w:bar w:val="nil"/>
      </w:pBdr>
      <w:spacing w:after="100" w:line="288" w:lineRule="auto"/>
      <w:outlineLvl w:val="0"/>
    </w:pPr>
    <w:rPr>
      <w:rFonts w:ascii="Baskerville" w:eastAsia="Arial Unicode MS" w:hAnsi="Baskerville" w:cs="Arial Unicode MS"/>
      <w:color w:val="4D683D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White">
    <w:name w:val="Caption White"/>
    <w:rsid w:val="00854BCE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Baskerville SemiBold" w:eastAsia="Arial Unicode MS" w:hAnsi="Baskerville SemiBold" w:cs="Arial Unicode MS"/>
      <w:color w:val="FFFFFF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854BCE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854BCE"/>
    <w:rPr>
      <w:color w:val="0563C1" w:themeColor="hyperlink"/>
      <w:u w:val="single"/>
    </w:rPr>
  </w:style>
  <w:style w:type="paragraph" w:styleId="Title">
    <w:name w:val="Title"/>
    <w:link w:val="TitleChar"/>
    <w:uiPriority w:val="10"/>
    <w:qFormat/>
    <w:rsid w:val="00854BC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Baskerville" w:eastAsia="Arial Unicode MS" w:hAnsi="Baskerville" w:cs="Arial Unicode MS"/>
      <w:color w:val="444444"/>
      <w:sz w:val="80"/>
      <w:szCs w:val="8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54BCE"/>
    <w:rPr>
      <w:rFonts w:ascii="Baskerville" w:eastAsia="Arial Unicode MS" w:hAnsi="Baskerville" w:cs="Arial Unicode MS"/>
      <w:color w:val="444444"/>
      <w:sz w:val="80"/>
      <w:szCs w:val="8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54BCE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44444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sid w:val="00854BCE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44444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54BCE"/>
    <w:pPr>
      <w:numPr>
        <w:numId w:val="1"/>
      </w:numPr>
    </w:pPr>
  </w:style>
  <w:style w:type="paragraph" w:customStyle="1" w:styleId="Body">
    <w:name w:val="Body"/>
    <w:rsid w:val="00854BCE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44444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54B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4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wdisabilityequity.washington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disabilityequity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Harniss</dc:creator>
  <cp:keywords/>
  <dc:description/>
  <cp:lastModifiedBy>Heather Feldner, she.her.hers</cp:lastModifiedBy>
  <cp:revision>4</cp:revision>
  <dcterms:created xsi:type="dcterms:W3CDTF">2020-10-12T21:19:00Z</dcterms:created>
  <dcterms:modified xsi:type="dcterms:W3CDTF">2020-10-23T23:52:00Z</dcterms:modified>
</cp:coreProperties>
</file>