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EF" w:rsidRPr="000973D6" w:rsidRDefault="00C330CB" w:rsidP="002E4C56">
      <w:pPr>
        <w:rPr>
          <w:b/>
          <w:i/>
          <w:sz w:val="28"/>
        </w:rPr>
      </w:pPr>
      <w:r>
        <w:rPr>
          <w:b/>
          <w:i/>
          <w:sz w:val="28"/>
        </w:rPr>
        <w:t xml:space="preserve">UW Bothell/UW Tacoma, Seattle </w:t>
      </w:r>
      <w:r w:rsidR="00AF1C73">
        <w:rPr>
          <w:b/>
          <w:i/>
          <w:sz w:val="28"/>
        </w:rPr>
        <w:t>College/School</w:t>
      </w:r>
      <w:r w:rsidR="000973D6" w:rsidRPr="000973D6">
        <w:rPr>
          <w:b/>
          <w:i/>
          <w:sz w:val="28"/>
        </w:rPr>
        <w:t xml:space="preserve"> Name: </w:t>
      </w:r>
      <w:r w:rsidR="00AF04EF" w:rsidRPr="000973D6">
        <w:rPr>
          <w:b/>
          <w:i/>
          <w:sz w:val="28"/>
        </w:rPr>
        <w:tab/>
      </w:r>
      <w:r w:rsidR="00DD718C">
        <w:rPr>
          <w:b/>
          <w:i/>
          <w:sz w:val="28"/>
        </w:rPr>
        <w:t>_________________________</w:t>
      </w:r>
    </w:p>
    <w:p w:rsidR="003515A0" w:rsidRDefault="000973D6" w:rsidP="00954954">
      <w:pPr>
        <w:pStyle w:val="ListParagraph"/>
        <w:numPr>
          <w:ilvl w:val="0"/>
          <w:numId w:val="5"/>
        </w:numPr>
        <w:pBdr>
          <w:bottom w:val="single" w:sz="4" w:space="1" w:color="000000"/>
        </w:pBdr>
        <w:tabs>
          <w:tab w:val="left" w:pos="360"/>
          <w:tab w:val="left" w:pos="810"/>
        </w:tabs>
        <w:ind w:left="360"/>
      </w:pPr>
      <w:r w:rsidRPr="000973D6">
        <w:t xml:space="preserve">Please provide </w:t>
      </w:r>
      <w:r w:rsidR="001F0D20">
        <w:t xml:space="preserve">a </w:t>
      </w:r>
      <w:r w:rsidR="001F0D20" w:rsidRPr="00A0745D">
        <w:rPr>
          <w:b/>
        </w:rPr>
        <w:t>1-2 page</w:t>
      </w:r>
      <w:r w:rsidRPr="00A0745D">
        <w:rPr>
          <w:b/>
        </w:rPr>
        <w:t xml:space="preserve"> description </w:t>
      </w:r>
      <w:r w:rsidR="004A1941">
        <w:rPr>
          <w:b/>
        </w:rPr>
        <w:t xml:space="preserve">with visualizations if possible </w:t>
      </w:r>
      <w:r w:rsidRPr="00A0745D">
        <w:rPr>
          <w:b/>
        </w:rPr>
        <w:t xml:space="preserve">of how </w:t>
      </w:r>
      <w:r w:rsidR="00F03DBE">
        <w:rPr>
          <w:b/>
        </w:rPr>
        <w:t>you intend to</w:t>
      </w:r>
      <w:r w:rsidR="004F6B03" w:rsidRPr="00A0745D">
        <w:rPr>
          <w:b/>
        </w:rPr>
        <w:t xml:space="preserve"> grow or contract over the next five years</w:t>
      </w:r>
      <w:r w:rsidR="004F6B03">
        <w:t xml:space="preserve">. Please provide these strategic plans at the college or departmental level, if </w:t>
      </w:r>
      <w:r w:rsidR="003515A0">
        <w:t>you so choose</w:t>
      </w:r>
      <w:r w:rsidR="004F6B03">
        <w:t>. Where significant growth is anticipated, p</w:t>
      </w:r>
      <w:r w:rsidRPr="000973D6">
        <w:t xml:space="preserve">lease provide specific fund source names and projections (in dollars). If these plans assume additional Provost </w:t>
      </w:r>
      <w:r w:rsidR="00835564">
        <w:t xml:space="preserve">Reinvestment </w:t>
      </w:r>
      <w:r w:rsidR="00835564" w:rsidRPr="000973D6">
        <w:t>Funds</w:t>
      </w:r>
      <w:r w:rsidR="00835564">
        <w:t xml:space="preserve"> (supplement)</w:t>
      </w:r>
      <w:r w:rsidRPr="000973D6">
        <w:t xml:space="preserve">, please </w:t>
      </w:r>
      <w:r w:rsidR="00C67267">
        <w:t xml:space="preserve">make that </w:t>
      </w:r>
      <w:r w:rsidR="00364E15">
        <w:t>clear</w:t>
      </w:r>
      <w:r w:rsidR="00C67267">
        <w:t xml:space="preserve">. </w:t>
      </w:r>
      <w:r w:rsidR="00A0745D">
        <w:t xml:space="preserve">If you wish to include </w:t>
      </w:r>
      <w:r w:rsidR="00364E15">
        <w:t xml:space="preserve">a summary of growth plans, services or activities supported by sources other than GOF/DOF, please </w:t>
      </w:r>
      <w:r w:rsidR="00364E15" w:rsidRPr="00954954">
        <w:t xml:space="preserve">do so. </w:t>
      </w:r>
      <w:r w:rsidR="003515A0" w:rsidRPr="00954954">
        <w:t>If cross subsidy is required from other sources, please summarize the extent of that subsidy.</w:t>
      </w:r>
      <w:r w:rsidR="003515A0">
        <w:t xml:space="preserve"> </w:t>
      </w:r>
    </w:p>
    <w:p w:rsidR="008B4622" w:rsidRDefault="008B4622" w:rsidP="008B4622">
      <w:pPr>
        <w:pStyle w:val="ListParagraph"/>
        <w:tabs>
          <w:tab w:val="left" w:pos="360"/>
          <w:tab w:val="left" w:pos="810"/>
        </w:tabs>
        <w:ind w:left="360"/>
      </w:pPr>
    </w:p>
    <w:p w:rsidR="007A0188" w:rsidRDefault="007A0188" w:rsidP="00C67267">
      <w:pPr>
        <w:tabs>
          <w:tab w:val="left" w:pos="360"/>
          <w:tab w:val="left" w:pos="810"/>
        </w:tabs>
        <w:ind w:left="360"/>
        <w:rPr>
          <w:i/>
        </w:rPr>
      </w:pPr>
    </w:p>
    <w:p w:rsidR="007A0188" w:rsidRDefault="007A0188" w:rsidP="00C67267">
      <w:pPr>
        <w:tabs>
          <w:tab w:val="left" w:pos="360"/>
          <w:tab w:val="left" w:pos="810"/>
        </w:tabs>
        <w:ind w:left="360"/>
        <w:rPr>
          <w:i/>
        </w:rPr>
      </w:pPr>
    </w:p>
    <w:p w:rsidR="007A0188" w:rsidRDefault="007A0188" w:rsidP="00C67267">
      <w:pPr>
        <w:tabs>
          <w:tab w:val="left" w:pos="360"/>
          <w:tab w:val="left" w:pos="810"/>
        </w:tabs>
        <w:ind w:left="360"/>
        <w:rPr>
          <w:i/>
        </w:rPr>
      </w:pPr>
    </w:p>
    <w:p w:rsidR="007021CD" w:rsidRDefault="007021CD" w:rsidP="00C67267">
      <w:pPr>
        <w:tabs>
          <w:tab w:val="left" w:pos="360"/>
          <w:tab w:val="left" w:pos="810"/>
        </w:tabs>
        <w:ind w:left="360"/>
        <w:rPr>
          <w:i/>
        </w:rPr>
      </w:pPr>
    </w:p>
    <w:p w:rsidR="00954954" w:rsidRDefault="00954954" w:rsidP="00C67267">
      <w:pPr>
        <w:tabs>
          <w:tab w:val="left" w:pos="360"/>
          <w:tab w:val="left" w:pos="810"/>
        </w:tabs>
        <w:ind w:left="360"/>
        <w:rPr>
          <w:i/>
        </w:rPr>
      </w:pPr>
    </w:p>
    <w:p w:rsidR="00954954" w:rsidRDefault="00954954" w:rsidP="00C67267">
      <w:pPr>
        <w:tabs>
          <w:tab w:val="left" w:pos="360"/>
          <w:tab w:val="left" w:pos="810"/>
        </w:tabs>
        <w:ind w:left="360"/>
        <w:rPr>
          <w:i/>
        </w:rPr>
      </w:pPr>
    </w:p>
    <w:p w:rsidR="001C28CE" w:rsidRDefault="001C28CE" w:rsidP="00C67267">
      <w:pPr>
        <w:tabs>
          <w:tab w:val="left" w:pos="360"/>
          <w:tab w:val="left" w:pos="810"/>
        </w:tabs>
        <w:ind w:left="360"/>
        <w:rPr>
          <w:i/>
        </w:rPr>
      </w:pPr>
    </w:p>
    <w:p w:rsidR="001C28CE" w:rsidRDefault="001C28CE" w:rsidP="00C67267">
      <w:pPr>
        <w:tabs>
          <w:tab w:val="left" w:pos="360"/>
          <w:tab w:val="left" w:pos="810"/>
        </w:tabs>
        <w:ind w:left="360"/>
        <w:rPr>
          <w:i/>
        </w:rPr>
      </w:pPr>
    </w:p>
    <w:p w:rsidR="001C28CE" w:rsidRDefault="001C28CE" w:rsidP="00C67267">
      <w:pPr>
        <w:tabs>
          <w:tab w:val="left" w:pos="360"/>
          <w:tab w:val="left" w:pos="810"/>
        </w:tabs>
        <w:ind w:left="360"/>
        <w:rPr>
          <w:i/>
        </w:rPr>
      </w:pPr>
    </w:p>
    <w:p w:rsidR="00954954" w:rsidRPr="000973D6" w:rsidRDefault="00954954" w:rsidP="00954954">
      <w:pPr>
        <w:pStyle w:val="ListParagraph"/>
        <w:numPr>
          <w:ilvl w:val="0"/>
          <w:numId w:val="5"/>
        </w:numPr>
        <w:pBdr>
          <w:bottom w:val="single" w:sz="4" w:space="1" w:color="auto"/>
        </w:pBdr>
        <w:tabs>
          <w:tab w:val="left" w:pos="360"/>
          <w:tab w:val="left" w:pos="810"/>
        </w:tabs>
        <w:ind w:left="360"/>
      </w:pPr>
      <w:r>
        <w:rPr>
          <w:b/>
        </w:rPr>
        <w:t xml:space="preserve">Please identify </w:t>
      </w:r>
      <w:r w:rsidRPr="00BA006A">
        <w:rPr>
          <w:b/>
        </w:rPr>
        <w:t>significant administrative, academic or other obstacle(s)</w:t>
      </w:r>
      <w:r>
        <w:t xml:space="preserve"> present in achieving the growth or strateg</w:t>
      </w:r>
      <w:r w:rsidR="00796C03">
        <w:t>ic plans identified as part of Q</w:t>
      </w:r>
      <w:r>
        <w:t xml:space="preserve">uestion 1. </w:t>
      </w:r>
      <w:r w:rsidRPr="00BA006A">
        <w:rPr>
          <w:b/>
        </w:rPr>
        <w:t>Please plan to discuss these with the Provost</w:t>
      </w:r>
      <w:r w:rsidRPr="00AC5E91">
        <w:rPr>
          <w:b/>
        </w:rPr>
        <w:t>.</w:t>
      </w:r>
      <w:r w:rsidRPr="00AC5E91">
        <w:t xml:space="preserve"> If applicable, please summarize any operational risks that the UW must work to mitigate over time from your perspective.</w:t>
      </w:r>
      <w:r>
        <w:t xml:space="preserve"> </w:t>
      </w:r>
    </w:p>
    <w:p w:rsidR="00954954" w:rsidRDefault="00954954">
      <w:r>
        <w:br w:type="page"/>
      </w:r>
    </w:p>
    <w:p w:rsidR="00006D0A" w:rsidRDefault="00006D0A" w:rsidP="00006D0A">
      <w:pPr>
        <w:pStyle w:val="ListParagraph"/>
        <w:numPr>
          <w:ilvl w:val="0"/>
          <w:numId w:val="5"/>
        </w:numPr>
        <w:pBdr>
          <w:bottom w:val="single" w:sz="4" w:space="1" w:color="auto"/>
        </w:pBdr>
        <w:tabs>
          <w:tab w:val="left" w:pos="360"/>
          <w:tab w:val="left" w:pos="810"/>
        </w:tabs>
        <w:ind w:left="360"/>
      </w:pPr>
      <w:r w:rsidRPr="00006D0A">
        <w:lastRenderedPageBreak/>
        <w:t xml:space="preserve">Using the </w:t>
      </w:r>
      <w:r w:rsidRPr="00961B93">
        <w:rPr>
          <w:b/>
        </w:rPr>
        <w:t>“Tuition Rec Worksheet”</w:t>
      </w:r>
      <w:r w:rsidR="001A4B53">
        <w:rPr>
          <w:b/>
        </w:rPr>
        <w:t xml:space="preserve"> tab of the </w:t>
      </w:r>
      <w:r w:rsidRPr="00961B93">
        <w:rPr>
          <w:b/>
        </w:rPr>
        <w:t>“Worksheets and Reference Materials –</w:t>
      </w:r>
      <w:r w:rsidR="00DC16BE" w:rsidRPr="00961B93">
        <w:rPr>
          <w:b/>
        </w:rPr>
        <w:t>Academic</w:t>
      </w:r>
      <w:r w:rsidRPr="00961B93">
        <w:rPr>
          <w:b/>
        </w:rPr>
        <w:t>”</w:t>
      </w:r>
      <w:r w:rsidRPr="00DC16BE">
        <w:t xml:space="preserve"> </w:t>
      </w:r>
      <w:r w:rsidR="001A4B53" w:rsidRPr="00961B93">
        <w:rPr>
          <w:b/>
        </w:rPr>
        <w:t>Excel workbook</w:t>
      </w:r>
      <w:r w:rsidR="007F3C77">
        <w:t xml:space="preserve"> </w:t>
      </w:r>
      <w:r w:rsidR="001A4B53">
        <w:t>(</w:t>
      </w:r>
      <w:hyperlink r:id="rId9" w:history="1">
        <w:r w:rsidR="007F3C77">
          <w:rPr>
            <w:rStyle w:val="Hyperlink"/>
          </w:rPr>
          <w:t>http://opb.washington.edu/sites/default/files/opb/Budget/Worksheets_and_Reference_Materials_Academic.xlsx</w:t>
        </w:r>
      </w:hyperlink>
      <w:r w:rsidR="00961B93">
        <w:t xml:space="preserve">) </w:t>
      </w:r>
      <w:r w:rsidRPr="00DC16BE">
        <w:t>please identify proposed changes to current tuition</w:t>
      </w:r>
      <w:r w:rsidRPr="00006D0A">
        <w:t xml:space="preserve"> rates in FY16 (2015-16) and FY17 (2016-17). </w:t>
      </w:r>
    </w:p>
    <w:p w:rsidR="00006D0A" w:rsidRDefault="00006D0A" w:rsidP="00006D0A">
      <w:pPr>
        <w:pBdr>
          <w:bottom w:val="single" w:sz="4" w:space="1" w:color="auto"/>
        </w:pBdr>
        <w:tabs>
          <w:tab w:val="left" w:pos="360"/>
          <w:tab w:val="left" w:pos="810"/>
        </w:tabs>
        <w:ind w:left="360" w:hanging="360"/>
      </w:pPr>
      <w:r>
        <w:tab/>
        <w:t xml:space="preserve">If you are recommending the creation of a </w:t>
      </w:r>
      <w:r w:rsidRPr="0085287E">
        <w:rPr>
          <w:b/>
        </w:rPr>
        <w:t xml:space="preserve">new tuition category, please </w:t>
      </w:r>
      <w:r>
        <w:rPr>
          <w:b/>
        </w:rPr>
        <w:t>describe those changes below and be sure to identify</w:t>
      </w:r>
      <w:r w:rsidRPr="0085287E">
        <w:rPr>
          <w:b/>
        </w:rPr>
        <w:t xml:space="preserve"> the original tuition category, the proposed category, a suggested tuition rate</w:t>
      </w:r>
      <w:bookmarkStart w:id="0" w:name="_GoBack"/>
      <w:bookmarkEnd w:id="0"/>
      <w:r w:rsidRPr="0085287E">
        <w:rPr>
          <w:b/>
        </w:rPr>
        <w:t xml:space="preserve"> for FY16 and </w:t>
      </w:r>
      <w:r>
        <w:rPr>
          <w:b/>
        </w:rPr>
        <w:t xml:space="preserve">(if applicable) </w:t>
      </w:r>
      <w:r w:rsidRPr="0085287E">
        <w:rPr>
          <w:b/>
        </w:rPr>
        <w:t>a percentage increase for FY17</w:t>
      </w:r>
      <w:r>
        <w:t>.</w:t>
      </w:r>
      <w:r w:rsidRPr="00006D0A">
        <w:t xml:space="preserve"> </w:t>
      </w:r>
      <w:r w:rsidR="00071597">
        <w:t>If you plan to move only a subset of your programs into a new category, please identify those programs by major name, pathway, level, and type.</w:t>
      </w:r>
    </w:p>
    <w:p w:rsidR="001C28CE" w:rsidRPr="00006D0A" w:rsidRDefault="00006D0A" w:rsidP="00006D0A">
      <w:pPr>
        <w:pBdr>
          <w:bottom w:val="single" w:sz="4" w:space="1" w:color="auto"/>
        </w:pBdr>
        <w:tabs>
          <w:tab w:val="left" w:pos="360"/>
          <w:tab w:val="left" w:pos="810"/>
        </w:tabs>
        <w:ind w:left="360" w:hanging="360"/>
      </w:pPr>
      <w:r>
        <w:tab/>
        <w:t xml:space="preserve">Do you have any long-term plans for tuition that warrant discussion?  If yes, please describe them below. </w:t>
      </w:r>
    </w:p>
    <w:p w:rsidR="007A0188" w:rsidRDefault="007A0188" w:rsidP="00C67267">
      <w:pPr>
        <w:tabs>
          <w:tab w:val="left" w:pos="360"/>
          <w:tab w:val="left" w:pos="810"/>
        </w:tabs>
        <w:ind w:left="360"/>
        <w:rPr>
          <w:i/>
        </w:rPr>
      </w:pPr>
    </w:p>
    <w:p w:rsidR="007A0188" w:rsidRDefault="007A0188" w:rsidP="00C67267">
      <w:pPr>
        <w:tabs>
          <w:tab w:val="left" w:pos="360"/>
          <w:tab w:val="left" w:pos="810"/>
        </w:tabs>
        <w:ind w:left="360"/>
        <w:rPr>
          <w:i/>
        </w:rPr>
      </w:pPr>
    </w:p>
    <w:p w:rsidR="007A0188" w:rsidRDefault="007A0188" w:rsidP="003C351F">
      <w:pPr>
        <w:tabs>
          <w:tab w:val="left" w:pos="360"/>
          <w:tab w:val="left" w:pos="810"/>
        </w:tabs>
        <w:rPr>
          <w:i/>
        </w:rPr>
      </w:pPr>
    </w:p>
    <w:p w:rsidR="007A0188" w:rsidRDefault="007A0188" w:rsidP="00C67267">
      <w:pPr>
        <w:tabs>
          <w:tab w:val="left" w:pos="360"/>
          <w:tab w:val="left" w:pos="810"/>
        </w:tabs>
        <w:ind w:left="360"/>
        <w:rPr>
          <w:i/>
        </w:rPr>
      </w:pPr>
    </w:p>
    <w:p w:rsidR="007A0188" w:rsidRDefault="007A0188" w:rsidP="00C67267">
      <w:pPr>
        <w:tabs>
          <w:tab w:val="left" w:pos="360"/>
          <w:tab w:val="left" w:pos="810"/>
        </w:tabs>
        <w:ind w:left="360"/>
        <w:rPr>
          <w:i/>
        </w:rPr>
      </w:pPr>
    </w:p>
    <w:p w:rsidR="00954954" w:rsidRDefault="00954954" w:rsidP="00C67267">
      <w:pPr>
        <w:tabs>
          <w:tab w:val="left" w:pos="360"/>
          <w:tab w:val="left" w:pos="810"/>
        </w:tabs>
        <w:ind w:left="360"/>
        <w:rPr>
          <w:i/>
        </w:rPr>
      </w:pPr>
    </w:p>
    <w:p w:rsidR="00006D0A" w:rsidRDefault="00006D0A" w:rsidP="00C67267">
      <w:pPr>
        <w:tabs>
          <w:tab w:val="left" w:pos="360"/>
          <w:tab w:val="left" w:pos="810"/>
        </w:tabs>
        <w:ind w:left="360"/>
        <w:rPr>
          <w:i/>
        </w:rPr>
      </w:pPr>
    </w:p>
    <w:p w:rsidR="00954954" w:rsidRDefault="00954954" w:rsidP="00C67267">
      <w:pPr>
        <w:tabs>
          <w:tab w:val="left" w:pos="360"/>
          <w:tab w:val="left" w:pos="810"/>
        </w:tabs>
        <w:ind w:left="360"/>
        <w:rPr>
          <w:i/>
        </w:rPr>
      </w:pPr>
    </w:p>
    <w:p w:rsidR="00954954" w:rsidRPr="00C67267" w:rsidRDefault="00954954" w:rsidP="00954954">
      <w:pPr>
        <w:pStyle w:val="ListParagraph"/>
        <w:numPr>
          <w:ilvl w:val="0"/>
          <w:numId w:val="5"/>
        </w:numPr>
        <w:pBdr>
          <w:bottom w:val="single" w:sz="4" w:space="1" w:color="auto"/>
        </w:pBdr>
        <w:tabs>
          <w:tab w:val="left" w:pos="360"/>
          <w:tab w:val="left" w:pos="810"/>
        </w:tabs>
        <w:ind w:left="360"/>
      </w:pPr>
      <w:r>
        <w:t xml:space="preserve">Please </w:t>
      </w:r>
      <w:r w:rsidRPr="0085287E">
        <w:rPr>
          <w:b/>
        </w:rPr>
        <w:t>describe your</w:t>
      </w:r>
      <w:r>
        <w:t xml:space="preserve"> </w:t>
      </w:r>
      <w:r w:rsidRPr="0085287E">
        <w:rPr>
          <w:b/>
        </w:rPr>
        <w:t>school or college’s emerging or changing faculty needs</w:t>
      </w:r>
      <w:r>
        <w:t xml:space="preserve">, including information about faculty hiring trends and the recruitment and appointment of lecturers. </w:t>
      </w:r>
    </w:p>
    <w:p w:rsidR="001C28CE" w:rsidRDefault="001C28CE" w:rsidP="00C67267">
      <w:pPr>
        <w:tabs>
          <w:tab w:val="left" w:pos="360"/>
          <w:tab w:val="left" w:pos="810"/>
        </w:tabs>
        <w:ind w:left="360"/>
        <w:rPr>
          <w:i/>
        </w:rPr>
      </w:pPr>
    </w:p>
    <w:p w:rsidR="001C28CE" w:rsidRDefault="001C28CE" w:rsidP="00C67267">
      <w:pPr>
        <w:tabs>
          <w:tab w:val="left" w:pos="360"/>
          <w:tab w:val="left" w:pos="810"/>
        </w:tabs>
        <w:ind w:left="360"/>
        <w:rPr>
          <w:i/>
        </w:rPr>
      </w:pPr>
    </w:p>
    <w:p w:rsidR="001C28CE" w:rsidRDefault="001C28CE" w:rsidP="00C67267">
      <w:pPr>
        <w:tabs>
          <w:tab w:val="left" w:pos="360"/>
          <w:tab w:val="left" w:pos="810"/>
        </w:tabs>
        <w:ind w:left="360"/>
        <w:rPr>
          <w:i/>
        </w:rPr>
      </w:pPr>
    </w:p>
    <w:p w:rsidR="008B28D9" w:rsidRDefault="008B28D9" w:rsidP="00C67267">
      <w:pPr>
        <w:tabs>
          <w:tab w:val="left" w:pos="360"/>
          <w:tab w:val="left" w:pos="810"/>
        </w:tabs>
        <w:ind w:left="360"/>
        <w:rPr>
          <w:i/>
        </w:rPr>
      </w:pPr>
    </w:p>
    <w:p w:rsidR="008B28D9" w:rsidRDefault="008B28D9" w:rsidP="00C67267">
      <w:pPr>
        <w:tabs>
          <w:tab w:val="left" w:pos="360"/>
          <w:tab w:val="left" w:pos="810"/>
        </w:tabs>
        <w:ind w:left="360"/>
        <w:rPr>
          <w:i/>
        </w:rPr>
      </w:pPr>
    </w:p>
    <w:p w:rsidR="001C28CE" w:rsidRDefault="001C28CE" w:rsidP="00C67267">
      <w:pPr>
        <w:tabs>
          <w:tab w:val="left" w:pos="360"/>
          <w:tab w:val="left" w:pos="810"/>
        </w:tabs>
        <w:ind w:left="360"/>
        <w:rPr>
          <w:i/>
        </w:rPr>
      </w:pPr>
    </w:p>
    <w:p w:rsidR="001C28CE" w:rsidRDefault="001C28CE" w:rsidP="00C67267">
      <w:pPr>
        <w:tabs>
          <w:tab w:val="left" w:pos="360"/>
          <w:tab w:val="left" w:pos="810"/>
        </w:tabs>
        <w:ind w:left="360"/>
        <w:rPr>
          <w:i/>
        </w:rPr>
      </w:pPr>
    </w:p>
    <w:p w:rsidR="003C351F" w:rsidRDefault="003C351F">
      <w:pPr>
        <w:rPr>
          <w:i/>
        </w:rPr>
      </w:pPr>
      <w:r>
        <w:rPr>
          <w:i/>
        </w:rPr>
        <w:br w:type="page"/>
      </w:r>
    </w:p>
    <w:p w:rsidR="00423500" w:rsidRPr="00C67267" w:rsidRDefault="00D918D0" w:rsidP="00423500">
      <w:pPr>
        <w:pStyle w:val="ListParagraph"/>
        <w:numPr>
          <w:ilvl w:val="0"/>
          <w:numId w:val="5"/>
        </w:numPr>
        <w:pBdr>
          <w:bottom w:val="single" w:sz="4" w:space="1" w:color="auto"/>
        </w:pBdr>
        <w:tabs>
          <w:tab w:val="left" w:pos="360"/>
          <w:tab w:val="left" w:pos="810"/>
        </w:tabs>
        <w:ind w:left="360"/>
      </w:pPr>
      <w:r>
        <w:lastRenderedPageBreak/>
        <w:t xml:space="preserve">In the event that state funding for compensation </w:t>
      </w:r>
      <w:r w:rsidR="00CC558B">
        <w:t xml:space="preserve">adjustments in FY16 </w:t>
      </w:r>
      <w:r>
        <w:t xml:space="preserve">is not available, </w:t>
      </w:r>
      <w:r w:rsidRPr="00CC558B">
        <w:rPr>
          <w:b/>
        </w:rPr>
        <w:t xml:space="preserve">all </w:t>
      </w:r>
      <w:r w:rsidR="00423500" w:rsidRPr="00CC558B">
        <w:rPr>
          <w:b/>
        </w:rPr>
        <w:t>units</w:t>
      </w:r>
      <w:r w:rsidR="00423500">
        <w:t xml:space="preserve"> </w:t>
      </w:r>
      <w:r>
        <w:t xml:space="preserve">should have </w:t>
      </w:r>
      <w:r w:rsidR="00423500">
        <w:t>plan</w:t>
      </w:r>
      <w:r>
        <w:t>s</w:t>
      </w:r>
      <w:r w:rsidR="00423500">
        <w:t xml:space="preserve"> to </w:t>
      </w:r>
      <w:r w:rsidR="00D63427" w:rsidRPr="0085287E">
        <w:rPr>
          <w:b/>
        </w:rPr>
        <w:t>cover</w:t>
      </w:r>
      <w:r w:rsidR="00423500" w:rsidRPr="0085287E">
        <w:rPr>
          <w:b/>
        </w:rPr>
        <w:t xml:space="preserve"> GOF/DOF </w:t>
      </w:r>
      <w:r w:rsidR="008B28D9" w:rsidRPr="0085287E">
        <w:rPr>
          <w:b/>
        </w:rPr>
        <w:t>salary increases</w:t>
      </w:r>
      <w:r w:rsidR="00423500" w:rsidRPr="0085287E">
        <w:rPr>
          <w:b/>
        </w:rPr>
        <w:t xml:space="preserve"> out of </w:t>
      </w:r>
      <w:r w:rsidR="00D63427" w:rsidRPr="0085287E">
        <w:rPr>
          <w:b/>
        </w:rPr>
        <w:t>other fund sources</w:t>
      </w:r>
      <w:r w:rsidR="00423500">
        <w:t xml:space="preserve">. Should no tuition </w:t>
      </w:r>
      <w:r w:rsidR="00D63427">
        <w:t xml:space="preserve">revenue </w:t>
      </w:r>
      <w:r w:rsidR="00423500">
        <w:t>be available, Provost Reinvestment Funds may be dispatched to provide</w:t>
      </w:r>
      <w:r w:rsidR="00D63427">
        <w:t xml:space="preserve"> support for</w:t>
      </w:r>
      <w:r w:rsidR="00423500">
        <w:t xml:space="preserve"> increases. Please provide your units’ plans to cover expenses associated with salary increases. </w:t>
      </w:r>
      <w:r w:rsidR="008B28D9">
        <w:t xml:space="preserve">A salary and tuition revenue model is available on the OPB </w:t>
      </w:r>
      <w:r w:rsidR="008B28D9" w:rsidRPr="00DC16BE">
        <w:t>website</w:t>
      </w:r>
      <w:r w:rsidR="00DC16BE">
        <w:t xml:space="preserve"> at </w:t>
      </w:r>
      <w:hyperlink r:id="rId10" w:tgtFrame="_blank" w:history="1">
        <w:r w:rsidR="00DC16BE">
          <w:rPr>
            <w:rStyle w:val="Hyperlink"/>
          </w:rPr>
          <w:t>http://opb.washington.edu/content/fy16-budget-development</w:t>
        </w:r>
      </w:hyperlink>
      <w:r w:rsidR="008B28D9">
        <w:t>; this model is designed to give you a sense of the magnitude of the support that will be required at various percentage increases.</w:t>
      </w:r>
      <w:r w:rsidR="00DC16BE">
        <w:t xml:space="preserve"> </w:t>
      </w:r>
    </w:p>
    <w:p w:rsidR="00C67267" w:rsidRPr="00C67267" w:rsidRDefault="00C67267" w:rsidP="00C67267">
      <w:pPr>
        <w:tabs>
          <w:tab w:val="left" w:pos="360"/>
          <w:tab w:val="left" w:pos="810"/>
        </w:tabs>
        <w:ind w:left="360"/>
      </w:pPr>
    </w:p>
    <w:p w:rsidR="00C67267" w:rsidRDefault="00C67267" w:rsidP="00C67267">
      <w:pPr>
        <w:tabs>
          <w:tab w:val="left" w:pos="360"/>
          <w:tab w:val="left" w:pos="810"/>
        </w:tabs>
        <w:ind w:left="360"/>
      </w:pPr>
    </w:p>
    <w:p w:rsidR="00423500" w:rsidRDefault="00423500" w:rsidP="00C67267">
      <w:pPr>
        <w:tabs>
          <w:tab w:val="left" w:pos="360"/>
          <w:tab w:val="left" w:pos="810"/>
        </w:tabs>
        <w:ind w:left="360"/>
      </w:pPr>
    </w:p>
    <w:p w:rsidR="00423500" w:rsidRDefault="00423500" w:rsidP="00C67267">
      <w:pPr>
        <w:tabs>
          <w:tab w:val="left" w:pos="360"/>
          <w:tab w:val="left" w:pos="810"/>
        </w:tabs>
        <w:ind w:left="360"/>
      </w:pPr>
    </w:p>
    <w:p w:rsidR="00423500" w:rsidRDefault="00423500" w:rsidP="00C67267">
      <w:pPr>
        <w:tabs>
          <w:tab w:val="left" w:pos="360"/>
          <w:tab w:val="left" w:pos="810"/>
        </w:tabs>
        <w:ind w:left="360"/>
      </w:pPr>
    </w:p>
    <w:p w:rsidR="003515A0" w:rsidRDefault="003515A0" w:rsidP="00C67267">
      <w:pPr>
        <w:tabs>
          <w:tab w:val="left" w:pos="360"/>
          <w:tab w:val="left" w:pos="810"/>
        </w:tabs>
        <w:ind w:left="360"/>
      </w:pPr>
    </w:p>
    <w:p w:rsidR="00954954" w:rsidRDefault="00954954" w:rsidP="00C67267">
      <w:pPr>
        <w:tabs>
          <w:tab w:val="left" w:pos="360"/>
          <w:tab w:val="left" w:pos="810"/>
        </w:tabs>
        <w:ind w:left="360"/>
      </w:pPr>
    </w:p>
    <w:p w:rsidR="00423500" w:rsidRDefault="00423500" w:rsidP="00C67267">
      <w:pPr>
        <w:tabs>
          <w:tab w:val="left" w:pos="360"/>
          <w:tab w:val="left" w:pos="810"/>
        </w:tabs>
        <w:ind w:left="360"/>
      </w:pPr>
    </w:p>
    <w:p w:rsidR="00423500" w:rsidRDefault="00423500" w:rsidP="00C67267">
      <w:pPr>
        <w:tabs>
          <w:tab w:val="left" w:pos="360"/>
          <w:tab w:val="left" w:pos="810"/>
        </w:tabs>
        <w:ind w:left="360"/>
      </w:pPr>
    </w:p>
    <w:p w:rsidR="00423500" w:rsidRDefault="00423500" w:rsidP="00C67267">
      <w:pPr>
        <w:tabs>
          <w:tab w:val="left" w:pos="360"/>
          <w:tab w:val="left" w:pos="810"/>
        </w:tabs>
        <w:ind w:left="360"/>
      </w:pPr>
    </w:p>
    <w:p w:rsidR="00CC558B" w:rsidRDefault="00CC558B" w:rsidP="00C67267">
      <w:pPr>
        <w:tabs>
          <w:tab w:val="left" w:pos="360"/>
          <w:tab w:val="left" w:pos="810"/>
        </w:tabs>
        <w:ind w:left="360"/>
      </w:pPr>
    </w:p>
    <w:p w:rsidR="00CC558B" w:rsidRDefault="00CC558B" w:rsidP="00C67267">
      <w:pPr>
        <w:tabs>
          <w:tab w:val="left" w:pos="360"/>
          <w:tab w:val="left" w:pos="810"/>
        </w:tabs>
        <w:ind w:left="360"/>
      </w:pPr>
    </w:p>
    <w:p w:rsidR="00CC558B" w:rsidRDefault="00CC558B" w:rsidP="00C67267">
      <w:pPr>
        <w:tabs>
          <w:tab w:val="left" w:pos="360"/>
          <w:tab w:val="left" w:pos="810"/>
        </w:tabs>
        <w:ind w:left="360"/>
      </w:pPr>
    </w:p>
    <w:p w:rsidR="00CC558B" w:rsidRDefault="00CC558B" w:rsidP="00C67267">
      <w:pPr>
        <w:tabs>
          <w:tab w:val="left" w:pos="360"/>
          <w:tab w:val="left" w:pos="810"/>
        </w:tabs>
        <w:ind w:left="360"/>
      </w:pPr>
    </w:p>
    <w:p w:rsidR="00CC558B" w:rsidRDefault="00CC558B" w:rsidP="00C67267">
      <w:pPr>
        <w:tabs>
          <w:tab w:val="left" w:pos="360"/>
          <w:tab w:val="left" w:pos="810"/>
        </w:tabs>
        <w:ind w:left="360"/>
      </w:pPr>
    </w:p>
    <w:p w:rsidR="00CC558B" w:rsidRDefault="00CC558B" w:rsidP="00C67267">
      <w:pPr>
        <w:tabs>
          <w:tab w:val="left" w:pos="360"/>
          <w:tab w:val="left" w:pos="810"/>
        </w:tabs>
        <w:ind w:left="360"/>
      </w:pPr>
    </w:p>
    <w:p w:rsidR="00CC558B" w:rsidRDefault="00CC558B" w:rsidP="00C67267">
      <w:pPr>
        <w:tabs>
          <w:tab w:val="left" w:pos="360"/>
          <w:tab w:val="left" w:pos="810"/>
        </w:tabs>
        <w:ind w:left="360"/>
      </w:pPr>
    </w:p>
    <w:p w:rsidR="00CC558B" w:rsidRDefault="00CC558B" w:rsidP="00C67267">
      <w:pPr>
        <w:tabs>
          <w:tab w:val="left" w:pos="360"/>
          <w:tab w:val="left" w:pos="810"/>
        </w:tabs>
        <w:ind w:left="360"/>
      </w:pPr>
    </w:p>
    <w:p w:rsidR="00CC558B" w:rsidRDefault="00CC558B" w:rsidP="00C67267">
      <w:pPr>
        <w:tabs>
          <w:tab w:val="left" w:pos="360"/>
          <w:tab w:val="left" w:pos="810"/>
        </w:tabs>
        <w:ind w:left="360"/>
      </w:pPr>
    </w:p>
    <w:p w:rsidR="0047453A" w:rsidRDefault="0047453A" w:rsidP="00C67267">
      <w:pPr>
        <w:tabs>
          <w:tab w:val="left" w:pos="360"/>
          <w:tab w:val="left" w:pos="810"/>
        </w:tabs>
        <w:ind w:left="360"/>
      </w:pPr>
    </w:p>
    <w:p w:rsidR="00B72644" w:rsidRDefault="00B72644" w:rsidP="00C67267">
      <w:pPr>
        <w:tabs>
          <w:tab w:val="left" w:pos="360"/>
          <w:tab w:val="left" w:pos="810"/>
        </w:tabs>
        <w:ind w:left="360"/>
      </w:pPr>
    </w:p>
    <w:p w:rsidR="00CC558B" w:rsidRPr="00AC5E91" w:rsidRDefault="0085287E" w:rsidP="00B72644">
      <w:pPr>
        <w:pStyle w:val="ListParagraph"/>
        <w:numPr>
          <w:ilvl w:val="0"/>
          <w:numId w:val="5"/>
        </w:numPr>
        <w:pBdr>
          <w:bottom w:val="single" w:sz="4" w:space="1" w:color="auto"/>
          <w:between w:val="single" w:sz="4" w:space="1" w:color="auto"/>
        </w:pBdr>
        <w:tabs>
          <w:tab w:val="left" w:pos="360"/>
          <w:tab w:val="left" w:pos="810"/>
        </w:tabs>
        <w:ind w:left="360"/>
      </w:pPr>
      <w:r w:rsidRPr="00AC5E91">
        <w:lastRenderedPageBreak/>
        <w:t xml:space="preserve">This summer, the UW has been the sole </w:t>
      </w:r>
      <w:r w:rsidR="00763466" w:rsidRPr="00AC5E91">
        <w:t>subject</w:t>
      </w:r>
      <w:r w:rsidRPr="00AC5E91">
        <w:t xml:space="preserve"> of a state-required audit of net operating fee (tuition) and local fund accounts. This audit has revealed </w:t>
      </w:r>
      <w:r w:rsidR="00763466" w:rsidRPr="00AC5E91">
        <w:t xml:space="preserve">the importance of monitoring expenditures against budgets on a biennial basis, ensuring that colleges, schools and administrative units have plans to spend fund balance in a reasonable and mission-driven manner and that these plans are acted upon. </w:t>
      </w:r>
      <w:r w:rsidR="004C7F57" w:rsidRPr="00AC5E91">
        <w:t xml:space="preserve">As such, we </w:t>
      </w:r>
      <w:r w:rsidR="00763466" w:rsidRPr="00AC5E91">
        <w:t>ask that colleges and schools provide itemized obligations against fund balance, as estimated by OPB for the close of FY14. These obligations may be categorized by the following general classifications</w:t>
      </w:r>
      <w:r w:rsidR="004C7F57" w:rsidRPr="00AC5E91">
        <w:t xml:space="preserve"> in the example provided</w:t>
      </w:r>
      <w:r w:rsidR="00763466" w:rsidRPr="00AC5E91">
        <w:t>, but greater detail is expected and will be relevant in discussions with the Provost.</w:t>
      </w:r>
    </w:p>
    <w:p w:rsidR="00CC558B" w:rsidRPr="00175A78" w:rsidRDefault="00CC558B" w:rsidP="00175A78">
      <w:pPr>
        <w:tabs>
          <w:tab w:val="left" w:pos="360"/>
          <w:tab w:val="left" w:pos="810"/>
        </w:tabs>
        <w:jc w:val="center"/>
        <w:rPr>
          <w:i/>
        </w:rPr>
      </w:pPr>
    </w:p>
    <w:p w:rsidR="00175A78" w:rsidRPr="00796C03" w:rsidRDefault="00175A78" w:rsidP="00175A78">
      <w:pPr>
        <w:tabs>
          <w:tab w:val="left" w:pos="360"/>
          <w:tab w:val="left" w:pos="810"/>
        </w:tabs>
        <w:jc w:val="center"/>
        <w:rPr>
          <w:i/>
        </w:rPr>
      </w:pPr>
      <w:r w:rsidRPr="00796C03">
        <w:rPr>
          <w:i/>
        </w:rPr>
        <w:t xml:space="preserve">You may provide </w:t>
      </w:r>
      <w:r w:rsidR="001D1A57" w:rsidRPr="00796C03">
        <w:rPr>
          <w:i/>
        </w:rPr>
        <w:t xml:space="preserve">this </w:t>
      </w:r>
      <w:r w:rsidRPr="00796C03">
        <w:rPr>
          <w:i/>
        </w:rPr>
        <w:t>information via an Excel spreadsheet, if you prefer.</w:t>
      </w:r>
    </w:p>
    <w:p w:rsidR="00954954" w:rsidRPr="0073672C" w:rsidRDefault="00954954" w:rsidP="00954954">
      <w:pPr>
        <w:tabs>
          <w:tab w:val="left" w:pos="360"/>
          <w:tab w:val="left" w:pos="810"/>
        </w:tabs>
      </w:pPr>
      <w:r w:rsidRPr="0073672C">
        <w:rPr>
          <w:b/>
        </w:rPr>
        <w:t>Possible Categories:</w:t>
      </w:r>
    </w:p>
    <w:p w:rsidR="00954954" w:rsidRPr="00D3159B" w:rsidRDefault="00954954" w:rsidP="00954954">
      <w:pPr>
        <w:tabs>
          <w:tab w:val="left" w:pos="360"/>
          <w:tab w:val="left" w:pos="810"/>
        </w:tabs>
        <w:ind w:left="360"/>
        <w:rPr>
          <w:b/>
        </w:rPr>
      </w:pPr>
      <w:r w:rsidRPr="00D3159B">
        <w:rPr>
          <w:b/>
        </w:rPr>
        <w:t>Start-Up Expenses</w:t>
      </w:r>
    </w:p>
    <w:p w:rsidR="00954954" w:rsidRPr="00D3159B" w:rsidRDefault="00954954" w:rsidP="00954954">
      <w:pPr>
        <w:tabs>
          <w:tab w:val="left" w:pos="360"/>
          <w:tab w:val="left" w:pos="810"/>
        </w:tabs>
        <w:ind w:left="360"/>
        <w:rPr>
          <w:i/>
        </w:rPr>
      </w:pPr>
      <w:r w:rsidRPr="00D3159B">
        <w:rPr>
          <w:i/>
        </w:rPr>
        <w:tab/>
      </w:r>
      <w:r>
        <w:rPr>
          <w:i/>
        </w:rPr>
        <w:t>E.g.</w:t>
      </w:r>
      <w:r w:rsidRPr="00D3159B">
        <w:rPr>
          <w:i/>
        </w:rPr>
        <w:t xml:space="preserve">: </w:t>
      </w:r>
      <w:r>
        <w:rPr>
          <w:i/>
        </w:rPr>
        <w:t xml:space="preserve"> </w:t>
      </w:r>
      <w:r w:rsidRPr="00D3159B">
        <w:rPr>
          <w:i/>
        </w:rPr>
        <w:t xml:space="preserve">To recruit two assistant professors in Dept. X in 2016 </w:t>
      </w:r>
      <w:r w:rsidRPr="00D3159B">
        <w:rPr>
          <w:i/>
        </w:rPr>
        <w:tab/>
        <w:t>$500,000</w:t>
      </w:r>
    </w:p>
    <w:p w:rsidR="00954954" w:rsidRPr="00D3159B" w:rsidRDefault="00954954" w:rsidP="00954954">
      <w:pPr>
        <w:tabs>
          <w:tab w:val="left" w:pos="360"/>
          <w:tab w:val="left" w:pos="810"/>
        </w:tabs>
        <w:ind w:left="360"/>
        <w:rPr>
          <w:b/>
        </w:rPr>
      </w:pPr>
      <w:r w:rsidRPr="00D3159B">
        <w:rPr>
          <w:b/>
        </w:rPr>
        <w:t>Aid &amp; Waiver Reserves</w:t>
      </w:r>
    </w:p>
    <w:p w:rsidR="00954954" w:rsidRPr="00D3159B" w:rsidRDefault="00954954" w:rsidP="00954954">
      <w:pPr>
        <w:tabs>
          <w:tab w:val="left" w:pos="360"/>
          <w:tab w:val="left" w:pos="810"/>
        </w:tabs>
        <w:ind w:left="360"/>
        <w:rPr>
          <w:i/>
        </w:rPr>
      </w:pPr>
      <w:r w:rsidRPr="00D3159B">
        <w:rPr>
          <w:i/>
        </w:rPr>
        <w:tab/>
      </w:r>
      <w:r>
        <w:rPr>
          <w:i/>
        </w:rPr>
        <w:t>E.g.</w:t>
      </w:r>
      <w:r w:rsidRPr="00D3159B">
        <w:rPr>
          <w:i/>
        </w:rPr>
        <w:t>:</w:t>
      </w:r>
      <w:r>
        <w:rPr>
          <w:i/>
        </w:rPr>
        <w:t xml:space="preserve"> </w:t>
      </w:r>
      <w:r w:rsidRPr="00D3159B">
        <w:rPr>
          <w:i/>
        </w:rPr>
        <w:t xml:space="preserve"> Funds for two new TAs in Dept. Y in August 2015</w:t>
      </w:r>
      <w:r w:rsidRPr="00D3159B">
        <w:rPr>
          <w:i/>
        </w:rPr>
        <w:tab/>
      </w:r>
      <w:r>
        <w:rPr>
          <w:i/>
        </w:rPr>
        <w:tab/>
      </w:r>
      <w:r w:rsidRPr="00D3159B">
        <w:rPr>
          <w:i/>
        </w:rPr>
        <w:t>$50,000</w:t>
      </w:r>
    </w:p>
    <w:p w:rsidR="00954954" w:rsidRPr="00D3159B" w:rsidRDefault="00954954" w:rsidP="00954954">
      <w:pPr>
        <w:tabs>
          <w:tab w:val="left" w:pos="360"/>
          <w:tab w:val="left" w:pos="810"/>
        </w:tabs>
        <w:ind w:left="360"/>
        <w:rPr>
          <w:b/>
        </w:rPr>
      </w:pPr>
      <w:r w:rsidRPr="00D3159B">
        <w:rPr>
          <w:b/>
        </w:rPr>
        <w:t>Temporary Salaries</w:t>
      </w:r>
    </w:p>
    <w:p w:rsidR="00954954" w:rsidRPr="00D3159B" w:rsidRDefault="00954954" w:rsidP="00954954">
      <w:pPr>
        <w:tabs>
          <w:tab w:val="left" w:pos="360"/>
          <w:tab w:val="left" w:pos="810"/>
        </w:tabs>
        <w:ind w:left="360"/>
        <w:rPr>
          <w:i/>
        </w:rPr>
      </w:pPr>
      <w:r w:rsidRPr="00D3159B">
        <w:rPr>
          <w:i/>
        </w:rPr>
        <w:tab/>
      </w:r>
      <w:r>
        <w:rPr>
          <w:i/>
        </w:rPr>
        <w:t xml:space="preserve">E.g.:  </w:t>
      </w:r>
      <w:r w:rsidRPr="00D3159B">
        <w:rPr>
          <w:i/>
        </w:rPr>
        <w:t xml:space="preserve">Funding for five temp </w:t>
      </w:r>
      <w:proofErr w:type="spellStart"/>
      <w:r w:rsidRPr="00D3159B">
        <w:rPr>
          <w:i/>
        </w:rPr>
        <w:t>appts</w:t>
      </w:r>
      <w:proofErr w:type="spellEnd"/>
      <w:r w:rsidRPr="00D3159B">
        <w:rPr>
          <w:i/>
        </w:rPr>
        <w:t xml:space="preserve">. </w:t>
      </w:r>
      <w:proofErr w:type="gramStart"/>
      <w:r w:rsidRPr="00D3159B">
        <w:rPr>
          <w:i/>
        </w:rPr>
        <w:t>in</w:t>
      </w:r>
      <w:proofErr w:type="gramEnd"/>
      <w:r w:rsidRPr="00D3159B">
        <w:rPr>
          <w:i/>
        </w:rPr>
        <w:t xml:space="preserve"> central administration </w:t>
      </w:r>
      <w:r w:rsidRPr="00D3159B">
        <w:rPr>
          <w:i/>
        </w:rPr>
        <w:tab/>
        <w:t>$900,000</w:t>
      </w:r>
    </w:p>
    <w:p w:rsidR="00954954" w:rsidRPr="00D3159B" w:rsidRDefault="00954954" w:rsidP="00954954">
      <w:pPr>
        <w:tabs>
          <w:tab w:val="left" w:pos="360"/>
          <w:tab w:val="left" w:pos="810"/>
        </w:tabs>
        <w:ind w:left="360"/>
        <w:rPr>
          <w:b/>
        </w:rPr>
      </w:pPr>
      <w:r w:rsidRPr="00D3159B">
        <w:rPr>
          <w:b/>
        </w:rPr>
        <w:t xml:space="preserve">Reserves </w:t>
      </w:r>
    </w:p>
    <w:p w:rsidR="00954954" w:rsidRPr="00D3159B" w:rsidRDefault="00954954" w:rsidP="00954954">
      <w:pPr>
        <w:tabs>
          <w:tab w:val="left" w:pos="360"/>
          <w:tab w:val="left" w:pos="810"/>
        </w:tabs>
        <w:ind w:left="360"/>
        <w:rPr>
          <w:i/>
        </w:rPr>
      </w:pPr>
      <w:r w:rsidRPr="00D3159B">
        <w:rPr>
          <w:i/>
        </w:rPr>
        <w:tab/>
        <w:t xml:space="preserve">E.g.: </w:t>
      </w:r>
      <w:r>
        <w:rPr>
          <w:i/>
        </w:rPr>
        <w:t>Coverage for compensation expenses</w:t>
      </w:r>
      <w:r>
        <w:rPr>
          <w:i/>
        </w:rPr>
        <w:tab/>
      </w:r>
      <w:r>
        <w:rPr>
          <w:i/>
        </w:rPr>
        <w:tab/>
      </w:r>
      <w:r>
        <w:rPr>
          <w:i/>
        </w:rPr>
        <w:tab/>
        <w:t>$2,000,000</w:t>
      </w:r>
    </w:p>
    <w:p w:rsidR="00954954" w:rsidRPr="00D3159B" w:rsidRDefault="00954954" w:rsidP="00954954">
      <w:pPr>
        <w:tabs>
          <w:tab w:val="left" w:pos="360"/>
          <w:tab w:val="left" w:pos="810"/>
        </w:tabs>
        <w:ind w:left="360"/>
        <w:rPr>
          <w:b/>
        </w:rPr>
      </w:pPr>
      <w:r w:rsidRPr="00D3159B">
        <w:rPr>
          <w:b/>
        </w:rPr>
        <w:t xml:space="preserve">Equipment </w:t>
      </w:r>
      <w:r w:rsidRPr="00D3159B">
        <w:rPr>
          <w:b/>
        </w:rPr>
        <w:tab/>
      </w:r>
    </w:p>
    <w:p w:rsidR="00954954" w:rsidRPr="00D3159B" w:rsidRDefault="00954954" w:rsidP="00954954">
      <w:pPr>
        <w:tabs>
          <w:tab w:val="left" w:pos="360"/>
          <w:tab w:val="left" w:pos="810"/>
        </w:tabs>
        <w:ind w:left="360"/>
        <w:rPr>
          <w:i/>
        </w:rPr>
      </w:pPr>
      <w:r w:rsidRPr="00D3159B">
        <w:rPr>
          <w:i/>
        </w:rPr>
        <w:tab/>
      </w:r>
      <w:r>
        <w:rPr>
          <w:i/>
        </w:rPr>
        <w:t xml:space="preserve">E.g.:  </w:t>
      </w:r>
      <w:r w:rsidRPr="00D3159B">
        <w:rPr>
          <w:i/>
        </w:rPr>
        <w:t>Funding for classroom improvements</w:t>
      </w:r>
      <w:r w:rsidRPr="00D3159B">
        <w:rPr>
          <w:i/>
        </w:rPr>
        <w:tab/>
      </w:r>
      <w:r w:rsidRPr="00D3159B">
        <w:rPr>
          <w:i/>
        </w:rPr>
        <w:tab/>
      </w:r>
      <w:r w:rsidRPr="00D3159B">
        <w:rPr>
          <w:i/>
        </w:rPr>
        <w:tab/>
        <w:t xml:space="preserve">$1,500,000 </w:t>
      </w:r>
    </w:p>
    <w:p w:rsidR="00CC558B" w:rsidRDefault="00CC558B" w:rsidP="004A1941">
      <w:pPr>
        <w:tabs>
          <w:tab w:val="left" w:pos="360"/>
          <w:tab w:val="left" w:pos="810"/>
        </w:tabs>
      </w:pPr>
    </w:p>
    <w:p w:rsidR="00CC558B" w:rsidRDefault="00CC558B" w:rsidP="004A1941">
      <w:pPr>
        <w:tabs>
          <w:tab w:val="left" w:pos="360"/>
          <w:tab w:val="left" w:pos="810"/>
        </w:tabs>
      </w:pPr>
    </w:p>
    <w:p w:rsidR="00CC558B" w:rsidRDefault="00CC558B" w:rsidP="004A1941">
      <w:pPr>
        <w:tabs>
          <w:tab w:val="left" w:pos="360"/>
          <w:tab w:val="left" w:pos="810"/>
        </w:tabs>
      </w:pPr>
    </w:p>
    <w:p w:rsidR="00CC558B" w:rsidRDefault="00CC558B" w:rsidP="004A1941">
      <w:pPr>
        <w:tabs>
          <w:tab w:val="left" w:pos="360"/>
          <w:tab w:val="left" w:pos="810"/>
        </w:tabs>
      </w:pPr>
    </w:p>
    <w:p w:rsidR="00CC558B" w:rsidRDefault="00CC558B" w:rsidP="004A1941">
      <w:pPr>
        <w:tabs>
          <w:tab w:val="left" w:pos="360"/>
          <w:tab w:val="left" w:pos="810"/>
        </w:tabs>
      </w:pPr>
    </w:p>
    <w:p w:rsidR="00CC558B" w:rsidRDefault="00CC558B" w:rsidP="004A1941">
      <w:pPr>
        <w:tabs>
          <w:tab w:val="left" w:pos="360"/>
          <w:tab w:val="left" w:pos="810"/>
        </w:tabs>
      </w:pPr>
    </w:p>
    <w:p w:rsidR="00CC558B" w:rsidRDefault="00CC558B" w:rsidP="004A1941">
      <w:pPr>
        <w:tabs>
          <w:tab w:val="left" w:pos="360"/>
          <w:tab w:val="left" w:pos="810"/>
        </w:tabs>
      </w:pPr>
    </w:p>
    <w:p w:rsidR="004C7F57" w:rsidRDefault="004C7F57" w:rsidP="004A1941">
      <w:pPr>
        <w:tabs>
          <w:tab w:val="left" w:pos="360"/>
          <w:tab w:val="left" w:pos="810"/>
        </w:tabs>
      </w:pPr>
    </w:p>
    <w:p w:rsidR="00110A02" w:rsidRDefault="0026084E" w:rsidP="00BA006A">
      <w:pPr>
        <w:pStyle w:val="ListParagraph"/>
        <w:numPr>
          <w:ilvl w:val="0"/>
          <w:numId w:val="5"/>
        </w:numPr>
        <w:pBdr>
          <w:bottom w:val="single" w:sz="4" w:space="1" w:color="auto"/>
        </w:pBdr>
        <w:tabs>
          <w:tab w:val="left" w:pos="360"/>
          <w:tab w:val="left" w:pos="810"/>
        </w:tabs>
        <w:ind w:left="360"/>
      </w:pPr>
      <w:r w:rsidRPr="00D92FDB">
        <w:rPr>
          <w:b/>
        </w:rPr>
        <w:lastRenderedPageBreak/>
        <w:t>Though we believe that few, if any, state funds will be available and any new Provost Funds may be dispatched for mitigating cuts or providing salary increases, p</w:t>
      </w:r>
      <w:r w:rsidR="00AF1C73" w:rsidRPr="00D92FDB">
        <w:rPr>
          <w:b/>
        </w:rPr>
        <w:t>lease indicate what</w:t>
      </w:r>
      <w:r w:rsidR="008B28D9" w:rsidRPr="00D92FDB">
        <w:rPr>
          <w:b/>
        </w:rPr>
        <w:t xml:space="preserve"> </w:t>
      </w:r>
      <w:r w:rsidR="00527660" w:rsidRPr="00D92FDB">
        <w:rPr>
          <w:b/>
        </w:rPr>
        <w:t>Provost Reinvestment Funds</w:t>
      </w:r>
      <w:r w:rsidR="00AF1C73" w:rsidRPr="00D92FDB">
        <w:rPr>
          <w:b/>
        </w:rPr>
        <w:t xml:space="preserve"> are being requested</w:t>
      </w:r>
      <w:r w:rsidR="00AF1C73">
        <w:t xml:space="preserve">. </w:t>
      </w:r>
      <w:r w:rsidR="00BA006A" w:rsidRPr="00AC5E91">
        <w:t>Requests</w:t>
      </w:r>
      <w:r w:rsidR="00BA006A">
        <w:t xml:space="preserve"> for funds should be identified by a unique title, accompanied by the amount requested, the year funding is requested, whether the request is for permanent or temporary funds, the number of years funding is needed in the case of a temporary request and a brief description, not to exceed 500 words.  </w:t>
      </w:r>
      <w:r w:rsidR="00BA006A" w:rsidRPr="004A1ED6">
        <w:rPr>
          <w:b/>
        </w:rPr>
        <w:t xml:space="preserve">Successful requests will </w:t>
      </w:r>
      <w:r w:rsidR="00D92FDB">
        <w:rPr>
          <w:b/>
        </w:rPr>
        <w:t>provide better experiences for students and faculty, contribute to</w:t>
      </w:r>
      <w:r w:rsidR="00BA006A" w:rsidRPr="004A1ED6">
        <w:rPr>
          <w:b/>
        </w:rPr>
        <w:t xml:space="preserve"> the long-term financial health of the University</w:t>
      </w:r>
      <w:r w:rsidR="00D92FDB">
        <w:rPr>
          <w:b/>
        </w:rPr>
        <w:t>, and/or reduce institutional risk</w:t>
      </w:r>
      <w:r w:rsidR="00954954">
        <w:rPr>
          <w:rStyle w:val="FootnoteReference"/>
          <w:b/>
        </w:rPr>
        <w:footnoteReference w:id="1"/>
      </w:r>
      <w:r w:rsidR="00BA006A" w:rsidRPr="004A1ED6">
        <w:t xml:space="preserve">. </w:t>
      </w:r>
    </w:p>
    <w:p w:rsidR="00BA006A" w:rsidRPr="00110A02" w:rsidRDefault="00110A02" w:rsidP="00110A02">
      <w:pPr>
        <w:pBdr>
          <w:bottom w:val="single" w:sz="4" w:space="1" w:color="auto"/>
        </w:pBdr>
        <w:tabs>
          <w:tab w:val="left" w:pos="360"/>
          <w:tab w:val="left" w:pos="810"/>
        </w:tabs>
        <w:ind w:left="360" w:hanging="360"/>
      </w:pPr>
      <w:r>
        <w:rPr>
          <w:b/>
        </w:rPr>
        <w:tab/>
      </w:r>
      <w:r w:rsidR="00BA006A" w:rsidRPr="00110A02">
        <w:rPr>
          <w:b/>
        </w:rPr>
        <w:t xml:space="preserve">Importantly, requests for new funding will be considered alongside carryover spending plans. </w:t>
      </w:r>
      <w:r w:rsidR="004A1ED6" w:rsidRPr="00110A02">
        <w:t>Schools or colleges</w:t>
      </w:r>
      <w:r w:rsidR="00BA006A" w:rsidRPr="00110A02">
        <w:t xml:space="preserve"> with growing temporary fund balances will be asked to explain why new funding is needed to support program enhancements. </w:t>
      </w:r>
    </w:p>
    <w:p w:rsidR="00AF1C73" w:rsidRDefault="00AF1C73" w:rsidP="00AF1C73"/>
    <w:p w:rsidR="00BA006A" w:rsidRPr="004A1ED6" w:rsidRDefault="00AF1C73" w:rsidP="00AF1C73">
      <w:pPr>
        <w:rPr>
          <w:b/>
        </w:rPr>
      </w:pPr>
      <w:r w:rsidRPr="004A1ED6">
        <w:rPr>
          <w:b/>
        </w:rPr>
        <w:t>Example</w:t>
      </w:r>
      <w:r w:rsidR="00BA006A" w:rsidRPr="004A1ED6">
        <w:rPr>
          <w:b/>
        </w:rPr>
        <w:t>:</w:t>
      </w:r>
    </w:p>
    <w:p w:rsidR="00BA006A" w:rsidRPr="00BA006A" w:rsidRDefault="00BA006A" w:rsidP="00BA006A">
      <w:pPr>
        <w:pStyle w:val="ListParagraph"/>
        <w:numPr>
          <w:ilvl w:val="0"/>
          <w:numId w:val="7"/>
        </w:numPr>
        <w:rPr>
          <w:b/>
        </w:rPr>
      </w:pPr>
      <w:r w:rsidRPr="00BA006A">
        <w:rPr>
          <w:b/>
        </w:rPr>
        <w:t>Title</w:t>
      </w:r>
      <w:r w:rsidRPr="00BA006A">
        <w:rPr>
          <w:b/>
        </w:rPr>
        <w:tab/>
      </w:r>
      <w:r w:rsidRPr="00BA006A">
        <w:rPr>
          <w:b/>
        </w:rPr>
        <w:tab/>
      </w:r>
      <w:r w:rsidRPr="00BA006A">
        <w:rPr>
          <w:b/>
        </w:rPr>
        <w:tab/>
        <w:t>Funding</w:t>
      </w:r>
      <w:r w:rsidRPr="00BA006A">
        <w:rPr>
          <w:b/>
        </w:rPr>
        <w:tab/>
      </w:r>
      <w:r w:rsidR="00364E15">
        <w:rPr>
          <w:b/>
        </w:rPr>
        <w:t>FY</w:t>
      </w:r>
      <w:r w:rsidRPr="00BA006A">
        <w:rPr>
          <w:b/>
        </w:rPr>
        <w:tab/>
        <w:t>P/T</w:t>
      </w:r>
      <w:r w:rsidRPr="00BA006A">
        <w:rPr>
          <w:b/>
        </w:rPr>
        <w:tab/>
        <w:t>Years Needed</w:t>
      </w:r>
      <w:r w:rsidR="0055657D">
        <w:rPr>
          <w:b/>
        </w:rPr>
        <w:t xml:space="preserve"> (If Temp)</w:t>
      </w:r>
      <w:r w:rsidRPr="00BA006A">
        <w:rPr>
          <w:b/>
        </w:rPr>
        <w:tab/>
      </w:r>
      <w:r w:rsidR="00364E15">
        <w:rPr>
          <w:b/>
        </w:rPr>
        <w:tab/>
        <w:t xml:space="preserve">DOF </w:t>
      </w:r>
      <w:r w:rsidR="0055657D">
        <w:rPr>
          <w:b/>
        </w:rPr>
        <w:t>Requested</w:t>
      </w:r>
      <w:r w:rsidR="00364E15">
        <w:rPr>
          <w:b/>
        </w:rPr>
        <w:t xml:space="preserve"> (Y/N)</w:t>
      </w:r>
    </w:p>
    <w:p w:rsidR="00C67267" w:rsidRDefault="00AF1C73" w:rsidP="00BA006A">
      <w:pPr>
        <w:ind w:firstLine="360"/>
      </w:pPr>
      <w:r>
        <w:t>Center for Innovation</w:t>
      </w:r>
      <w:r w:rsidR="00BA006A">
        <w:tab/>
        <w:t>$500,000</w:t>
      </w:r>
      <w:r w:rsidR="00BA006A">
        <w:tab/>
      </w:r>
      <w:r w:rsidR="00364E15">
        <w:t>FY16</w:t>
      </w:r>
      <w:r w:rsidR="004A1ED6">
        <w:tab/>
      </w:r>
      <w:r w:rsidR="00BA006A">
        <w:t>P</w:t>
      </w:r>
      <w:r w:rsidR="00BA006A">
        <w:tab/>
      </w:r>
      <w:r w:rsidR="00785AA6">
        <w:tab/>
      </w:r>
      <w:r w:rsidR="00785AA6">
        <w:tab/>
      </w:r>
      <w:r w:rsidR="00785AA6">
        <w:tab/>
      </w:r>
      <w:r w:rsidR="00785AA6">
        <w:tab/>
        <w:t>N</w:t>
      </w:r>
    </w:p>
    <w:p w:rsidR="00BA006A" w:rsidRDefault="00BA006A" w:rsidP="001544B6">
      <w:pPr>
        <w:ind w:left="360"/>
      </w:pPr>
      <w:r>
        <w:t>Brief description, not to exceed 500 words</w:t>
      </w:r>
      <w:r w:rsidR="00693AA1">
        <w:t xml:space="preserve">, that describes how the funding request relates to your school or college’s strategic </w:t>
      </w:r>
      <w:r w:rsidR="00693AA1" w:rsidRPr="00AC5E91">
        <w:t>plan and/or the mitigation of institutional risk</w:t>
      </w:r>
      <w:r w:rsidR="004A1ED6" w:rsidRPr="00AC5E91">
        <w:t>.</w:t>
      </w:r>
    </w:p>
    <w:p w:rsidR="001544B6" w:rsidRDefault="001544B6" w:rsidP="001544B6">
      <w:pPr>
        <w:jc w:val="center"/>
        <w:rPr>
          <w:i/>
        </w:rPr>
      </w:pPr>
    </w:p>
    <w:p w:rsidR="004A1ED6" w:rsidRPr="004A1ED6" w:rsidRDefault="001544B6" w:rsidP="00D439BB">
      <w:pPr>
        <w:jc w:val="center"/>
        <w:rPr>
          <w:i/>
        </w:rPr>
      </w:pPr>
      <w:r w:rsidRPr="001544B6">
        <w:rPr>
          <w:i/>
        </w:rPr>
        <w:t>Should your school or college wish t</w:t>
      </w:r>
      <w:r>
        <w:rPr>
          <w:i/>
        </w:rPr>
        <w:t xml:space="preserve">o resubmit for consideration a </w:t>
      </w:r>
      <w:r w:rsidRPr="001544B6">
        <w:rPr>
          <w:i/>
        </w:rPr>
        <w:t>proposal from FY15 budget development process</w:t>
      </w:r>
      <w:r>
        <w:rPr>
          <w:i/>
        </w:rPr>
        <w:t xml:space="preserve"> </w:t>
      </w:r>
      <w:r w:rsidRPr="001544B6">
        <w:rPr>
          <w:b/>
          <w:i/>
        </w:rPr>
        <w:t xml:space="preserve">that </w:t>
      </w:r>
      <w:r>
        <w:rPr>
          <w:b/>
          <w:i/>
        </w:rPr>
        <w:t>did not receive funding</w:t>
      </w:r>
      <w:r w:rsidRPr="001544B6">
        <w:rPr>
          <w:i/>
        </w:rPr>
        <w:t xml:space="preserve">, please contact Sarah Hall </w:t>
      </w:r>
      <w:r w:rsidR="00A26C19">
        <w:rPr>
          <w:i/>
        </w:rPr>
        <w:t>(</w:t>
      </w:r>
      <w:hyperlink r:id="rId11" w:history="1">
        <w:r w:rsidR="00A26C19" w:rsidRPr="003237EE">
          <w:rPr>
            <w:rStyle w:val="Hyperlink"/>
            <w:i/>
          </w:rPr>
          <w:t>sahall@uw.edu</w:t>
        </w:r>
      </w:hyperlink>
      <w:r w:rsidR="00A26C19">
        <w:rPr>
          <w:i/>
        </w:rPr>
        <w:t xml:space="preserve">) </w:t>
      </w:r>
      <w:r w:rsidRPr="001544B6">
        <w:rPr>
          <w:i/>
        </w:rPr>
        <w:t xml:space="preserve">or Becka Johnson </w:t>
      </w:r>
      <w:r w:rsidR="00026FA5">
        <w:rPr>
          <w:i/>
        </w:rPr>
        <w:t xml:space="preserve">Poppe </w:t>
      </w:r>
      <w:r w:rsidR="00A26C19">
        <w:rPr>
          <w:i/>
        </w:rPr>
        <w:t>(</w:t>
      </w:r>
      <w:hyperlink r:id="rId12" w:history="1">
        <w:r w:rsidR="00A26C19" w:rsidRPr="003237EE">
          <w:rPr>
            <w:rStyle w:val="Hyperlink"/>
            <w:i/>
          </w:rPr>
          <w:t>jbecka@uw.edu</w:t>
        </w:r>
      </w:hyperlink>
      <w:r w:rsidR="00A26C19">
        <w:rPr>
          <w:i/>
        </w:rPr>
        <w:t xml:space="preserve">) </w:t>
      </w:r>
      <w:r w:rsidRPr="001544B6">
        <w:rPr>
          <w:i/>
        </w:rPr>
        <w:t>in OPB.</w:t>
      </w:r>
    </w:p>
    <w:sectPr w:rsidR="004A1ED6" w:rsidRPr="004A1ED6" w:rsidSect="00C45E99">
      <w:headerReference w:type="default" r:id="rId13"/>
      <w:footerReference w:type="default" r:id="rId14"/>
      <w:pgSz w:w="12240" w:h="15840"/>
      <w:pgMar w:top="720" w:right="720" w:bottom="720" w:left="72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0F" w:rsidRDefault="00C3790F" w:rsidP="0005376F">
      <w:pPr>
        <w:spacing w:after="0" w:line="240" w:lineRule="auto"/>
      </w:pPr>
      <w:r>
        <w:separator/>
      </w:r>
    </w:p>
  </w:endnote>
  <w:endnote w:type="continuationSeparator" w:id="0">
    <w:p w:rsidR="00C3790F" w:rsidRDefault="00C3790F" w:rsidP="0005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auto"/>
      </w:tblBorders>
      <w:tblLook w:val="04A0" w:firstRow="1" w:lastRow="0" w:firstColumn="1" w:lastColumn="0" w:noHBand="0" w:noVBand="1"/>
    </w:tblPr>
    <w:tblGrid>
      <w:gridCol w:w="5508"/>
      <w:gridCol w:w="5508"/>
    </w:tblGrid>
    <w:tr w:rsidR="00DD718C" w:rsidTr="00C45E99">
      <w:trPr>
        <w:trHeight w:val="480"/>
      </w:trPr>
      <w:tc>
        <w:tcPr>
          <w:tcW w:w="5508" w:type="dxa"/>
          <w:vAlign w:val="center"/>
        </w:tcPr>
        <w:p w:rsidR="00DD718C" w:rsidRPr="000D4CA5" w:rsidRDefault="00DD718C" w:rsidP="00CC558B">
          <w:pPr>
            <w:pStyle w:val="Footer"/>
            <w:rPr>
              <w:b/>
              <w:szCs w:val="24"/>
            </w:rPr>
          </w:pPr>
          <w:r>
            <w:rPr>
              <w:b/>
              <w:szCs w:val="24"/>
            </w:rPr>
            <w:t xml:space="preserve">Page </w:t>
          </w:r>
          <w:r w:rsidRPr="00C30A88">
            <w:rPr>
              <w:b/>
              <w:szCs w:val="24"/>
            </w:rPr>
            <w:fldChar w:fldCharType="begin"/>
          </w:r>
          <w:r w:rsidRPr="00C30A88">
            <w:rPr>
              <w:b/>
              <w:sz w:val="20"/>
            </w:rPr>
            <w:instrText xml:space="preserve"> PAGE </w:instrText>
          </w:r>
          <w:r w:rsidRPr="00C30A88">
            <w:rPr>
              <w:b/>
              <w:szCs w:val="24"/>
            </w:rPr>
            <w:fldChar w:fldCharType="separate"/>
          </w:r>
          <w:r w:rsidR="001A4B53">
            <w:rPr>
              <w:b/>
              <w:noProof/>
              <w:sz w:val="20"/>
            </w:rPr>
            <w:t>5</w:t>
          </w:r>
          <w:r w:rsidRPr="00C30A88">
            <w:rPr>
              <w:b/>
              <w:szCs w:val="24"/>
            </w:rPr>
            <w:fldChar w:fldCharType="end"/>
          </w:r>
        </w:p>
      </w:tc>
      <w:tc>
        <w:tcPr>
          <w:tcW w:w="5508" w:type="dxa"/>
          <w:vAlign w:val="bottom"/>
        </w:tcPr>
        <w:p w:rsidR="00DD718C" w:rsidRDefault="00DD718C" w:rsidP="007D1BB8">
          <w:pPr>
            <w:pStyle w:val="Footer"/>
            <w:jc w:val="right"/>
          </w:pPr>
        </w:p>
      </w:tc>
    </w:tr>
  </w:tbl>
  <w:p w:rsidR="00DD718C" w:rsidRDefault="00DD718C" w:rsidP="00053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0F" w:rsidRDefault="00C3790F" w:rsidP="0005376F">
      <w:pPr>
        <w:spacing w:after="0" w:line="240" w:lineRule="auto"/>
      </w:pPr>
      <w:r>
        <w:separator/>
      </w:r>
    </w:p>
  </w:footnote>
  <w:footnote w:type="continuationSeparator" w:id="0">
    <w:p w:rsidR="00C3790F" w:rsidRDefault="00C3790F" w:rsidP="0005376F">
      <w:pPr>
        <w:spacing w:after="0" w:line="240" w:lineRule="auto"/>
      </w:pPr>
      <w:r>
        <w:continuationSeparator/>
      </w:r>
    </w:p>
  </w:footnote>
  <w:footnote w:id="1">
    <w:p w:rsidR="00954954" w:rsidRDefault="00954954">
      <w:pPr>
        <w:pStyle w:val="FootnoteText"/>
      </w:pPr>
      <w:r>
        <w:rPr>
          <w:rStyle w:val="FootnoteReference"/>
        </w:rPr>
        <w:footnoteRef/>
      </w:r>
      <w:r>
        <w:t xml:space="preserve"> </w:t>
      </w:r>
      <w:r w:rsidR="002211B9" w:rsidRPr="002211B9">
        <w:t xml:space="preserve">Please refer to the FY16 Budget Development web page at </w:t>
      </w:r>
      <w:hyperlink r:id="rId1" w:history="1">
        <w:r w:rsidR="002211B9" w:rsidRPr="003237EE">
          <w:rPr>
            <w:rStyle w:val="Hyperlink"/>
          </w:rPr>
          <w:t>http://opb.washington.edu/content/fy16-budget-development</w:t>
        </w:r>
      </w:hyperlink>
      <w:r w:rsidR="002211B9">
        <w:t xml:space="preserve"> </w:t>
      </w:r>
      <w:r w:rsidR="002211B9" w:rsidRPr="002211B9">
        <w:t>for more information about the University’s Sustainable Academic Business Plan goals and top institutional risks.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5010"/>
    </w:tblGrid>
    <w:tr w:rsidR="00DD718C" w:rsidTr="0005376F">
      <w:trPr>
        <w:trHeight w:val="540"/>
      </w:trPr>
      <w:tc>
        <w:tcPr>
          <w:tcW w:w="6006" w:type="dxa"/>
          <w:vAlign w:val="center"/>
        </w:tcPr>
        <w:p w:rsidR="00DD718C" w:rsidRDefault="00DD718C" w:rsidP="007D1BB8">
          <w:pPr>
            <w:pStyle w:val="Header"/>
          </w:pPr>
          <w:r>
            <w:rPr>
              <w:noProof/>
            </w:rPr>
            <w:drawing>
              <wp:inline distT="0" distB="0" distL="0" distR="0" wp14:anchorId="1078A7B9" wp14:editId="7FC72923">
                <wp:extent cx="3657600" cy="285750"/>
                <wp:effectExtent l="19050" t="0" r="0" b="0"/>
                <wp:docPr id="5" name="Picture 1" descr="C:\Users\kkuenzi\AppData\Local\Microsoft\Windows\Temporary Internet Files\Content.Word\UW.Signature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enzi\AppData\Local\Microsoft\Windows\Temporary Internet Files\Content.Word\UW.Signature_left.jpg"/>
                        <pic:cNvPicPr>
                          <a:picLocks noChangeAspect="1" noChangeArrowheads="1"/>
                        </pic:cNvPicPr>
                      </pic:nvPicPr>
                      <pic:blipFill>
                        <a:blip r:embed="rId1"/>
                        <a:srcRect/>
                        <a:stretch>
                          <a:fillRect/>
                        </a:stretch>
                      </pic:blipFill>
                      <pic:spPr bwMode="auto">
                        <a:xfrm>
                          <a:off x="0" y="0"/>
                          <a:ext cx="3657600" cy="285750"/>
                        </a:xfrm>
                        <a:prstGeom prst="rect">
                          <a:avLst/>
                        </a:prstGeom>
                        <a:noFill/>
                        <a:ln w="9525">
                          <a:noFill/>
                          <a:miter lim="800000"/>
                          <a:headEnd/>
                          <a:tailEnd/>
                        </a:ln>
                      </pic:spPr>
                    </pic:pic>
                  </a:graphicData>
                </a:graphic>
              </wp:inline>
            </w:drawing>
          </w:r>
        </w:p>
      </w:tc>
      <w:tc>
        <w:tcPr>
          <w:tcW w:w="5010" w:type="dxa"/>
          <w:vAlign w:val="center"/>
        </w:tcPr>
        <w:p w:rsidR="00AF1C73" w:rsidRPr="00C45E99" w:rsidRDefault="00AF1C73" w:rsidP="00AF1C73">
          <w:pPr>
            <w:pStyle w:val="Header"/>
            <w:jc w:val="right"/>
            <w:rPr>
              <w:b/>
              <w:sz w:val="24"/>
              <w:szCs w:val="36"/>
            </w:rPr>
          </w:pPr>
          <w:r w:rsidRPr="00C45E99">
            <w:rPr>
              <w:b/>
              <w:sz w:val="24"/>
              <w:szCs w:val="36"/>
            </w:rPr>
            <w:t xml:space="preserve">Office of Planning &amp; Budgeting  </w:t>
          </w:r>
        </w:p>
        <w:p w:rsidR="00AF1C73" w:rsidRDefault="00AF1C73" w:rsidP="00AF1C73">
          <w:pPr>
            <w:pStyle w:val="Header"/>
            <w:jc w:val="right"/>
            <w:rPr>
              <w:b/>
              <w:sz w:val="24"/>
              <w:szCs w:val="36"/>
            </w:rPr>
          </w:pPr>
          <w:r w:rsidRPr="00C45E99">
            <w:rPr>
              <w:b/>
              <w:sz w:val="24"/>
              <w:szCs w:val="36"/>
            </w:rPr>
            <w:t>FY201</w:t>
          </w:r>
          <w:r>
            <w:rPr>
              <w:b/>
              <w:sz w:val="24"/>
              <w:szCs w:val="36"/>
            </w:rPr>
            <w:t xml:space="preserve">6 Budget Development </w:t>
          </w:r>
        </w:p>
        <w:p w:rsidR="00DD718C" w:rsidRPr="00123215" w:rsidRDefault="00C330CB" w:rsidP="00AF1C73">
          <w:pPr>
            <w:pStyle w:val="Header"/>
            <w:jc w:val="right"/>
            <w:rPr>
              <w:b/>
              <w:sz w:val="36"/>
              <w:szCs w:val="36"/>
            </w:rPr>
          </w:pPr>
          <w:r>
            <w:rPr>
              <w:b/>
              <w:sz w:val="24"/>
              <w:szCs w:val="36"/>
            </w:rPr>
            <w:t xml:space="preserve">Campuses, </w:t>
          </w:r>
          <w:r w:rsidR="00AF1C73">
            <w:rPr>
              <w:b/>
              <w:sz w:val="24"/>
              <w:szCs w:val="36"/>
            </w:rPr>
            <w:t>Colleges and Schools</w:t>
          </w:r>
        </w:p>
      </w:tc>
    </w:tr>
  </w:tbl>
  <w:p w:rsidR="00DD718C" w:rsidRDefault="00DD7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4D9"/>
    <w:multiLevelType w:val="hybridMultilevel"/>
    <w:tmpl w:val="2A8EF740"/>
    <w:lvl w:ilvl="0" w:tplc="531CAA5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56757"/>
    <w:multiLevelType w:val="hybridMultilevel"/>
    <w:tmpl w:val="84923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2399C"/>
    <w:multiLevelType w:val="hybridMultilevel"/>
    <w:tmpl w:val="9E664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156FB6"/>
    <w:multiLevelType w:val="hybridMultilevel"/>
    <w:tmpl w:val="9E48B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D9C1265"/>
    <w:multiLevelType w:val="hybridMultilevel"/>
    <w:tmpl w:val="D96A3D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72447A6B"/>
    <w:multiLevelType w:val="hybridMultilevel"/>
    <w:tmpl w:val="4A9C930E"/>
    <w:lvl w:ilvl="0" w:tplc="B5867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231942"/>
    <w:multiLevelType w:val="hybridMultilevel"/>
    <w:tmpl w:val="39086B5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08"/>
    <w:rsid w:val="00006D0A"/>
    <w:rsid w:val="000070FD"/>
    <w:rsid w:val="00010888"/>
    <w:rsid w:val="000131C3"/>
    <w:rsid w:val="00024690"/>
    <w:rsid w:val="00026FA5"/>
    <w:rsid w:val="0005376F"/>
    <w:rsid w:val="00071597"/>
    <w:rsid w:val="000973D6"/>
    <w:rsid w:val="000A15AC"/>
    <w:rsid w:val="000A7669"/>
    <w:rsid w:val="000B529A"/>
    <w:rsid w:val="000D2813"/>
    <w:rsid w:val="000D4CA5"/>
    <w:rsid w:val="00100CFC"/>
    <w:rsid w:val="00104040"/>
    <w:rsid w:val="00110A02"/>
    <w:rsid w:val="001544B6"/>
    <w:rsid w:val="00175A78"/>
    <w:rsid w:val="00186859"/>
    <w:rsid w:val="00195E84"/>
    <w:rsid w:val="001A4B53"/>
    <w:rsid w:val="001A7BD8"/>
    <w:rsid w:val="001B2F59"/>
    <w:rsid w:val="001B6481"/>
    <w:rsid w:val="001C28CE"/>
    <w:rsid w:val="001C68B2"/>
    <w:rsid w:val="001D1A57"/>
    <w:rsid w:val="001F0D20"/>
    <w:rsid w:val="001F4EED"/>
    <w:rsid w:val="0020515D"/>
    <w:rsid w:val="002211B9"/>
    <w:rsid w:val="0026084E"/>
    <w:rsid w:val="002705AB"/>
    <w:rsid w:val="00270C69"/>
    <w:rsid w:val="00284199"/>
    <w:rsid w:val="002A1597"/>
    <w:rsid w:val="002A3AE7"/>
    <w:rsid w:val="002B5808"/>
    <w:rsid w:val="002D0905"/>
    <w:rsid w:val="002E4C56"/>
    <w:rsid w:val="002F7DE8"/>
    <w:rsid w:val="00304F61"/>
    <w:rsid w:val="0030651E"/>
    <w:rsid w:val="00306EA7"/>
    <w:rsid w:val="003310AF"/>
    <w:rsid w:val="003515A0"/>
    <w:rsid w:val="00357141"/>
    <w:rsid w:val="00364E15"/>
    <w:rsid w:val="00366099"/>
    <w:rsid w:val="00372DF5"/>
    <w:rsid w:val="00387CA8"/>
    <w:rsid w:val="003B5B47"/>
    <w:rsid w:val="003C29ED"/>
    <w:rsid w:val="003C351F"/>
    <w:rsid w:val="003D4FB0"/>
    <w:rsid w:val="003E2703"/>
    <w:rsid w:val="003E42AD"/>
    <w:rsid w:val="003F6220"/>
    <w:rsid w:val="00423500"/>
    <w:rsid w:val="00426B7E"/>
    <w:rsid w:val="0047208F"/>
    <w:rsid w:val="004723DA"/>
    <w:rsid w:val="0047453A"/>
    <w:rsid w:val="004A1941"/>
    <w:rsid w:val="004A1ED6"/>
    <w:rsid w:val="004C7F57"/>
    <w:rsid w:val="004F1A55"/>
    <w:rsid w:val="004F6B03"/>
    <w:rsid w:val="00527660"/>
    <w:rsid w:val="005474E2"/>
    <w:rsid w:val="0055657D"/>
    <w:rsid w:val="006703D8"/>
    <w:rsid w:val="00670531"/>
    <w:rsid w:val="00682EFA"/>
    <w:rsid w:val="00687B15"/>
    <w:rsid w:val="00693AA1"/>
    <w:rsid w:val="006D3FCB"/>
    <w:rsid w:val="007021CD"/>
    <w:rsid w:val="00714E6C"/>
    <w:rsid w:val="00725860"/>
    <w:rsid w:val="007319EE"/>
    <w:rsid w:val="007323C0"/>
    <w:rsid w:val="00756285"/>
    <w:rsid w:val="00763466"/>
    <w:rsid w:val="00773DB4"/>
    <w:rsid w:val="00785AA6"/>
    <w:rsid w:val="007945D1"/>
    <w:rsid w:val="00796C03"/>
    <w:rsid w:val="007A0188"/>
    <w:rsid w:val="007A301D"/>
    <w:rsid w:val="007B2F68"/>
    <w:rsid w:val="007D042B"/>
    <w:rsid w:val="007D1BB8"/>
    <w:rsid w:val="007D2E1D"/>
    <w:rsid w:val="007D3944"/>
    <w:rsid w:val="007D64B2"/>
    <w:rsid w:val="007F3C77"/>
    <w:rsid w:val="00800CF9"/>
    <w:rsid w:val="008342B2"/>
    <w:rsid w:val="00835564"/>
    <w:rsid w:val="008473AF"/>
    <w:rsid w:val="0085287E"/>
    <w:rsid w:val="00853A47"/>
    <w:rsid w:val="00861471"/>
    <w:rsid w:val="008A606B"/>
    <w:rsid w:val="008B28D9"/>
    <w:rsid w:val="008B4622"/>
    <w:rsid w:val="008B6647"/>
    <w:rsid w:val="008C2887"/>
    <w:rsid w:val="008E24C1"/>
    <w:rsid w:val="008F6D74"/>
    <w:rsid w:val="00932093"/>
    <w:rsid w:val="00942497"/>
    <w:rsid w:val="00954954"/>
    <w:rsid w:val="00961B93"/>
    <w:rsid w:val="00973527"/>
    <w:rsid w:val="009A628A"/>
    <w:rsid w:val="009E2693"/>
    <w:rsid w:val="009F177A"/>
    <w:rsid w:val="00A00538"/>
    <w:rsid w:val="00A0745D"/>
    <w:rsid w:val="00A1693E"/>
    <w:rsid w:val="00A26C19"/>
    <w:rsid w:val="00A42F14"/>
    <w:rsid w:val="00A44EDB"/>
    <w:rsid w:val="00A704EF"/>
    <w:rsid w:val="00A71D09"/>
    <w:rsid w:val="00A777EA"/>
    <w:rsid w:val="00AC24B9"/>
    <w:rsid w:val="00AC5E91"/>
    <w:rsid w:val="00AF04EF"/>
    <w:rsid w:val="00AF1C73"/>
    <w:rsid w:val="00B15AD1"/>
    <w:rsid w:val="00B2453A"/>
    <w:rsid w:val="00B3243C"/>
    <w:rsid w:val="00B45294"/>
    <w:rsid w:val="00B50222"/>
    <w:rsid w:val="00B72644"/>
    <w:rsid w:val="00B9189F"/>
    <w:rsid w:val="00BA006A"/>
    <w:rsid w:val="00BD2877"/>
    <w:rsid w:val="00BD38F4"/>
    <w:rsid w:val="00BE245B"/>
    <w:rsid w:val="00C05B1E"/>
    <w:rsid w:val="00C319C1"/>
    <w:rsid w:val="00C32B45"/>
    <w:rsid w:val="00C330CB"/>
    <w:rsid w:val="00C3790F"/>
    <w:rsid w:val="00C44426"/>
    <w:rsid w:val="00C45E99"/>
    <w:rsid w:val="00C67267"/>
    <w:rsid w:val="00C67527"/>
    <w:rsid w:val="00C7036A"/>
    <w:rsid w:val="00C832C8"/>
    <w:rsid w:val="00C95F82"/>
    <w:rsid w:val="00CA2863"/>
    <w:rsid w:val="00CB1AB2"/>
    <w:rsid w:val="00CC418F"/>
    <w:rsid w:val="00CC558B"/>
    <w:rsid w:val="00D439BB"/>
    <w:rsid w:val="00D61051"/>
    <w:rsid w:val="00D63427"/>
    <w:rsid w:val="00D669EE"/>
    <w:rsid w:val="00D82CD6"/>
    <w:rsid w:val="00D918D0"/>
    <w:rsid w:val="00D92FDB"/>
    <w:rsid w:val="00DC16BE"/>
    <w:rsid w:val="00DD718C"/>
    <w:rsid w:val="00E063C9"/>
    <w:rsid w:val="00E16380"/>
    <w:rsid w:val="00E2794E"/>
    <w:rsid w:val="00E342F4"/>
    <w:rsid w:val="00E533A3"/>
    <w:rsid w:val="00E56AFF"/>
    <w:rsid w:val="00E67715"/>
    <w:rsid w:val="00E813EB"/>
    <w:rsid w:val="00EB6BF7"/>
    <w:rsid w:val="00EC1753"/>
    <w:rsid w:val="00EC247B"/>
    <w:rsid w:val="00ED7CF0"/>
    <w:rsid w:val="00F03DBE"/>
    <w:rsid w:val="00F13725"/>
    <w:rsid w:val="00F1527A"/>
    <w:rsid w:val="00F16E3C"/>
    <w:rsid w:val="00F24F70"/>
    <w:rsid w:val="00F32EEE"/>
    <w:rsid w:val="00F364EB"/>
    <w:rsid w:val="00F5403F"/>
    <w:rsid w:val="00F5415F"/>
    <w:rsid w:val="00F62131"/>
    <w:rsid w:val="00F74695"/>
    <w:rsid w:val="00F873C6"/>
    <w:rsid w:val="00FA1A50"/>
    <w:rsid w:val="00FB73B6"/>
    <w:rsid w:val="00FC3180"/>
    <w:rsid w:val="00FC3A3A"/>
    <w:rsid w:val="00FF2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6F"/>
  </w:style>
  <w:style w:type="paragraph" w:styleId="Footer">
    <w:name w:val="footer"/>
    <w:basedOn w:val="Normal"/>
    <w:link w:val="FooterChar"/>
    <w:uiPriority w:val="99"/>
    <w:unhideWhenUsed/>
    <w:rsid w:val="00053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6F"/>
  </w:style>
  <w:style w:type="paragraph" w:styleId="BalloonText">
    <w:name w:val="Balloon Text"/>
    <w:basedOn w:val="Normal"/>
    <w:link w:val="BalloonTextChar"/>
    <w:uiPriority w:val="99"/>
    <w:semiHidden/>
    <w:unhideWhenUsed/>
    <w:rsid w:val="00053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6F"/>
    <w:rPr>
      <w:rFonts w:ascii="Tahoma" w:hAnsi="Tahoma" w:cs="Tahoma"/>
      <w:sz w:val="16"/>
      <w:szCs w:val="16"/>
    </w:rPr>
  </w:style>
  <w:style w:type="table" w:styleId="TableGrid">
    <w:name w:val="Table Grid"/>
    <w:basedOn w:val="TableNormal"/>
    <w:uiPriority w:val="59"/>
    <w:rsid w:val="000537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5808"/>
    <w:pPr>
      <w:ind w:left="720"/>
      <w:contextualSpacing/>
    </w:pPr>
  </w:style>
  <w:style w:type="character" w:styleId="Hyperlink">
    <w:name w:val="Hyperlink"/>
    <w:basedOn w:val="DefaultParagraphFont"/>
    <w:uiPriority w:val="99"/>
    <w:unhideWhenUsed/>
    <w:rsid w:val="002B5808"/>
    <w:rPr>
      <w:color w:val="0000FF" w:themeColor="hyperlink"/>
      <w:u w:val="single"/>
    </w:rPr>
  </w:style>
  <w:style w:type="character" w:styleId="CommentReference">
    <w:name w:val="annotation reference"/>
    <w:basedOn w:val="DefaultParagraphFont"/>
    <w:uiPriority w:val="99"/>
    <w:semiHidden/>
    <w:unhideWhenUsed/>
    <w:rsid w:val="008F6D74"/>
    <w:rPr>
      <w:sz w:val="16"/>
      <w:szCs w:val="16"/>
    </w:rPr>
  </w:style>
  <w:style w:type="paragraph" w:styleId="CommentText">
    <w:name w:val="annotation text"/>
    <w:basedOn w:val="Normal"/>
    <w:link w:val="CommentTextChar"/>
    <w:uiPriority w:val="99"/>
    <w:semiHidden/>
    <w:unhideWhenUsed/>
    <w:rsid w:val="008F6D74"/>
    <w:pPr>
      <w:spacing w:line="240" w:lineRule="auto"/>
    </w:pPr>
    <w:rPr>
      <w:sz w:val="20"/>
      <w:szCs w:val="20"/>
    </w:rPr>
  </w:style>
  <w:style w:type="character" w:customStyle="1" w:styleId="CommentTextChar">
    <w:name w:val="Comment Text Char"/>
    <w:basedOn w:val="DefaultParagraphFont"/>
    <w:link w:val="CommentText"/>
    <w:uiPriority w:val="99"/>
    <w:semiHidden/>
    <w:rsid w:val="008F6D74"/>
    <w:rPr>
      <w:sz w:val="20"/>
      <w:szCs w:val="20"/>
    </w:rPr>
  </w:style>
  <w:style w:type="paragraph" w:styleId="CommentSubject">
    <w:name w:val="annotation subject"/>
    <w:basedOn w:val="CommentText"/>
    <w:next w:val="CommentText"/>
    <w:link w:val="CommentSubjectChar"/>
    <w:uiPriority w:val="99"/>
    <w:semiHidden/>
    <w:unhideWhenUsed/>
    <w:rsid w:val="008F6D74"/>
    <w:rPr>
      <w:b/>
      <w:bCs/>
    </w:rPr>
  </w:style>
  <w:style w:type="character" w:customStyle="1" w:styleId="CommentSubjectChar">
    <w:name w:val="Comment Subject Char"/>
    <w:basedOn w:val="CommentTextChar"/>
    <w:link w:val="CommentSubject"/>
    <w:uiPriority w:val="99"/>
    <w:semiHidden/>
    <w:rsid w:val="008F6D74"/>
    <w:rPr>
      <w:b/>
      <w:bCs/>
      <w:sz w:val="20"/>
      <w:szCs w:val="20"/>
    </w:rPr>
  </w:style>
  <w:style w:type="character" w:styleId="FollowedHyperlink">
    <w:name w:val="FollowedHyperlink"/>
    <w:basedOn w:val="DefaultParagraphFont"/>
    <w:uiPriority w:val="99"/>
    <w:semiHidden/>
    <w:unhideWhenUsed/>
    <w:rsid w:val="00010888"/>
    <w:rPr>
      <w:color w:val="800080" w:themeColor="followedHyperlink"/>
      <w:u w:val="single"/>
    </w:rPr>
  </w:style>
  <w:style w:type="table" w:styleId="LightShading">
    <w:name w:val="Light Shading"/>
    <w:basedOn w:val="TableNormal"/>
    <w:uiPriority w:val="60"/>
    <w:rsid w:val="00AF04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F04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F04E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4">
    <w:name w:val="Light Grid Accent 4"/>
    <w:basedOn w:val="TableNormal"/>
    <w:uiPriority w:val="62"/>
    <w:rsid w:val="00AF04E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AF04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2-Accent4">
    <w:name w:val="Medium Grid 2 Accent 4"/>
    <w:basedOn w:val="TableNormal"/>
    <w:uiPriority w:val="68"/>
    <w:rsid w:val="00AF04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AF04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Shading2-Accent4">
    <w:name w:val="Medium Shading 2 Accent 4"/>
    <w:basedOn w:val="TableNormal"/>
    <w:uiPriority w:val="64"/>
    <w:rsid w:val="00AF04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AF04E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AF04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AF04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AF04E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Grid-Accent4">
    <w:name w:val="Colorful Grid Accent 4"/>
    <w:basedOn w:val="TableNormal"/>
    <w:uiPriority w:val="73"/>
    <w:rsid w:val="00AF04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IntenseQuote">
    <w:name w:val="Intense Quote"/>
    <w:basedOn w:val="Normal"/>
    <w:next w:val="Normal"/>
    <w:link w:val="IntenseQuoteChar"/>
    <w:uiPriority w:val="30"/>
    <w:qFormat/>
    <w:rsid w:val="000973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73D6"/>
    <w:rPr>
      <w:b/>
      <w:bCs/>
      <w:i/>
      <w:iCs/>
      <w:color w:val="4F81BD" w:themeColor="accent1"/>
    </w:rPr>
  </w:style>
  <w:style w:type="paragraph" w:styleId="FootnoteText">
    <w:name w:val="footnote text"/>
    <w:basedOn w:val="Normal"/>
    <w:link w:val="FootnoteTextChar"/>
    <w:uiPriority w:val="99"/>
    <w:semiHidden/>
    <w:unhideWhenUsed/>
    <w:rsid w:val="009549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954"/>
    <w:rPr>
      <w:sz w:val="20"/>
      <w:szCs w:val="20"/>
    </w:rPr>
  </w:style>
  <w:style w:type="character" w:styleId="FootnoteReference">
    <w:name w:val="footnote reference"/>
    <w:basedOn w:val="DefaultParagraphFont"/>
    <w:uiPriority w:val="99"/>
    <w:semiHidden/>
    <w:unhideWhenUsed/>
    <w:rsid w:val="009549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6F"/>
  </w:style>
  <w:style w:type="paragraph" w:styleId="Footer">
    <w:name w:val="footer"/>
    <w:basedOn w:val="Normal"/>
    <w:link w:val="FooterChar"/>
    <w:uiPriority w:val="99"/>
    <w:unhideWhenUsed/>
    <w:rsid w:val="00053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6F"/>
  </w:style>
  <w:style w:type="paragraph" w:styleId="BalloonText">
    <w:name w:val="Balloon Text"/>
    <w:basedOn w:val="Normal"/>
    <w:link w:val="BalloonTextChar"/>
    <w:uiPriority w:val="99"/>
    <w:semiHidden/>
    <w:unhideWhenUsed/>
    <w:rsid w:val="00053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6F"/>
    <w:rPr>
      <w:rFonts w:ascii="Tahoma" w:hAnsi="Tahoma" w:cs="Tahoma"/>
      <w:sz w:val="16"/>
      <w:szCs w:val="16"/>
    </w:rPr>
  </w:style>
  <w:style w:type="table" w:styleId="TableGrid">
    <w:name w:val="Table Grid"/>
    <w:basedOn w:val="TableNormal"/>
    <w:uiPriority w:val="59"/>
    <w:rsid w:val="000537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5808"/>
    <w:pPr>
      <w:ind w:left="720"/>
      <w:contextualSpacing/>
    </w:pPr>
  </w:style>
  <w:style w:type="character" w:styleId="Hyperlink">
    <w:name w:val="Hyperlink"/>
    <w:basedOn w:val="DefaultParagraphFont"/>
    <w:uiPriority w:val="99"/>
    <w:unhideWhenUsed/>
    <w:rsid w:val="002B5808"/>
    <w:rPr>
      <w:color w:val="0000FF" w:themeColor="hyperlink"/>
      <w:u w:val="single"/>
    </w:rPr>
  </w:style>
  <w:style w:type="character" w:styleId="CommentReference">
    <w:name w:val="annotation reference"/>
    <w:basedOn w:val="DefaultParagraphFont"/>
    <w:uiPriority w:val="99"/>
    <w:semiHidden/>
    <w:unhideWhenUsed/>
    <w:rsid w:val="008F6D74"/>
    <w:rPr>
      <w:sz w:val="16"/>
      <w:szCs w:val="16"/>
    </w:rPr>
  </w:style>
  <w:style w:type="paragraph" w:styleId="CommentText">
    <w:name w:val="annotation text"/>
    <w:basedOn w:val="Normal"/>
    <w:link w:val="CommentTextChar"/>
    <w:uiPriority w:val="99"/>
    <w:semiHidden/>
    <w:unhideWhenUsed/>
    <w:rsid w:val="008F6D74"/>
    <w:pPr>
      <w:spacing w:line="240" w:lineRule="auto"/>
    </w:pPr>
    <w:rPr>
      <w:sz w:val="20"/>
      <w:szCs w:val="20"/>
    </w:rPr>
  </w:style>
  <w:style w:type="character" w:customStyle="1" w:styleId="CommentTextChar">
    <w:name w:val="Comment Text Char"/>
    <w:basedOn w:val="DefaultParagraphFont"/>
    <w:link w:val="CommentText"/>
    <w:uiPriority w:val="99"/>
    <w:semiHidden/>
    <w:rsid w:val="008F6D74"/>
    <w:rPr>
      <w:sz w:val="20"/>
      <w:szCs w:val="20"/>
    </w:rPr>
  </w:style>
  <w:style w:type="paragraph" w:styleId="CommentSubject">
    <w:name w:val="annotation subject"/>
    <w:basedOn w:val="CommentText"/>
    <w:next w:val="CommentText"/>
    <w:link w:val="CommentSubjectChar"/>
    <w:uiPriority w:val="99"/>
    <w:semiHidden/>
    <w:unhideWhenUsed/>
    <w:rsid w:val="008F6D74"/>
    <w:rPr>
      <w:b/>
      <w:bCs/>
    </w:rPr>
  </w:style>
  <w:style w:type="character" w:customStyle="1" w:styleId="CommentSubjectChar">
    <w:name w:val="Comment Subject Char"/>
    <w:basedOn w:val="CommentTextChar"/>
    <w:link w:val="CommentSubject"/>
    <w:uiPriority w:val="99"/>
    <w:semiHidden/>
    <w:rsid w:val="008F6D74"/>
    <w:rPr>
      <w:b/>
      <w:bCs/>
      <w:sz w:val="20"/>
      <w:szCs w:val="20"/>
    </w:rPr>
  </w:style>
  <w:style w:type="character" w:styleId="FollowedHyperlink">
    <w:name w:val="FollowedHyperlink"/>
    <w:basedOn w:val="DefaultParagraphFont"/>
    <w:uiPriority w:val="99"/>
    <w:semiHidden/>
    <w:unhideWhenUsed/>
    <w:rsid w:val="00010888"/>
    <w:rPr>
      <w:color w:val="800080" w:themeColor="followedHyperlink"/>
      <w:u w:val="single"/>
    </w:rPr>
  </w:style>
  <w:style w:type="table" w:styleId="LightShading">
    <w:name w:val="Light Shading"/>
    <w:basedOn w:val="TableNormal"/>
    <w:uiPriority w:val="60"/>
    <w:rsid w:val="00AF04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F04E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F04E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4">
    <w:name w:val="Light Grid Accent 4"/>
    <w:basedOn w:val="TableNormal"/>
    <w:uiPriority w:val="62"/>
    <w:rsid w:val="00AF04E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AF04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2-Accent4">
    <w:name w:val="Medium Grid 2 Accent 4"/>
    <w:basedOn w:val="TableNormal"/>
    <w:uiPriority w:val="68"/>
    <w:rsid w:val="00AF04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AF04E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Shading2-Accent4">
    <w:name w:val="Medium Shading 2 Accent 4"/>
    <w:basedOn w:val="TableNormal"/>
    <w:uiPriority w:val="64"/>
    <w:rsid w:val="00AF04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AF04E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AF04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AF04E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AF04E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Grid-Accent4">
    <w:name w:val="Colorful Grid Accent 4"/>
    <w:basedOn w:val="TableNormal"/>
    <w:uiPriority w:val="73"/>
    <w:rsid w:val="00AF04E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IntenseQuote">
    <w:name w:val="Intense Quote"/>
    <w:basedOn w:val="Normal"/>
    <w:next w:val="Normal"/>
    <w:link w:val="IntenseQuoteChar"/>
    <w:uiPriority w:val="30"/>
    <w:qFormat/>
    <w:rsid w:val="000973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73D6"/>
    <w:rPr>
      <w:b/>
      <w:bCs/>
      <w:i/>
      <w:iCs/>
      <w:color w:val="4F81BD" w:themeColor="accent1"/>
    </w:rPr>
  </w:style>
  <w:style w:type="paragraph" w:styleId="FootnoteText">
    <w:name w:val="footnote text"/>
    <w:basedOn w:val="Normal"/>
    <w:link w:val="FootnoteTextChar"/>
    <w:uiPriority w:val="99"/>
    <w:semiHidden/>
    <w:unhideWhenUsed/>
    <w:rsid w:val="009549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954"/>
    <w:rPr>
      <w:sz w:val="20"/>
      <w:szCs w:val="20"/>
    </w:rPr>
  </w:style>
  <w:style w:type="character" w:styleId="FootnoteReference">
    <w:name w:val="footnote reference"/>
    <w:basedOn w:val="DefaultParagraphFont"/>
    <w:uiPriority w:val="99"/>
    <w:semiHidden/>
    <w:unhideWhenUsed/>
    <w:rsid w:val="00954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becka@uw.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hall@uw.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ogle.com/url?q=http%3A%2F%2Fopb.washington.edu%2Fcontent%2Ffy16-budget-development&amp;sa=D&amp;sntz=1&amp;usg=AFQjCNHtt2wpDNU9iObanABWZKo9o95YZQ" TargetMode="External"/><Relationship Id="rId4" Type="http://schemas.microsoft.com/office/2007/relationships/stylesWithEffects" Target="stylesWithEffects.xml"/><Relationship Id="rId9" Type="http://schemas.openxmlformats.org/officeDocument/2006/relationships/hyperlink" Target="http://opb.washington.edu/sites/default/files/opb/Budget/Worksheets_and_Reference_Materials_Academic.xls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opb.washington.edu/content/fy16-budget-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groups\opb\COMMON\Letterhead%20-Brief-Report-PowerPoint%20Templates\P&amp;B%20Brief%20Template%2012-4-09_h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EFD5-8BC3-44E0-AB1B-7099ACA2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P&amp;B Brief Template 12-4-09_hc</Template>
  <TotalTime>827</TotalTime>
  <Pages>5</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janis3</dc:creator>
  <cp:lastModifiedBy>Becka Johnson Poppe</cp:lastModifiedBy>
  <cp:revision>42</cp:revision>
  <cp:lastPrinted>2014-09-22T21:31:00Z</cp:lastPrinted>
  <dcterms:created xsi:type="dcterms:W3CDTF">2014-09-08T22:21:00Z</dcterms:created>
  <dcterms:modified xsi:type="dcterms:W3CDTF">2014-10-07T18:03:00Z</dcterms:modified>
</cp:coreProperties>
</file>