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E6D51" w:rsidTr="008D77CE">
        <w:tc>
          <w:tcPr>
            <w:tcW w:w="9350" w:type="dxa"/>
            <w:gridSpan w:val="2"/>
          </w:tcPr>
          <w:p w:rsidR="005E6D51" w:rsidRPr="005E6D51" w:rsidRDefault="005E6D51">
            <w:pPr>
              <w:rPr>
                <w:b/>
              </w:rPr>
            </w:pPr>
            <w:r>
              <w:rPr>
                <w:b/>
              </w:rPr>
              <w:t>UTC Project Information</w:t>
            </w:r>
          </w:p>
        </w:tc>
      </w:tr>
      <w:tr w:rsidR="005E6D51" w:rsidTr="005E6D51">
        <w:trPr>
          <w:trHeight w:val="611"/>
        </w:trPr>
        <w:tc>
          <w:tcPr>
            <w:tcW w:w="2695" w:type="dxa"/>
          </w:tcPr>
          <w:p w:rsidR="005E6D51" w:rsidRDefault="005E6D51">
            <w:r>
              <w:t>Project Title</w:t>
            </w:r>
          </w:p>
        </w:tc>
        <w:tc>
          <w:tcPr>
            <w:tcW w:w="6655" w:type="dxa"/>
          </w:tcPr>
          <w:p w:rsidR="00514590" w:rsidRDefault="00514590" w:rsidP="005145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Transportation Corridor Resiliency in the Face of a Changing Climate</w:t>
            </w:r>
          </w:p>
          <w:p w:rsidR="005E6D51" w:rsidRDefault="005E6D51" w:rsidP="00AB124C"/>
        </w:tc>
      </w:tr>
      <w:tr w:rsidR="005E6D51" w:rsidTr="005E6D51">
        <w:trPr>
          <w:trHeight w:val="620"/>
        </w:trPr>
        <w:tc>
          <w:tcPr>
            <w:tcW w:w="2695" w:type="dxa"/>
          </w:tcPr>
          <w:p w:rsidR="005E6D51" w:rsidRDefault="005E6D51">
            <w:r>
              <w:t>University</w:t>
            </w:r>
          </w:p>
        </w:tc>
        <w:tc>
          <w:tcPr>
            <w:tcW w:w="6655" w:type="dxa"/>
          </w:tcPr>
          <w:p w:rsidR="005E6D51" w:rsidRDefault="00AE1BBC" w:rsidP="00AE1BBC">
            <w:r>
              <w:t>University</w:t>
            </w:r>
            <w:r w:rsidR="00B76872">
              <w:t xml:space="preserve"> of Alaska</w:t>
            </w:r>
          </w:p>
        </w:tc>
      </w:tr>
      <w:tr w:rsidR="005E6D51" w:rsidTr="005E6D51">
        <w:trPr>
          <w:trHeight w:val="620"/>
        </w:trPr>
        <w:tc>
          <w:tcPr>
            <w:tcW w:w="2695" w:type="dxa"/>
          </w:tcPr>
          <w:p w:rsidR="005E6D51" w:rsidRDefault="005E6D51">
            <w:r>
              <w:t>Principal Investigator</w:t>
            </w:r>
          </w:p>
        </w:tc>
        <w:tc>
          <w:tcPr>
            <w:tcW w:w="6655" w:type="dxa"/>
          </w:tcPr>
          <w:p w:rsidR="005E6D51" w:rsidRDefault="00AB124C" w:rsidP="00AE1BBC">
            <w:r>
              <w:t>Keith Cunningham</w:t>
            </w:r>
          </w:p>
        </w:tc>
      </w:tr>
      <w:tr w:rsidR="005E6D51" w:rsidTr="005E6D51">
        <w:trPr>
          <w:trHeight w:val="629"/>
        </w:trPr>
        <w:tc>
          <w:tcPr>
            <w:tcW w:w="2695" w:type="dxa"/>
          </w:tcPr>
          <w:p w:rsidR="005E6D51" w:rsidRDefault="005E6D51">
            <w:r>
              <w:t>PI Contact Information</w:t>
            </w:r>
          </w:p>
        </w:tc>
        <w:tc>
          <w:tcPr>
            <w:tcW w:w="6655" w:type="dxa"/>
          </w:tcPr>
          <w:p w:rsidR="005E6D51" w:rsidRPr="00045176" w:rsidRDefault="004D26B5" w:rsidP="00B5498B">
            <w:r w:rsidRPr="004D26B5">
              <w:t>kwcunningham@alaska.edu</w:t>
            </w:r>
          </w:p>
        </w:tc>
      </w:tr>
      <w:tr w:rsidR="005E6D51" w:rsidTr="005E6D51">
        <w:trPr>
          <w:trHeight w:val="1142"/>
        </w:trPr>
        <w:tc>
          <w:tcPr>
            <w:tcW w:w="2695" w:type="dxa"/>
          </w:tcPr>
          <w:p w:rsidR="005E6D51" w:rsidRDefault="00A266D3">
            <w:r>
              <w:t>Fu</w:t>
            </w:r>
            <w:r w:rsidR="005E6D51">
              <w:t>nding Source(s) and Amounts Provided (by each agency or organization)</w:t>
            </w:r>
          </w:p>
        </w:tc>
        <w:tc>
          <w:tcPr>
            <w:tcW w:w="6655" w:type="dxa"/>
          </w:tcPr>
          <w:p w:rsidR="00A266D3" w:rsidRDefault="00A178A9">
            <w:r>
              <w:t>University of Washington PacTrans $180,000</w:t>
            </w:r>
          </w:p>
          <w:p w:rsidR="00A178A9" w:rsidRDefault="00A178A9">
            <w:r>
              <w:t>Alaska Aviation Proving Ground Inc.  $60,000</w:t>
            </w:r>
          </w:p>
          <w:p w:rsidR="00A178A9" w:rsidRDefault="00A178A9">
            <w:r>
              <w:t>Oregon Department of Transportation $60,000</w:t>
            </w:r>
          </w:p>
          <w:p w:rsidR="00A178A9" w:rsidRDefault="00A178A9">
            <w:r>
              <w:t>University of Washington Department of Civil Engineering $60,000</w:t>
            </w:r>
          </w:p>
        </w:tc>
      </w:tr>
      <w:tr w:rsidR="005E6D51" w:rsidTr="005E6D51">
        <w:trPr>
          <w:trHeight w:val="548"/>
        </w:trPr>
        <w:tc>
          <w:tcPr>
            <w:tcW w:w="2695" w:type="dxa"/>
          </w:tcPr>
          <w:p w:rsidR="005E6D51" w:rsidRDefault="005E6D51">
            <w:r>
              <w:t>Total Project Cost</w:t>
            </w:r>
          </w:p>
        </w:tc>
        <w:tc>
          <w:tcPr>
            <w:tcW w:w="6655" w:type="dxa"/>
          </w:tcPr>
          <w:p w:rsidR="005E6D51" w:rsidRDefault="0043114E" w:rsidP="0043114E">
            <w:r>
              <w:t>$360,000</w:t>
            </w:r>
          </w:p>
        </w:tc>
      </w:tr>
      <w:tr w:rsidR="005E6D51" w:rsidTr="005E6D51">
        <w:trPr>
          <w:trHeight w:val="881"/>
        </w:trPr>
        <w:tc>
          <w:tcPr>
            <w:tcW w:w="2695" w:type="dxa"/>
          </w:tcPr>
          <w:p w:rsidR="00AB124C" w:rsidRDefault="005E6D51">
            <w:r>
              <w:t>Agency ID or Contract Number</w:t>
            </w:r>
          </w:p>
        </w:tc>
        <w:tc>
          <w:tcPr>
            <w:tcW w:w="6655" w:type="dxa"/>
          </w:tcPr>
          <w:p w:rsidR="00AB124C" w:rsidRPr="00AB124C" w:rsidRDefault="00B17BA4">
            <w:r>
              <w:t>DTRT13-G-UTC40</w:t>
            </w:r>
          </w:p>
        </w:tc>
      </w:tr>
      <w:tr w:rsidR="005E6D51" w:rsidTr="005E6D51">
        <w:trPr>
          <w:trHeight w:val="701"/>
        </w:trPr>
        <w:tc>
          <w:tcPr>
            <w:tcW w:w="2695" w:type="dxa"/>
          </w:tcPr>
          <w:p w:rsidR="005E6D51" w:rsidRDefault="005E6D51">
            <w:r>
              <w:t>Start and End Dates</w:t>
            </w:r>
          </w:p>
        </w:tc>
        <w:tc>
          <w:tcPr>
            <w:tcW w:w="6655" w:type="dxa"/>
          </w:tcPr>
          <w:p w:rsidR="008547C4" w:rsidRDefault="008547C4" w:rsidP="008547C4">
            <w:r>
              <w:t>December 16, 2016 – January 31, 2018</w:t>
            </w:r>
          </w:p>
          <w:p w:rsidR="00A04022" w:rsidRDefault="00A04022">
            <w:bookmarkStart w:id="0" w:name="_GoBack"/>
            <w:bookmarkEnd w:id="0"/>
          </w:p>
        </w:tc>
      </w:tr>
      <w:tr w:rsidR="005E6D51" w:rsidRPr="00E01FA3" w:rsidTr="005E6D51">
        <w:trPr>
          <w:trHeight w:val="3779"/>
        </w:trPr>
        <w:tc>
          <w:tcPr>
            <w:tcW w:w="2695" w:type="dxa"/>
          </w:tcPr>
          <w:p w:rsidR="005E6D51" w:rsidRDefault="005E6D51">
            <w:r>
              <w:t>Brief Description of Research Project</w:t>
            </w:r>
          </w:p>
        </w:tc>
        <w:tc>
          <w:tcPr>
            <w:tcW w:w="6655" w:type="dxa"/>
          </w:tcPr>
          <w:p w:rsidR="00085D11" w:rsidRDefault="00085D11" w:rsidP="00085D11">
            <w:r>
              <w:t xml:space="preserve">Since 2012, we have been acquiring high-resolution lidar surveys of close to 20 rock-slopes in Alaska in support of Pactrans-supported studies of roadway safety. In this project, we will capitalize on this treasure trove of unique data to quantify how rock fall activity (magnitude-frequency of rock fall events) varies with changes in annual storm intensity from 2012 to 2016. </w:t>
            </w:r>
          </w:p>
          <w:p w:rsidR="00085D11" w:rsidRDefault="00085D11" w:rsidP="00085D11"/>
          <w:p w:rsidR="00085D11" w:rsidRDefault="00085D11" w:rsidP="00085D11">
            <w:r>
              <w:t xml:space="preserve">We will then use this information to in conjunction with a landslide activity forecasting procedure we developed to investigate how the resiliency of transportation corridor may change in the future. </w:t>
            </w:r>
          </w:p>
          <w:p w:rsidR="00647CFF" w:rsidRPr="00E01FA3" w:rsidRDefault="00647CFF" w:rsidP="00AB12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6D51" w:rsidTr="005E6D51">
        <w:trPr>
          <w:trHeight w:val="2969"/>
        </w:trPr>
        <w:tc>
          <w:tcPr>
            <w:tcW w:w="2695" w:type="dxa"/>
          </w:tcPr>
          <w:p w:rsidR="005E6D51" w:rsidRDefault="005E6D51">
            <w:r>
              <w:t>Describe Implementation of Research Outcomes (or why not implemented)</w:t>
            </w:r>
          </w:p>
          <w:p w:rsidR="005E6D51" w:rsidRDefault="005E6D51"/>
          <w:p w:rsidR="005E6D51" w:rsidRDefault="005E6D51">
            <w:r>
              <w:t>Place Any Photos Here</w:t>
            </w:r>
          </w:p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2780"/>
        </w:trPr>
        <w:tc>
          <w:tcPr>
            <w:tcW w:w="2695" w:type="dxa"/>
          </w:tcPr>
          <w:p w:rsidR="005E6D51" w:rsidRDefault="005E6D51"/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4400"/>
        </w:trPr>
        <w:tc>
          <w:tcPr>
            <w:tcW w:w="2695" w:type="dxa"/>
          </w:tcPr>
          <w:p w:rsidR="005E6D51" w:rsidRDefault="005E6D51">
            <w:r>
              <w:t>Impacts/Benefits of Implementation (actual, or anticipated)</w:t>
            </w:r>
          </w:p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1160"/>
        </w:trPr>
        <w:tc>
          <w:tcPr>
            <w:tcW w:w="2695" w:type="dxa"/>
          </w:tcPr>
          <w:p w:rsidR="005E6D51" w:rsidRDefault="005E6D51">
            <w:r>
              <w:t>Web Links</w:t>
            </w:r>
          </w:p>
          <w:p w:rsidR="005E6D51" w:rsidRDefault="005E6D51" w:rsidP="005E6D51">
            <w:pPr>
              <w:pStyle w:val="ListParagraph"/>
              <w:numPr>
                <w:ilvl w:val="0"/>
                <w:numId w:val="1"/>
              </w:numPr>
            </w:pPr>
            <w:r>
              <w:t>Reports</w:t>
            </w:r>
          </w:p>
          <w:p w:rsidR="005E6D51" w:rsidRDefault="005E6D51" w:rsidP="005E6D51">
            <w:pPr>
              <w:pStyle w:val="ListParagraph"/>
              <w:numPr>
                <w:ilvl w:val="0"/>
                <w:numId w:val="1"/>
              </w:numPr>
            </w:pPr>
            <w:r>
              <w:t>Project Website</w:t>
            </w:r>
          </w:p>
        </w:tc>
        <w:tc>
          <w:tcPr>
            <w:tcW w:w="6655" w:type="dxa"/>
          </w:tcPr>
          <w:p w:rsidR="005E6D51" w:rsidRDefault="005E6D51"/>
        </w:tc>
      </w:tr>
    </w:tbl>
    <w:p w:rsidR="00396CA0" w:rsidRDefault="008547C4"/>
    <w:sectPr w:rsidR="0039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A6" w:rsidRDefault="00BC3EA6" w:rsidP="00BC3EA6">
      <w:r>
        <w:separator/>
      </w:r>
    </w:p>
  </w:endnote>
  <w:endnote w:type="continuationSeparator" w:id="0">
    <w:p w:rsidR="00BC3EA6" w:rsidRDefault="00BC3EA6" w:rsidP="00BC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A6" w:rsidRDefault="00BC3EA6" w:rsidP="00BC3EA6">
      <w:r>
        <w:separator/>
      </w:r>
    </w:p>
  </w:footnote>
  <w:footnote w:type="continuationSeparator" w:id="0">
    <w:p w:rsidR="00BC3EA6" w:rsidRDefault="00BC3EA6" w:rsidP="00BC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18D0"/>
    <w:multiLevelType w:val="hybridMultilevel"/>
    <w:tmpl w:val="1D32924E"/>
    <w:lvl w:ilvl="0" w:tplc="9182BE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F2A74"/>
    <w:multiLevelType w:val="hybridMultilevel"/>
    <w:tmpl w:val="D360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1"/>
    <w:rsid w:val="00025931"/>
    <w:rsid w:val="00045176"/>
    <w:rsid w:val="00085D11"/>
    <w:rsid w:val="000A38F0"/>
    <w:rsid w:val="000E3E9F"/>
    <w:rsid w:val="00144E78"/>
    <w:rsid w:val="00151CDB"/>
    <w:rsid w:val="0018014E"/>
    <w:rsid w:val="00191EA5"/>
    <w:rsid w:val="00195526"/>
    <w:rsid w:val="001B1017"/>
    <w:rsid w:val="001D489F"/>
    <w:rsid w:val="00245F6C"/>
    <w:rsid w:val="00260CEB"/>
    <w:rsid w:val="00271A9E"/>
    <w:rsid w:val="002771E2"/>
    <w:rsid w:val="002A3A62"/>
    <w:rsid w:val="002E1839"/>
    <w:rsid w:val="002F1CBB"/>
    <w:rsid w:val="003148DE"/>
    <w:rsid w:val="00352EFE"/>
    <w:rsid w:val="003620D8"/>
    <w:rsid w:val="003B0F2A"/>
    <w:rsid w:val="003B1BCD"/>
    <w:rsid w:val="003C0FA0"/>
    <w:rsid w:val="003D3C73"/>
    <w:rsid w:val="0043114E"/>
    <w:rsid w:val="00466DE2"/>
    <w:rsid w:val="0047663B"/>
    <w:rsid w:val="00480759"/>
    <w:rsid w:val="00483D21"/>
    <w:rsid w:val="004B5F45"/>
    <w:rsid w:val="004C242A"/>
    <w:rsid w:val="004D26B5"/>
    <w:rsid w:val="004F236E"/>
    <w:rsid w:val="00501E8A"/>
    <w:rsid w:val="00514590"/>
    <w:rsid w:val="005239A2"/>
    <w:rsid w:val="00530D1A"/>
    <w:rsid w:val="005717A2"/>
    <w:rsid w:val="00571E0D"/>
    <w:rsid w:val="005A6458"/>
    <w:rsid w:val="005B021F"/>
    <w:rsid w:val="005C070A"/>
    <w:rsid w:val="005C6CAD"/>
    <w:rsid w:val="005E6D51"/>
    <w:rsid w:val="0061166D"/>
    <w:rsid w:val="00613E6B"/>
    <w:rsid w:val="00647CFF"/>
    <w:rsid w:val="006518B8"/>
    <w:rsid w:val="0068491C"/>
    <w:rsid w:val="006F2E0C"/>
    <w:rsid w:val="0074185E"/>
    <w:rsid w:val="00773AAE"/>
    <w:rsid w:val="007A50A6"/>
    <w:rsid w:val="007A58EC"/>
    <w:rsid w:val="007B293B"/>
    <w:rsid w:val="00820466"/>
    <w:rsid w:val="008547C4"/>
    <w:rsid w:val="008812DF"/>
    <w:rsid w:val="00894D54"/>
    <w:rsid w:val="008A5B10"/>
    <w:rsid w:val="008A66E1"/>
    <w:rsid w:val="008B0C18"/>
    <w:rsid w:val="00913F96"/>
    <w:rsid w:val="00923067"/>
    <w:rsid w:val="00945A46"/>
    <w:rsid w:val="00972AC5"/>
    <w:rsid w:val="00972E1D"/>
    <w:rsid w:val="00982EBD"/>
    <w:rsid w:val="009B26B5"/>
    <w:rsid w:val="009C63C0"/>
    <w:rsid w:val="009E3BB1"/>
    <w:rsid w:val="00A04022"/>
    <w:rsid w:val="00A0451D"/>
    <w:rsid w:val="00A178A9"/>
    <w:rsid w:val="00A266D3"/>
    <w:rsid w:val="00A62206"/>
    <w:rsid w:val="00A62D5B"/>
    <w:rsid w:val="00AB124C"/>
    <w:rsid w:val="00AE1BBC"/>
    <w:rsid w:val="00B01558"/>
    <w:rsid w:val="00B03804"/>
    <w:rsid w:val="00B17BA4"/>
    <w:rsid w:val="00B46936"/>
    <w:rsid w:val="00B5498B"/>
    <w:rsid w:val="00B74E67"/>
    <w:rsid w:val="00B76872"/>
    <w:rsid w:val="00BC0064"/>
    <w:rsid w:val="00BC3EA6"/>
    <w:rsid w:val="00BD3711"/>
    <w:rsid w:val="00BF1420"/>
    <w:rsid w:val="00C1457D"/>
    <w:rsid w:val="00C33C98"/>
    <w:rsid w:val="00C50DC0"/>
    <w:rsid w:val="00C61BFD"/>
    <w:rsid w:val="00C6553D"/>
    <w:rsid w:val="00CA5025"/>
    <w:rsid w:val="00CC34D8"/>
    <w:rsid w:val="00D159DE"/>
    <w:rsid w:val="00D309C4"/>
    <w:rsid w:val="00DB3F45"/>
    <w:rsid w:val="00DE6CF2"/>
    <w:rsid w:val="00DE77D9"/>
    <w:rsid w:val="00E01FA3"/>
    <w:rsid w:val="00E27859"/>
    <w:rsid w:val="00E60FD1"/>
    <w:rsid w:val="00E80B88"/>
    <w:rsid w:val="00EB49E1"/>
    <w:rsid w:val="00EC182A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81CA-9E59-4CE0-8436-D4D4EC9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18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D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E18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3BB1"/>
    <w:rPr>
      <w:color w:val="0000FF"/>
      <w:u w:val="single"/>
    </w:rPr>
  </w:style>
  <w:style w:type="paragraph" w:styleId="NoSpacing">
    <w:name w:val="No Spacing"/>
    <w:uiPriority w:val="1"/>
    <w:qFormat/>
    <w:rsid w:val="0068491C"/>
    <w:rPr>
      <w:rFonts w:ascii="Calibri" w:eastAsia="Calibri" w:hAnsi="Calibri"/>
      <w:color w:val="00000A"/>
    </w:rPr>
  </w:style>
  <w:style w:type="paragraph" w:styleId="FootnoteText">
    <w:name w:val="footnote text"/>
    <w:basedOn w:val="Normal"/>
    <w:link w:val="FootnoteTextChar"/>
    <w:semiHidden/>
    <w:unhideWhenUsed/>
    <w:rsid w:val="00BC3EA6"/>
    <w:pPr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3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BC3EA6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01FA3"/>
    <w:pPr>
      <w:widowControl w:val="0"/>
      <w:ind w:left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01FA3"/>
    <w:rPr>
      <w:rFonts w:ascii="Calibri" w:eastAsia="Calibri" w:hAnsi="Calibri"/>
    </w:rPr>
  </w:style>
  <w:style w:type="paragraph" w:customStyle="1" w:styleId="Body">
    <w:name w:val="Body"/>
    <w:rsid w:val="00AE1BB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Kopca</dc:creator>
  <cp:keywords/>
  <dc:description/>
  <cp:lastModifiedBy>Cole Kopca</cp:lastModifiedBy>
  <cp:revision>11</cp:revision>
  <dcterms:created xsi:type="dcterms:W3CDTF">2017-11-30T02:04:00Z</dcterms:created>
  <dcterms:modified xsi:type="dcterms:W3CDTF">2017-12-22T17:46:00Z</dcterms:modified>
</cp:coreProperties>
</file>