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5E6D51" w:rsidTr="008D77CE">
        <w:tc>
          <w:tcPr>
            <w:tcW w:w="9350" w:type="dxa"/>
            <w:gridSpan w:val="2"/>
          </w:tcPr>
          <w:p w:rsidR="005E6D51" w:rsidRPr="005E6D51" w:rsidRDefault="005E6D51">
            <w:pPr>
              <w:rPr>
                <w:b/>
              </w:rPr>
            </w:pPr>
            <w:r>
              <w:rPr>
                <w:b/>
              </w:rPr>
              <w:t>UTC Project Information</w:t>
            </w:r>
          </w:p>
        </w:tc>
      </w:tr>
      <w:tr w:rsidR="005E6D51" w:rsidTr="005E6D51">
        <w:trPr>
          <w:trHeight w:val="611"/>
        </w:trPr>
        <w:tc>
          <w:tcPr>
            <w:tcW w:w="2695" w:type="dxa"/>
          </w:tcPr>
          <w:p w:rsidR="005E6D51" w:rsidRDefault="005E6D51">
            <w:r>
              <w:t>Project Title</w:t>
            </w:r>
          </w:p>
        </w:tc>
        <w:tc>
          <w:tcPr>
            <w:tcW w:w="6655" w:type="dxa"/>
          </w:tcPr>
          <w:p w:rsidR="00CC25D7" w:rsidRDefault="00CC25D7" w:rsidP="00CC2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Evaluation of Motorcyclists and Bikers’ Safety on Wet Pavement Markings</w:t>
            </w:r>
          </w:p>
          <w:p w:rsidR="005E6D51" w:rsidRDefault="005E6D51" w:rsidP="00E46DFA"/>
        </w:tc>
      </w:tr>
      <w:tr w:rsidR="005E6D51" w:rsidTr="005E6D51">
        <w:trPr>
          <w:trHeight w:val="620"/>
        </w:trPr>
        <w:tc>
          <w:tcPr>
            <w:tcW w:w="2695" w:type="dxa"/>
          </w:tcPr>
          <w:p w:rsidR="005E6D51" w:rsidRDefault="005E6D51">
            <w:r>
              <w:t>University</w:t>
            </w:r>
          </w:p>
        </w:tc>
        <w:tc>
          <w:tcPr>
            <w:tcW w:w="6655" w:type="dxa"/>
          </w:tcPr>
          <w:p w:rsidR="005E6D51" w:rsidRDefault="00CC25D7">
            <w:r>
              <w:t>Washington State University</w:t>
            </w:r>
          </w:p>
        </w:tc>
      </w:tr>
      <w:tr w:rsidR="005E6D51" w:rsidTr="005E6D51">
        <w:trPr>
          <w:trHeight w:val="620"/>
        </w:trPr>
        <w:tc>
          <w:tcPr>
            <w:tcW w:w="2695" w:type="dxa"/>
          </w:tcPr>
          <w:p w:rsidR="005E6D51" w:rsidRDefault="005E6D51">
            <w:r>
              <w:t>Principal Investigator</w:t>
            </w:r>
          </w:p>
        </w:tc>
        <w:tc>
          <w:tcPr>
            <w:tcW w:w="6655" w:type="dxa"/>
          </w:tcPr>
          <w:p w:rsidR="005E6D51" w:rsidRPr="006569CE" w:rsidRDefault="00CC25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Somayeh Nassiri</w:t>
            </w:r>
          </w:p>
        </w:tc>
      </w:tr>
      <w:tr w:rsidR="005E6D51" w:rsidTr="005E6D51">
        <w:trPr>
          <w:trHeight w:val="629"/>
        </w:trPr>
        <w:tc>
          <w:tcPr>
            <w:tcW w:w="2695" w:type="dxa"/>
          </w:tcPr>
          <w:p w:rsidR="005E6D51" w:rsidRDefault="005E6D51">
            <w:r>
              <w:t>PI Contact Information</w:t>
            </w:r>
          </w:p>
        </w:tc>
        <w:tc>
          <w:tcPr>
            <w:tcW w:w="6655" w:type="dxa"/>
          </w:tcPr>
          <w:p w:rsidR="005E6D51" w:rsidRPr="00264880" w:rsidRDefault="00CC25D7">
            <w:pPr>
              <w:rPr>
                <w:rFonts w:ascii="Calibri" w:hAnsi="Calibri" w:cs="Calibri"/>
                <w:color w:val="000000"/>
              </w:rPr>
            </w:pPr>
            <w:r w:rsidRPr="00CC25D7">
              <w:rPr>
                <w:rFonts w:ascii="Calibri" w:hAnsi="Calibri" w:cs="Calibri"/>
                <w:color w:val="000000"/>
              </w:rPr>
              <w:t>snassiri@wsu.edu</w:t>
            </w:r>
          </w:p>
        </w:tc>
      </w:tr>
      <w:tr w:rsidR="005E6D51" w:rsidTr="005E6D51">
        <w:trPr>
          <w:trHeight w:val="1142"/>
        </w:trPr>
        <w:tc>
          <w:tcPr>
            <w:tcW w:w="2695" w:type="dxa"/>
          </w:tcPr>
          <w:p w:rsidR="005E6D51" w:rsidRDefault="00A266D3">
            <w:r>
              <w:t>Fu</w:t>
            </w:r>
            <w:r w:rsidR="005E6D51">
              <w:t>nding Source(s) and Amounts Provided (by each agency or organization)</w:t>
            </w:r>
          </w:p>
        </w:tc>
        <w:tc>
          <w:tcPr>
            <w:tcW w:w="6655" w:type="dxa"/>
          </w:tcPr>
          <w:p w:rsidR="00A266D3" w:rsidRDefault="00712EC2">
            <w:r>
              <w:t>University of Washington PacTrans $40,000</w:t>
            </w:r>
          </w:p>
          <w:p w:rsidR="00712EC2" w:rsidRDefault="00712EC2">
            <w:r>
              <w:t>Washington State University $40,000</w:t>
            </w:r>
          </w:p>
        </w:tc>
      </w:tr>
      <w:tr w:rsidR="005E6D51" w:rsidTr="005E6D51">
        <w:trPr>
          <w:trHeight w:val="548"/>
        </w:trPr>
        <w:tc>
          <w:tcPr>
            <w:tcW w:w="2695" w:type="dxa"/>
          </w:tcPr>
          <w:p w:rsidR="005E6D51" w:rsidRDefault="005E6D51">
            <w:r>
              <w:t>Total Project Cost</w:t>
            </w:r>
          </w:p>
        </w:tc>
        <w:tc>
          <w:tcPr>
            <w:tcW w:w="6655" w:type="dxa"/>
          </w:tcPr>
          <w:p w:rsidR="005E6D51" w:rsidRDefault="00712EC2" w:rsidP="00D958C5">
            <w:r>
              <w:t>$8</w:t>
            </w:r>
            <w:r w:rsidR="00CC25D7">
              <w:t>0,000</w:t>
            </w:r>
          </w:p>
        </w:tc>
      </w:tr>
      <w:tr w:rsidR="005E6D51" w:rsidTr="005E6D51">
        <w:trPr>
          <w:trHeight w:val="881"/>
        </w:trPr>
        <w:tc>
          <w:tcPr>
            <w:tcW w:w="2695" w:type="dxa"/>
          </w:tcPr>
          <w:p w:rsidR="005E6D51" w:rsidRDefault="005E6D51">
            <w:r>
              <w:t>Agency ID or Contract Number</w:t>
            </w:r>
          </w:p>
        </w:tc>
        <w:tc>
          <w:tcPr>
            <w:tcW w:w="6655" w:type="dxa"/>
          </w:tcPr>
          <w:p w:rsidR="006D12D4" w:rsidRPr="006D12D4" w:rsidRDefault="006D12D4" w:rsidP="006D12D4">
            <w:r w:rsidRPr="006D12D4">
              <w:t>DTRT13-G-UTC40</w:t>
            </w:r>
          </w:p>
          <w:p w:rsidR="005E6D51" w:rsidRPr="002E1839" w:rsidRDefault="005E6D51"/>
        </w:tc>
      </w:tr>
      <w:tr w:rsidR="005E6D51" w:rsidTr="005E6D51">
        <w:trPr>
          <w:trHeight w:val="701"/>
        </w:trPr>
        <w:tc>
          <w:tcPr>
            <w:tcW w:w="2695" w:type="dxa"/>
          </w:tcPr>
          <w:p w:rsidR="005E6D51" w:rsidRDefault="005E6D51">
            <w:r>
              <w:t>Start and End Dates</w:t>
            </w:r>
          </w:p>
        </w:tc>
        <w:tc>
          <w:tcPr>
            <w:tcW w:w="6655" w:type="dxa"/>
          </w:tcPr>
          <w:p w:rsidR="005363F6" w:rsidRDefault="005363F6" w:rsidP="005363F6">
            <w:r>
              <w:t>December 16, 2016 – January 31, 2018</w:t>
            </w:r>
          </w:p>
          <w:p w:rsidR="005E6D51" w:rsidRDefault="005E6D51">
            <w:bookmarkStart w:id="0" w:name="_GoBack"/>
            <w:bookmarkEnd w:id="0"/>
          </w:p>
        </w:tc>
      </w:tr>
      <w:tr w:rsidR="005E6D51" w:rsidTr="005E6D51">
        <w:trPr>
          <w:trHeight w:val="3779"/>
        </w:trPr>
        <w:tc>
          <w:tcPr>
            <w:tcW w:w="2695" w:type="dxa"/>
          </w:tcPr>
          <w:p w:rsidR="005E6D51" w:rsidRDefault="005E6D51">
            <w:r>
              <w:t>Brief Description of Research Project</w:t>
            </w:r>
          </w:p>
        </w:tc>
        <w:tc>
          <w:tcPr>
            <w:tcW w:w="6655" w:type="dxa"/>
          </w:tcPr>
          <w:p w:rsidR="00CC25D7" w:rsidRPr="00D43D95" w:rsidRDefault="00CC25D7" w:rsidP="00CC25D7">
            <w:r>
              <w:t>Pavement markings are critical in guiding the road users in properly using traffic lanes, howeve</w:t>
            </w:r>
            <w:r w:rsidRPr="00A158A7">
              <w:t xml:space="preserve">r can lead to catastrophic crashes for motorcyclists and bikers when wet or icy.  </w:t>
            </w:r>
            <w:r>
              <w:t>The primary o</w:t>
            </w:r>
            <w:r w:rsidRPr="009D369C">
              <w:t xml:space="preserve">bjective of this study </w:t>
            </w:r>
            <w:r>
              <w:t>is to develop a safety evaluation specification for new and degraded pavement markings under dry, wet</w:t>
            </w:r>
            <w:r w:rsidRPr="009D369C">
              <w:t xml:space="preserve"> </w:t>
            </w:r>
            <w:r>
              <w:t xml:space="preserve">&amp; icy </w:t>
            </w:r>
            <w:r w:rsidRPr="009D369C">
              <w:t>conditio</w:t>
            </w:r>
            <w:r w:rsidRPr="00D43D95">
              <w:t>ns.  The project ties closely with PacTrans’ theme of safety and data driven</w:t>
            </w:r>
            <w:r>
              <w:t xml:space="preserve"> solutions for safe transport. </w:t>
            </w:r>
            <w:r>
              <w:rPr>
                <w:color w:val="000000"/>
              </w:rPr>
              <w:t>A few</w:t>
            </w:r>
            <w:r w:rsidRPr="00363571">
              <w:rPr>
                <w:color w:val="000000"/>
              </w:rPr>
              <w:t xml:space="preserve"> highway agencies</w:t>
            </w:r>
            <w:r>
              <w:rPr>
                <w:color w:val="000000"/>
              </w:rPr>
              <w:t xml:space="preserve"> </w:t>
            </w:r>
            <w:r w:rsidRPr="00363571">
              <w:rPr>
                <w:color w:val="000000"/>
              </w:rPr>
              <w:t>use traffic signs</w:t>
            </w:r>
            <w:r>
              <w:rPr>
                <w:color w:val="000000"/>
              </w:rPr>
              <w:t xml:space="preserve"> </w:t>
            </w:r>
            <w:r w:rsidRPr="00363571">
              <w:rPr>
                <w:color w:val="000000"/>
              </w:rPr>
              <w:t xml:space="preserve">to provide warning to motorcyclists in advance of hazards such as curves, grooved pavements, rough surfaces, construction zones, discontinuity on </w:t>
            </w:r>
            <w:r>
              <w:rPr>
                <w:color w:val="000000"/>
              </w:rPr>
              <w:t>the road and so forth.</w:t>
            </w:r>
            <w:r w:rsidRPr="00363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However, </w:t>
            </w:r>
            <w:r w:rsidRPr="00363571">
              <w:rPr>
                <w:color w:val="000000"/>
              </w:rPr>
              <w:t xml:space="preserve">the issue of slippery pavement markings </w:t>
            </w:r>
            <w:r>
              <w:rPr>
                <w:color w:val="000000"/>
              </w:rPr>
              <w:t>still requires</w:t>
            </w:r>
            <w:r w:rsidRPr="00363571">
              <w:rPr>
                <w:color w:val="000000"/>
              </w:rPr>
              <w:t xml:space="preserve"> more attention</w:t>
            </w:r>
            <w:r>
              <w:rPr>
                <w:color w:val="000000"/>
              </w:rPr>
              <w:t>, since</w:t>
            </w:r>
            <w:r w:rsidRPr="003635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</w:t>
            </w:r>
            <w:r w:rsidRPr="00363571">
              <w:rPr>
                <w:color w:val="000000"/>
              </w:rPr>
              <w:t>ur sear</w:t>
            </w:r>
            <w:r>
              <w:rPr>
                <w:color w:val="000000"/>
              </w:rPr>
              <w:t xml:space="preserve">ch of the literature shows that no objective testing protocol is currently available to evaluate the safety (slip resistance) of pavement markings, especially in adverse weather conditions </w:t>
            </w:r>
            <w:r w:rsidRPr="00CB4D70">
              <w:rPr>
                <w:color w:val="000000"/>
              </w:rPr>
              <w:t xml:space="preserve">(rain, and ice).  </w:t>
            </w:r>
          </w:p>
          <w:p w:rsidR="00A84026" w:rsidRDefault="00A84026" w:rsidP="00A4351E">
            <w:pPr>
              <w:jc w:val="both"/>
            </w:pPr>
          </w:p>
        </w:tc>
      </w:tr>
      <w:tr w:rsidR="005E6D51" w:rsidTr="005E6D51">
        <w:trPr>
          <w:trHeight w:val="2969"/>
        </w:trPr>
        <w:tc>
          <w:tcPr>
            <w:tcW w:w="2695" w:type="dxa"/>
          </w:tcPr>
          <w:p w:rsidR="005E6D51" w:rsidRDefault="005E6D51">
            <w:r>
              <w:lastRenderedPageBreak/>
              <w:t>Describe Implementation of Research Outcomes (or why not implemented)</w:t>
            </w:r>
          </w:p>
          <w:p w:rsidR="005E6D51" w:rsidRDefault="005E6D51"/>
          <w:p w:rsidR="005E6D51" w:rsidRDefault="005E6D51">
            <w:r>
              <w:t>Place Any Photos Here</w:t>
            </w:r>
          </w:p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2780"/>
        </w:trPr>
        <w:tc>
          <w:tcPr>
            <w:tcW w:w="2695" w:type="dxa"/>
          </w:tcPr>
          <w:p w:rsidR="005E6D51" w:rsidRDefault="005E6D51"/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4400"/>
        </w:trPr>
        <w:tc>
          <w:tcPr>
            <w:tcW w:w="2695" w:type="dxa"/>
          </w:tcPr>
          <w:p w:rsidR="005E6D51" w:rsidRDefault="005E6D51">
            <w:r>
              <w:t>Impacts/Benefits of Implementation (actual, or anticipated)</w:t>
            </w:r>
          </w:p>
        </w:tc>
        <w:tc>
          <w:tcPr>
            <w:tcW w:w="6655" w:type="dxa"/>
          </w:tcPr>
          <w:p w:rsidR="005E6D51" w:rsidRDefault="005E6D51"/>
        </w:tc>
      </w:tr>
      <w:tr w:rsidR="005E6D51" w:rsidTr="005E6D51">
        <w:trPr>
          <w:trHeight w:val="1160"/>
        </w:trPr>
        <w:tc>
          <w:tcPr>
            <w:tcW w:w="2695" w:type="dxa"/>
          </w:tcPr>
          <w:p w:rsidR="005E6D51" w:rsidRDefault="005E6D51">
            <w:r>
              <w:t>Web Links</w:t>
            </w:r>
          </w:p>
          <w:p w:rsidR="005E6D51" w:rsidRDefault="005E6D51" w:rsidP="005E6D51">
            <w:pPr>
              <w:pStyle w:val="ListParagraph"/>
              <w:numPr>
                <w:ilvl w:val="0"/>
                <w:numId w:val="1"/>
              </w:numPr>
            </w:pPr>
            <w:r>
              <w:t>Reports</w:t>
            </w:r>
          </w:p>
          <w:p w:rsidR="005E6D51" w:rsidRDefault="005E6D51" w:rsidP="005E6D51">
            <w:pPr>
              <w:pStyle w:val="ListParagraph"/>
              <w:numPr>
                <w:ilvl w:val="0"/>
                <w:numId w:val="1"/>
              </w:numPr>
            </w:pPr>
            <w:r>
              <w:t>Project Website</w:t>
            </w:r>
          </w:p>
        </w:tc>
        <w:tc>
          <w:tcPr>
            <w:tcW w:w="6655" w:type="dxa"/>
          </w:tcPr>
          <w:p w:rsidR="005E6D51" w:rsidRDefault="005E6D51"/>
        </w:tc>
      </w:tr>
    </w:tbl>
    <w:p w:rsidR="00396CA0" w:rsidRDefault="005363F6"/>
    <w:sectPr w:rsidR="0039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F2A74"/>
    <w:multiLevelType w:val="hybridMultilevel"/>
    <w:tmpl w:val="D360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51"/>
    <w:rsid w:val="000F24CB"/>
    <w:rsid w:val="0016476E"/>
    <w:rsid w:val="00195C6C"/>
    <w:rsid w:val="001A5FD5"/>
    <w:rsid w:val="001D489F"/>
    <w:rsid w:val="00264880"/>
    <w:rsid w:val="002D1A1F"/>
    <w:rsid w:val="002E1839"/>
    <w:rsid w:val="002F1CBB"/>
    <w:rsid w:val="0037259F"/>
    <w:rsid w:val="00384F00"/>
    <w:rsid w:val="003C657B"/>
    <w:rsid w:val="003E5BB7"/>
    <w:rsid w:val="00404AE4"/>
    <w:rsid w:val="00464761"/>
    <w:rsid w:val="00487D9A"/>
    <w:rsid w:val="005323B2"/>
    <w:rsid w:val="005363F6"/>
    <w:rsid w:val="005D0526"/>
    <w:rsid w:val="005E6D51"/>
    <w:rsid w:val="006076F2"/>
    <w:rsid w:val="006569CE"/>
    <w:rsid w:val="006D12D4"/>
    <w:rsid w:val="006E4803"/>
    <w:rsid w:val="00712EC2"/>
    <w:rsid w:val="0079390B"/>
    <w:rsid w:val="007B07EA"/>
    <w:rsid w:val="008E2DB2"/>
    <w:rsid w:val="0092126B"/>
    <w:rsid w:val="00964494"/>
    <w:rsid w:val="009B26B5"/>
    <w:rsid w:val="009C4682"/>
    <w:rsid w:val="009E4957"/>
    <w:rsid w:val="00A266D3"/>
    <w:rsid w:val="00A4351E"/>
    <w:rsid w:val="00A553A8"/>
    <w:rsid w:val="00A81747"/>
    <w:rsid w:val="00A84026"/>
    <w:rsid w:val="00AB622C"/>
    <w:rsid w:val="00B15A88"/>
    <w:rsid w:val="00B22BA9"/>
    <w:rsid w:val="00B904C4"/>
    <w:rsid w:val="00BD3711"/>
    <w:rsid w:val="00C1200B"/>
    <w:rsid w:val="00C33C98"/>
    <w:rsid w:val="00C44E0C"/>
    <w:rsid w:val="00CC25D7"/>
    <w:rsid w:val="00D04F24"/>
    <w:rsid w:val="00D53D88"/>
    <w:rsid w:val="00D958C5"/>
    <w:rsid w:val="00DF385F"/>
    <w:rsid w:val="00E46DFA"/>
    <w:rsid w:val="00E80B88"/>
    <w:rsid w:val="00E94B68"/>
    <w:rsid w:val="00EF743A"/>
    <w:rsid w:val="00F02262"/>
    <w:rsid w:val="00F2704D"/>
    <w:rsid w:val="00F52F0B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981CA-9E59-4CE0-8436-D4D4EC96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E183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D5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E183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Kopca</dc:creator>
  <cp:keywords/>
  <dc:description/>
  <cp:lastModifiedBy>Cole Kopca</cp:lastModifiedBy>
  <cp:revision>6</cp:revision>
  <dcterms:created xsi:type="dcterms:W3CDTF">2017-12-01T19:31:00Z</dcterms:created>
  <dcterms:modified xsi:type="dcterms:W3CDTF">2017-12-22T17:49:00Z</dcterms:modified>
</cp:coreProperties>
</file>