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6D51" w:rsidTr="008D77CE">
        <w:tc>
          <w:tcPr>
            <w:tcW w:w="9350" w:type="dxa"/>
            <w:gridSpan w:val="2"/>
          </w:tcPr>
          <w:p w:rsidR="005E6D51" w:rsidRPr="005E6D51" w:rsidRDefault="005E6D51">
            <w:pPr>
              <w:rPr>
                <w:b/>
              </w:rPr>
            </w:pPr>
            <w:r>
              <w:rPr>
                <w:b/>
              </w:rPr>
              <w:t>UTC Project Information</w:t>
            </w:r>
          </w:p>
        </w:tc>
      </w:tr>
      <w:tr w:rsidR="005E6D51" w:rsidTr="005E6D51">
        <w:trPr>
          <w:trHeight w:val="611"/>
        </w:trPr>
        <w:tc>
          <w:tcPr>
            <w:tcW w:w="2695" w:type="dxa"/>
          </w:tcPr>
          <w:p w:rsidR="005E6D51" w:rsidRDefault="005E6D51">
            <w:r>
              <w:t>Project Title</w:t>
            </w:r>
          </w:p>
        </w:tc>
        <w:tc>
          <w:tcPr>
            <w:tcW w:w="6655" w:type="dxa"/>
          </w:tcPr>
          <w:p w:rsidR="00F056CC" w:rsidRDefault="00F056CC" w:rsidP="00F056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Data Driven Safety Assessment of Various Left Turn Phasing Strategies</w:t>
            </w:r>
          </w:p>
          <w:p w:rsidR="005E6D51" w:rsidRDefault="005E6D51" w:rsidP="00E46DFA"/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University</w:t>
            </w:r>
          </w:p>
        </w:tc>
        <w:tc>
          <w:tcPr>
            <w:tcW w:w="6655" w:type="dxa"/>
          </w:tcPr>
          <w:p w:rsidR="005E6D51" w:rsidRDefault="00CC25D7">
            <w:r>
              <w:t>Washington State University</w:t>
            </w:r>
          </w:p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Principal Investigator</w:t>
            </w:r>
          </w:p>
        </w:tc>
        <w:tc>
          <w:tcPr>
            <w:tcW w:w="6655" w:type="dxa"/>
          </w:tcPr>
          <w:p w:rsidR="005E6D51" w:rsidRPr="006569CE" w:rsidRDefault="00AC1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Hajbabaie</w:t>
            </w:r>
          </w:p>
        </w:tc>
      </w:tr>
      <w:tr w:rsidR="005E6D51" w:rsidTr="005E6D51">
        <w:trPr>
          <w:trHeight w:val="629"/>
        </w:trPr>
        <w:tc>
          <w:tcPr>
            <w:tcW w:w="2695" w:type="dxa"/>
          </w:tcPr>
          <w:p w:rsidR="005E6D51" w:rsidRDefault="005E6D51">
            <w:r>
              <w:t>PI Contact Information</w:t>
            </w:r>
          </w:p>
        </w:tc>
        <w:tc>
          <w:tcPr>
            <w:tcW w:w="6655" w:type="dxa"/>
          </w:tcPr>
          <w:p w:rsidR="005E6D51" w:rsidRPr="00264880" w:rsidRDefault="00AC1C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ali.hajbabaie@wsu.edu</w:t>
            </w:r>
          </w:p>
        </w:tc>
      </w:tr>
      <w:tr w:rsidR="005E6D51" w:rsidTr="005E6D51">
        <w:trPr>
          <w:trHeight w:val="1142"/>
        </w:trPr>
        <w:tc>
          <w:tcPr>
            <w:tcW w:w="2695" w:type="dxa"/>
          </w:tcPr>
          <w:p w:rsidR="005E6D51" w:rsidRDefault="00A266D3">
            <w:r>
              <w:t>Fu</w:t>
            </w:r>
            <w:r w:rsidR="005E6D51">
              <w:t>nding Source(s) and Amounts Provided (by each agency or organization)</w:t>
            </w:r>
          </w:p>
        </w:tc>
        <w:tc>
          <w:tcPr>
            <w:tcW w:w="6655" w:type="dxa"/>
          </w:tcPr>
          <w:p w:rsidR="00A266D3" w:rsidRDefault="005D0B1D">
            <w:r>
              <w:t>University of Washington PacTrans $40,000</w:t>
            </w:r>
          </w:p>
          <w:p w:rsidR="005D0B1D" w:rsidRDefault="005D0B1D">
            <w:r>
              <w:t>Washington State Department of Transportation $40,000</w:t>
            </w:r>
          </w:p>
        </w:tc>
      </w:tr>
      <w:tr w:rsidR="005E6D51" w:rsidTr="005E6D51">
        <w:trPr>
          <w:trHeight w:val="548"/>
        </w:trPr>
        <w:tc>
          <w:tcPr>
            <w:tcW w:w="2695" w:type="dxa"/>
          </w:tcPr>
          <w:p w:rsidR="005E6D51" w:rsidRDefault="005E6D51">
            <w:r>
              <w:t>Total Project Cost</w:t>
            </w:r>
          </w:p>
        </w:tc>
        <w:tc>
          <w:tcPr>
            <w:tcW w:w="6655" w:type="dxa"/>
          </w:tcPr>
          <w:p w:rsidR="005E6D51" w:rsidRDefault="005D0B1D" w:rsidP="00D958C5">
            <w:r>
              <w:t>$8</w:t>
            </w:r>
            <w:r w:rsidR="00CC25D7">
              <w:t>0,000</w:t>
            </w:r>
          </w:p>
        </w:tc>
      </w:tr>
      <w:tr w:rsidR="005E6D51" w:rsidTr="005E6D51">
        <w:trPr>
          <w:trHeight w:val="881"/>
        </w:trPr>
        <w:tc>
          <w:tcPr>
            <w:tcW w:w="2695" w:type="dxa"/>
          </w:tcPr>
          <w:p w:rsidR="005E6D51" w:rsidRDefault="005E6D51">
            <w:r>
              <w:t>Agency ID or Contract Number</w:t>
            </w:r>
          </w:p>
        </w:tc>
        <w:tc>
          <w:tcPr>
            <w:tcW w:w="6655" w:type="dxa"/>
          </w:tcPr>
          <w:p w:rsidR="006D12D4" w:rsidRPr="006D12D4" w:rsidRDefault="006D12D4" w:rsidP="006D12D4">
            <w:r w:rsidRPr="006D12D4">
              <w:t>DTRT13-G-UTC40</w:t>
            </w:r>
          </w:p>
          <w:p w:rsidR="005E6D51" w:rsidRPr="002E1839" w:rsidRDefault="005E6D51"/>
        </w:tc>
      </w:tr>
      <w:tr w:rsidR="005E6D51" w:rsidTr="005E6D51">
        <w:trPr>
          <w:trHeight w:val="701"/>
        </w:trPr>
        <w:tc>
          <w:tcPr>
            <w:tcW w:w="2695" w:type="dxa"/>
          </w:tcPr>
          <w:p w:rsidR="005E6D51" w:rsidRDefault="005E6D51">
            <w:r>
              <w:t>Start and End Dates</w:t>
            </w:r>
          </w:p>
        </w:tc>
        <w:tc>
          <w:tcPr>
            <w:tcW w:w="6655" w:type="dxa"/>
          </w:tcPr>
          <w:p w:rsidR="008D1452" w:rsidRDefault="008D1452" w:rsidP="008D1452">
            <w:r>
              <w:t>December 16, 2016 – January 31, 2018</w:t>
            </w:r>
          </w:p>
          <w:p w:rsidR="005E6D51" w:rsidRDefault="005E6D51">
            <w:bookmarkStart w:id="0" w:name="_GoBack"/>
            <w:bookmarkEnd w:id="0"/>
          </w:p>
        </w:tc>
      </w:tr>
      <w:tr w:rsidR="005E6D51" w:rsidTr="005E6D51">
        <w:trPr>
          <w:trHeight w:val="3779"/>
        </w:trPr>
        <w:tc>
          <w:tcPr>
            <w:tcW w:w="2695" w:type="dxa"/>
          </w:tcPr>
          <w:p w:rsidR="005E6D51" w:rsidRDefault="005E6D51">
            <w:r>
              <w:t>Brief Description of Research Project</w:t>
            </w:r>
          </w:p>
        </w:tc>
        <w:tc>
          <w:tcPr>
            <w:tcW w:w="6655" w:type="dxa"/>
          </w:tcPr>
          <w:p w:rsidR="00A84026" w:rsidRDefault="005C0AEB" w:rsidP="00F056CC">
            <w:r>
              <w:t>Protected-permissive left turn phases have potential to improve traffic operations by allowing more vehicles to complete their left turns during the permissive phase especially in off-peak hours; however, their safety is perceived to be less than protected-only left turn phases. As such, assessing the safety of protected-permissive left turn phases with FYA is needed before implementing them in the field.</w:t>
            </w:r>
          </w:p>
          <w:p w:rsidR="005C0AEB" w:rsidRDefault="005C0AEB" w:rsidP="005C0AEB">
            <w:r>
              <w:t>This research will use a data-driven methodology to assess the safety of the aforementioned signalization strategies. The results of this research will help decision makers to select a more suitable signal phasing plan/display under various operational conditions. Specific objectives are:</w:t>
            </w:r>
          </w:p>
          <w:p w:rsidR="005C0AEB" w:rsidRDefault="005C0AEB" w:rsidP="005C0AEB">
            <w:r>
              <w:t>1-Compare the safety of protected left turns to protected-permissive left turns with FYA</w:t>
            </w:r>
          </w:p>
          <w:p w:rsidR="005C0AEB" w:rsidRDefault="005C0AEB" w:rsidP="005C0AEB">
            <w:r>
              <w:t>2-Compare the safety of doghouse displays to four section vertical displays with Flashing Yellow Arrow (FYA)</w:t>
            </w:r>
          </w:p>
          <w:p w:rsidR="005C0AEB" w:rsidRDefault="005C0AEB" w:rsidP="005C0AEB">
            <w:r>
              <w:t>3-Assess the safety of including FYA phases in protected-permissive left turns at different times of the day to identify if it creates driver confusion.</w:t>
            </w:r>
          </w:p>
          <w:p w:rsidR="005C0AEB" w:rsidRDefault="005C0AEB" w:rsidP="00F056CC"/>
        </w:tc>
      </w:tr>
      <w:tr w:rsidR="005E6D51" w:rsidTr="005E6D51">
        <w:trPr>
          <w:trHeight w:val="2969"/>
        </w:trPr>
        <w:tc>
          <w:tcPr>
            <w:tcW w:w="2695" w:type="dxa"/>
          </w:tcPr>
          <w:p w:rsidR="005E6D51" w:rsidRDefault="005E6D51">
            <w:r>
              <w:lastRenderedPageBreak/>
              <w:t>Describe Implementation of Research Outcomes (or why not implemented)</w:t>
            </w:r>
          </w:p>
          <w:p w:rsidR="005E6D51" w:rsidRDefault="005E6D51"/>
          <w:p w:rsidR="005E6D51" w:rsidRDefault="005E6D51">
            <w:r>
              <w:t>Place Any Photos Here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2780"/>
        </w:trPr>
        <w:tc>
          <w:tcPr>
            <w:tcW w:w="2695" w:type="dxa"/>
          </w:tcPr>
          <w:p w:rsidR="005E6D51" w:rsidRDefault="005E6D51"/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4400"/>
        </w:trPr>
        <w:tc>
          <w:tcPr>
            <w:tcW w:w="2695" w:type="dxa"/>
          </w:tcPr>
          <w:p w:rsidR="005E6D51" w:rsidRDefault="005E6D51">
            <w:r>
              <w:t>Impacts/Benefits of Implementation (actual, or anticipated)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1160"/>
        </w:trPr>
        <w:tc>
          <w:tcPr>
            <w:tcW w:w="2695" w:type="dxa"/>
          </w:tcPr>
          <w:p w:rsidR="005E6D51" w:rsidRDefault="005E6D51">
            <w:r>
              <w:t>Web Links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Project Website</w:t>
            </w:r>
          </w:p>
        </w:tc>
        <w:tc>
          <w:tcPr>
            <w:tcW w:w="6655" w:type="dxa"/>
          </w:tcPr>
          <w:p w:rsidR="005E6D51" w:rsidRDefault="005E6D51"/>
        </w:tc>
      </w:tr>
    </w:tbl>
    <w:p w:rsidR="00396CA0" w:rsidRDefault="008D1452"/>
    <w:sectPr w:rsidR="0039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A74"/>
    <w:multiLevelType w:val="hybridMultilevel"/>
    <w:tmpl w:val="D360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1"/>
    <w:rsid w:val="000F24CB"/>
    <w:rsid w:val="0016476E"/>
    <w:rsid w:val="00195C6C"/>
    <w:rsid w:val="001A5FD5"/>
    <w:rsid w:val="001D489F"/>
    <w:rsid w:val="00264880"/>
    <w:rsid w:val="002819C0"/>
    <w:rsid w:val="002D1A1F"/>
    <w:rsid w:val="002E1839"/>
    <w:rsid w:val="002F1CBB"/>
    <w:rsid w:val="0037259F"/>
    <w:rsid w:val="00384F00"/>
    <w:rsid w:val="003C657B"/>
    <w:rsid w:val="003E5BB7"/>
    <w:rsid w:val="00404AE4"/>
    <w:rsid w:val="00464761"/>
    <w:rsid w:val="00487D9A"/>
    <w:rsid w:val="005323B2"/>
    <w:rsid w:val="005C0AEB"/>
    <w:rsid w:val="005D0526"/>
    <w:rsid w:val="005D0B1D"/>
    <w:rsid w:val="005E6D51"/>
    <w:rsid w:val="006076F2"/>
    <w:rsid w:val="006569CE"/>
    <w:rsid w:val="006D12D4"/>
    <w:rsid w:val="006E4803"/>
    <w:rsid w:val="0079390B"/>
    <w:rsid w:val="007B07EA"/>
    <w:rsid w:val="008D1452"/>
    <w:rsid w:val="008E2DB2"/>
    <w:rsid w:val="0092126B"/>
    <w:rsid w:val="00964494"/>
    <w:rsid w:val="009B26B5"/>
    <w:rsid w:val="009C4682"/>
    <w:rsid w:val="009E4957"/>
    <w:rsid w:val="00A266D3"/>
    <w:rsid w:val="00A4351E"/>
    <w:rsid w:val="00A553A8"/>
    <w:rsid w:val="00A81747"/>
    <w:rsid w:val="00A84026"/>
    <w:rsid w:val="00AB622C"/>
    <w:rsid w:val="00AC1CE7"/>
    <w:rsid w:val="00B15A88"/>
    <w:rsid w:val="00B22BA9"/>
    <w:rsid w:val="00B904C4"/>
    <w:rsid w:val="00BD3711"/>
    <w:rsid w:val="00C1200B"/>
    <w:rsid w:val="00C33C98"/>
    <w:rsid w:val="00C44E0C"/>
    <w:rsid w:val="00CC25D7"/>
    <w:rsid w:val="00D04F24"/>
    <w:rsid w:val="00D53D88"/>
    <w:rsid w:val="00D958C5"/>
    <w:rsid w:val="00DF385F"/>
    <w:rsid w:val="00E46DFA"/>
    <w:rsid w:val="00E80B88"/>
    <w:rsid w:val="00E94B68"/>
    <w:rsid w:val="00EF743A"/>
    <w:rsid w:val="00F02262"/>
    <w:rsid w:val="00F056CC"/>
    <w:rsid w:val="00F2704D"/>
    <w:rsid w:val="00F52F0B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81CA-9E59-4CE0-8436-D4D4EC9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8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8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Kopca</dc:creator>
  <cp:keywords/>
  <dc:description/>
  <cp:lastModifiedBy>Cole Kopca</cp:lastModifiedBy>
  <cp:revision>7</cp:revision>
  <dcterms:created xsi:type="dcterms:W3CDTF">2017-12-01T19:43:00Z</dcterms:created>
  <dcterms:modified xsi:type="dcterms:W3CDTF">2017-12-22T17:49:00Z</dcterms:modified>
</cp:coreProperties>
</file>