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6D51" w:rsidTr="008D77CE">
        <w:tc>
          <w:tcPr>
            <w:tcW w:w="9350" w:type="dxa"/>
            <w:gridSpan w:val="2"/>
          </w:tcPr>
          <w:p w:rsidR="005E6D51" w:rsidRPr="005E6D51" w:rsidRDefault="005E6D51">
            <w:pPr>
              <w:rPr>
                <w:b/>
              </w:rPr>
            </w:pPr>
            <w:r>
              <w:rPr>
                <w:b/>
              </w:rPr>
              <w:t>UTC Project Information</w:t>
            </w:r>
          </w:p>
        </w:tc>
      </w:tr>
      <w:tr w:rsidR="005E6D51" w:rsidTr="005E6D51">
        <w:trPr>
          <w:trHeight w:val="611"/>
        </w:trPr>
        <w:tc>
          <w:tcPr>
            <w:tcW w:w="2695" w:type="dxa"/>
          </w:tcPr>
          <w:p w:rsidR="005E6D51" w:rsidRDefault="005E6D51">
            <w:r>
              <w:t>Project Title</w:t>
            </w:r>
          </w:p>
        </w:tc>
        <w:tc>
          <w:tcPr>
            <w:tcW w:w="6655" w:type="dxa"/>
          </w:tcPr>
          <w:p w:rsidR="006518B8" w:rsidRDefault="006518B8" w:rsidP="00651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DSRC Wave Enabled Connected Vehicles</w:t>
            </w:r>
          </w:p>
          <w:p w:rsidR="005E6D51" w:rsidRDefault="005E6D51" w:rsidP="006518B8"/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University</w:t>
            </w:r>
          </w:p>
        </w:tc>
        <w:tc>
          <w:tcPr>
            <w:tcW w:w="6655" w:type="dxa"/>
          </w:tcPr>
          <w:p w:rsidR="005E6D51" w:rsidRDefault="000E3E9F" w:rsidP="008A66E1">
            <w:r>
              <w:t xml:space="preserve">University of </w:t>
            </w:r>
            <w:r w:rsidR="003148DE">
              <w:t>Washington</w:t>
            </w:r>
          </w:p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Principal Investigator</w:t>
            </w:r>
          </w:p>
        </w:tc>
        <w:tc>
          <w:tcPr>
            <w:tcW w:w="6655" w:type="dxa"/>
          </w:tcPr>
          <w:p w:rsidR="008A66E1" w:rsidRDefault="006518B8" w:rsidP="008A66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 Roy</w:t>
            </w:r>
          </w:p>
          <w:p w:rsidR="005E6D51" w:rsidRDefault="005E6D51"/>
        </w:tc>
      </w:tr>
      <w:tr w:rsidR="005E6D51" w:rsidTr="005E6D51">
        <w:trPr>
          <w:trHeight w:val="629"/>
        </w:trPr>
        <w:tc>
          <w:tcPr>
            <w:tcW w:w="2695" w:type="dxa"/>
          </w:tcPr>
          <w:p w:rsidR="005E6D51" w:rsidRDefault="005E6D51">
            <w:r>
              <w:t>PI Contact Information</w:t>
            </w:r>
          </w:p>
        </w:tc>
        <w:tc>
          <w:tcPr>
            <w:tcW w:w="6655" w:type="dxa"/>
          </w:tcPr>
          <w:p w:rsidR="005E6D51" w:rsidRDefault="005C6CAD">
            <w:r>
              <w:t>sroy</w:t>
            </w:r>
            <w:r w:rsidR="003148DE">
              <w:t>@u.washington.edu</w:t>
            </w:r>
          </w:p>
        </w:tc>
      </w:tr>
      <w:tr w:rsidR="005E6D51" w:rsidTr="005E6D51">
        <w:trPr>
          <w:trHeight w:val="1142"/>
        </w:trPr>
        <w:tc>
          <w:tcPr>
            <w:tcW w:w="2695" w:type="dxa"/>
          </w:tcPr>
          <w:p w:rsidR="005E6D51" w:rsidRDefault="00A266D3">
            <w:r>
              <w:t>Fu</w:t>
            </w:r>
            <w:r w:rsidR="005E6D51">
              <w:t>nding Source(s) and Amounts Provided (by each agency or organization)</w:t>
            </w:r>
          </w:p>
        </w:tc>
        <w:tc>
          <w:tcPr>
            <w:tcW w:w="6655" w:type="dxa"/>
          </w:tcPr>
          <w:p w:rsidR="00A266D3" w:rsidRDefault="00450965">
            <w:r>
              <w:t>University of Washington PacTrans $25,000</w:t>
            </w:r>
          </w:p>
          <w:p w:rsidR="00DC344C" w:rsidRDefault="00DC344C">
            <w:r>
              <w:t>Nokia Bell Labs $25,000</w:t>
            </w:r>
          </w:p>
        </w:tc>
      </w:tr>
      <w:tr w:rsidR="005E6D51" w:rsidTr="005E6D51">
        <w:trPr>
          <w:trHeight w:val="548"/>
        </w:trPr>
        <w:tc>
          <w:tcPr>
            <w:tcW w:w="2695" w:type="dxa"/>
          </w:tcPr>
          <w:p w:rsidR="005E6D51" w:rsidRDefault="005E6D51">
            <w:r>
              <w:t>Total Project Cost</w:t>
            </w:r>
          </w:p>
        </w:tc>
        <w:tc>
          <w:tcPr>
            <w:tcW w:w="6655" w:type="dxa"/>
          </w:tcPr>
          <w:p w:rsidR="005E6D51" w:rsidRDefault="004F236E" w:rsidP="00EC182A">
            <w:r>
              <w:t>$</w:t>
            </w:r>
            <w:r w:rsidR="00DC344C">
              <w:t>50</w:t>
            </w:r>
            <w:r w:rsidR="00EC182A">
              <w:t>,000</w:t>
            </w:r>
          </w:p>
        </w:tc>
      </w:tr>
      <w:tr w:rsidR="005E6D51" w:rsidTr="005E6D51">
        <w:trPr>
          <w:trHeight w:val="881"/>
        </w:trPr>
        <w:tc>
          <w:tcPr>
            <w:tcW w:w="2695" w:type="dxa"/>
          </w:tcPr>
          <w:p w:rsidR="005E6D51" w:rsidRDefault="005E6D51">
            <w:r>
              <w:t>Agency ID or Contract Number</w:t>
            </w:r>
          </w:p>
        </w:tc>
        <w:tc>
          <w:tcPr>
            <w:tcW w:w="6655" w:type="dxa"/>
          </w:tcPr>
          <w:p w:rsidR="002E1839" w:rsidRPr="002E1839" w:rsidRDefault="002E1839" w:rsidP="002E1839">
            <w:r w:rsidRPr="002E1839">
              <w:t>69A3551747110</w:t>
            </w:r>
          </w:p>
          <w:p w:rsidR="005E6D51" w:rsidRPr="002E1839" w:rsidRDefault="005E6D51"/>
        </w:tc>
      </w:tr>
      <w:tr w:rsidR="005E6D51" w:rsidTr="005E6D51">
        <w:trPr>
          <w:trHeight w:val="701"/>
        </w:trPr>
        <w:tc>
          <w:tcPr>
            <w:tcW w:w="2695" w:type="dxa"/>
          </w:tcPr>
          <w:p w:rsidR="005E6D51" w:rsidRDefault="005E6D51">
            <w:r>
              <w:t>Start and End Dates</w:t>
            </w:r>
          </w:p>
        </w:tc>
        <w:tc>
          <w:tcPr>
            <w:tcW w:w="6655" w:type="dxa"/>
          </w:tcPr>
          <w:p w:rsidR="005E6D51" w:rsidRDefault="00685823" w:rsidP="00685823">
            <w:r>
              <w:t>August 16</w:t>
            </w:r>
            <w:r w:rsidR="00945A46">
              <w:t xml:space="preserve">, 2017 – </w:t>
            </w:r>
            <w:r>
              <w:t>August 15</w:t>
            </w:r>
            <w:r w:rsidR="002F1CBB">
              <w:t>, 201</w:t>
            </w:r>
            <w:r>
              <w:t>9</w:t>
            </w:r>
            <w:bookmarkStart w:id="0" w:name="_GoBack"/>
            <w:bookmarkEnd w:id="0"/>
          </w:p>
        </w:tc>
      </w:tr>
      <w:tr w:rsidR="005E6D51" w:rsidTr="005E6D51">
        <w:trPr>
          <w:trHeight w:val="3779"/>
        </w:trPr>
        <w:tc>
          <w:tcPr>
            <w:tcW w:w="2695" w:type="dxa"/>
          </w:tcPr>
          <w:p w:rsidR="005E6D51" w:rsidRDefault="005E6D51">
            <w:r>
              <w:t>Brief Description of Research Project</w:t>
            </w:r>
          </w:p>
        </w:tc>
        <w:tc>
          <w:tcPr>
            <w:tcW w:w="6655" w:type="dxa"/>
          </w:tcPr>
          <w:p w:rsidR="00466DE2" w:rsidRDefault="00530D1A" w:rsidP="00CC34D8">
            <w:r>
              <w:t>Connected Vehicles enabled via installation of IEEE WAVE/DSRC standard-compliant radios in-vehicle and on roadside units (RSU) that operate in DSRC bands will lead to innovations that promote safety and efficiency, such as via intelligent signalized intersections that allow a RSU at the intersection to obtain real-time visibility of traffic at intersections and hence reduce the likelihood of collisions and delay by means such as broadcast of suitable warning or emergency messages.</w:t>
            </w:r>
          </w:p>
        </w:tc>
      </w:tr>
      <w:tr w:rsidR="005E6D51" w:rsidTr="005E6D51">
        <w:trPr>
          <w:trHeight w:val="2969"/>
        </w:trPr>
        <w:tc>
          <w:tcPr>
            <w:tcW w:w="2695" w:type="dxa"/>
          </w:tcPr>
          <w:p w:rsidR="005E6D51" w:rsidRDefault="005E6D51">
            <w:r>
              <w:t>Describe Implementation of Research Outcomes (or why not implemented)</w:t>
            </w:r>
          </w:p>
          <w:p w:rsidR="005E6D51" w:rsidRDefault="005E6D51"/>
          <w:p w:rsidR="005E6D51" w:rsidRDefault="005E6D51">
            <w:r>
              <w:t>Place Any Photos Here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2780"/>
        </w:trPr>
        <w:tc>
          <w:tcPr>
            <w:tcW w:w="2695" w:type="dxa"/>
          </w:tcPr>
          <w:p w:rsidR="005E6D51" w:rsidRDefault="005E6D51"/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4400"/>
        </w:trPr>
        <w:tc>
          <w:tcPr>
            <w:tcW w:w="2695" w:type="dxa"/>
          </w:tcPr>
          <w:p w:rsidR="005E6D51" w:rsidRDefault="005E6D51">
            <w:r>
              <w:t>Impacts/Benefits of Implementation (actual, or anticipated)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1160"/>
        </w:trPr>
        <w:tc>
          <w:tcPr>
            <w:tcW w:w="2695" w:type="dxa"/>
          </w:tcPr>
          <w:p w:rsidR="005E6D51" w:rsidRDefault="005E6D51">
            <w:r>
              <w:t>Web Links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655" w:type="dxa"/>
          </w:tcPr>
          <w:p w:rsidR="005E6D51" w:rsidRDefault="005E6D51"/>
        </w:tc>
      </w:tr>
    </w:tbl>
    <w:p w:rsidR="00396CA0" w:rsidRDefault="00685823"/>
    <w:sectPr w:rsidR="003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A74"/>
    <w:multiLevelType w:val="hybridMultilevel"/>
    <w:tmpl w:val="D36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25931"/>
    <w:rsid w:val="000E3E9F"/>
    <w:rsid w:val="0018014E"/>
    <w:rsid w:val="00195526"/>
    <w:rsid w:val="001D489F"/>
    <w:rsid w:val="00245F6C"/>
    <w:rsid w:val="002A3A62"/>
    <w:rsid w:val="002E1839"/>
    <w:rsid w:val="002F1CBB"/>
    <w:rsid w:val="003148DE"/>
    <w:rsid w:val="00450965"/>
    <w:rsid w:val="00466DE2"/>
    <w:rsid w:val="00480759"/>
    <w:rsid w:val="004B5F45"/>
    <w:rsid w:val="004F236E"/>
    <w:rsid w:val="00501E8A"/>
    <w:rsid w:val="00530D1A"/>
    <w:rsid w:val="005C6CAD"/>
    <w:rsid w:val="005E6D51"/>
    <w:rsid w:val="006518B8"/>
    <w:rsid w:val="00685823"/>
    <w:rsid w:val="0074185E"/>
    <w:rsid w:val="00894D54"/>
    <w:rsid w:val="008A66E1"/>
    <w:rsid w:val="00923067"/>
    <w:rsid w:val="00945A46"/>
    <w:rsid w:val="00972AC5"/>
    <w:rsid w:val="00972E1D"/>
    <w:rsid w:val="00982EBD"/>
    <w:rsid w:val="009B26B5"/>
    <w:rsid w:val="009C63C0"/>
    <w:rsid w:val="00A0451D"/>
    <w:rsid w:val="00A266D3"/>
    <w:rsid w:val="00A62D5B"/>
    <w:rsid w:val="00BD3711"/>
    <w:rsid w:val="00C33C98"/>
    <w:rsid w:val="00CC34D8"/>
    <w:rsid w:val="00DB3F45"/>
    <w:rsid w:val="00DC344C"/>
    <w:rsid w:val="00DE77D9"/>
    <w:rsid w:val="00E27859"/>
    <w:rsid w:val="00E60FD1"/>
    <w:rsid w:val="00E80B88"/>
    <w:rsid w:val="00EC182A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1CA-9E59-4CE0-8436-D4D4EC9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8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Kopca</dc:creator>
  <cp:keywords/>
  <dc:description/>
  <cp:lastModifiedBy>Cole Kopca</cp:lastModifiedBy>
  <cp:revision>9</cp:revision>
  <dcterms:created xsi:type="dcterms:W3CDTF">2017-11-20T21:59:00Z</dcterms:created>
  <dcterms:modified xsi:type="dcterms:W3CDTF">2017-12-21T16:23:00Z</dcterms:modified>
</cp:coreProperties>
</file>