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F4" w:rsidRPr="008F60DC" w:rsidRDefault="004524F4" w:rsidP="00947C27">
      <w:pPr>
        <w:pStyle w:val="Title"/>
        <w:rPr>
          <w:rFonts w:ascii="Times New Roman" w:hAnsi="Times New Roman" w:cs="Times New Roman"/>
          <w:sz w:val="37"/>
          <w:szCs w:val="37"/>
        </w:rPr>
      </w:pPr>
      <w:r w:rsidRPr="008F60DC">
        <w:rPr>
          <w:sz w:val="37"/>
          <w:szCs w:val="37"/>
        </w:rPr>
        <w:t>Community Action Research &amp; Empowerm</w:t>
      </w:r>
      <w:r w:rsidR="008F60DC" w:rsidRPr="008F60DC">
        <w:rPr>
          <w:sz w:val="37"/>
          <w:szCs w:val="37"/>
        </w:rPr>
        <w:t xml:space="preserve">ent (CARE) </w:t>
      </w:r>
      <w:r w:rsidRPr="008F60DC">
        <w:rPr>
          <w:sz w:val="37"/>
          <w:szCs w:val="37"/>
        </w:rPr>
        <w:t>Project</w:t>
      </w:r>
    </w:p>
    <w:p w:rsidR="003D6FDF" w:rsidRDefault="003D6FDF" w:rsidP="003D6FDF">
      <w:pPr>
        <w:rPr>
          <w:b/>
          <w:sz w:val="24"/>
        </w:rPr>
      </w:pPr>
      <w:r>
        <w:rPr>
          <w:b/>
          <w:sz w:val="24"/>
        </w:rPr>
        <w:t>The Vietnamese Friendship Association (VFA)</w:t>
      </w:r>
    </w:p>
    <w:p w:rsidR="003D6FDF" w:rsidRDefault="003D6FDF" w:rsidP="00FC34EC">
      <w:pPr>
        <w:rPr>
          <w:b/>
          <w:sz w:val="24"/>
        </w:rPr>
      </w:pPr>
      <w:r>
        <w:t>VFA</w:t>
      </w:r>
      <w:r w:rsidRPr="003D6FDF">
        <w:t xml:space="preserve"> was established in 1978 to help Vietnamese refugees and immigrants adjust to life in the US after the Vietnam War. Today, VFA offers </w:t>
      </w:r>
      <w:r>
        <w:t xml:space="preserve">educational services and academic enrichment to children and youth throughout the year, </w:t>
      </w:r>
      <w:r w:rsidRPr="003D6FDF">
        <w:t xml:space="preserve">parent </w:t>
      </w:r>
      <w:r>
        <w:t xml:space="preserve">advocacy services, and youth and community leadership programs for the Vietnamese community. </w:t>
      </w:r>
      <w:r w:rsidRPr="003D6FDF">
        <w:t>Our mission is to empower the Vietnamese community to succeed while bridging, preserving, and promoting cultural heritage. We envision a society where all members of the Vietnamese community are self-reliant, successful, and contributing to the betterment of our world.</w:t>
      </w:r>
      <w:r w:rsidR="002528B7">
        <w:t xml:space="preserve"> Learn more at </w:t>
      </w:r>
      <w:r w:rsidR="002528B7" w:rsidRPr="002528B7">
        <w:rPr>
          <w:u w:val="single"/>
        </w:rPr>
        <w:t>www.vfaseattle.org</w:t>
      </w:r>
      <w:r w:rsidR="002528B7">
        <w:t>.</w:t>
      </w:r>
    </w:p>
    <w:p w:rsidR="00947C27" w:rsidRPr="008F60DC" w:rsidRDefault="003D6FDF" w:rsidP="00FC34EC">
      <w:pPr>
        <w:rPr>
          <w:b/>
          <w:sz w:val="24"/>
        </w:rPr>
      </w:pPr>
      <w:r>
        <w:rPr>
          <w:b/>
          <w:sz w:val="24"/>
        </w:rPr>
        <w:t>The CARE Project</w:t>
      </w:r>
    </w:p>
    <w:p w:rsidR="00947C27" w:rsidRPr="00947C27" w:rsidRDefault="00947C27" w:rsidP="00947C27">
      <w:r w:rsidRPr="00947C27">
        <w:t xml:space="preserve">CARE is a strategic community planning process designed to address social and economic inequities in the Vietnamese community of southeast Seattle. The goals of the CARE </w:t>
      </w:r>
      <w:r w:rsidR="008F60DC">
        <w:t>P</w:t>
      </w:r>
      <w:r w:rsidRPr="00947C27">
        <w:t>roject are to:</w:t>
      </w:r>
    </w:p>
    <w:p w:rsidR="00947C27" w:rsidRPr="00947C27" w:rsidRDefault="00947C27" w:rsidP="00947C27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947C27">
        <w:rPr>
          <w:rFonts w:cstheme="minorHAnsi"/>
          <w:bCs/>
        </w:rPr>
        <w:t>Promote greater civic participation, grassroots leadership development, and general community involvement among Vietnamese community members;</w:t>
      </w:r>
    </w:p>
    <w:p w:rsidR="00947C27" w:rsidRPr="00FE1C0C" w:rsidRDefault="00FE1C0C" w:rsidP="00FE1C0C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FE1C0C">
        <w:rPr>
          <w:rFonts w:cstheme="minorHAnsi"/>
          <w:bCs/>
        </w:rPr>
        <w:t>Provide and encourage experiential learning and professional networking opportunities for undergraduate students to develop critical career and academic skills;</w:t>
      </w:r>
    </w:p>
    <w:p w:rsidR="00947C27" w:rsidRPr="00947C27" w:rsidRDefault="00FE1C0C" w:rsidP="00947C27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Connect </w:t>
      </w:r>
      <w:r w:rsidR="00947C27">
        <w:rPr>
          <w:rFonts w:cstheme="minorHAnsi"/>
          <w:bCs/>
        </w:rPr>
        <w:t xml:space="preserve">young </w:t>
      </w:r>
      <w:r>
        <w:rPr>
          <w:rFonts w:cstheme="minorHAnsi"/>
          <w:bCs/>
        </w:rPr>
        <w:t>Vietnamese undergraduates</w:t>
      </w:r>
      <w:r w:rsidR="00947C27" w:rsidRPr="00947C27">
        <w:rPr>
          <w:rFonts w:cstheme="minorHAnsi"/>
          <w:bCs/>
        </w:rPr>
        <w:t xml:space="preserve"> and </w:t>
      </w:r>
      <w:r>
        <w:rPr>
          <w:rFonts w:cstheme="minorHAnsi"/>
          <w:bCs/>
        </w:rPr>
        <w:t xml:space="preserve">elders </w:t>
      </w:r>
      <w:r w:rsidR="00947C27" w:rsidRPr="00947C27">
        <w:rPr>
          <w:rFonts w:cstheme="minorHAnsi"/>
          <w:bCs/>
        </w:rPr>
        <w:t xml:space="preserve">to promote greater understanding </w:t>
      </w:r>
      <w:r>
        <w:rPr>
          <w:rFonts w:cstheme="minorHAnsi"/>
          <w:bCs/>
        </w:rPr>
        <w:t xml:space="preserve">and mutual cooperation </w:t>
      </w:r>
      <w:r w:rsidR="00947C27" w:rsidRPr="00947C27">
        <w:rPr>
          <w:rFonts w:cstheme="minorHAnsi"/>
          <w:bCs/>
        </w:rPr>
        <w:t>between different generations;</w:t>
      </w:r>
    </w:p>
    <w:p w:rsidR="00947C27" w:rsidRPr="00947C27" w:rsidRDefault="00947C27" w:rsidP="00947C27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947C27">
        <w:rPr>
          <w:rFonts w:cstheme="minorHAnsi"/>
          <w:bCs/>
        </w:rPr>
        <w:t>Develop a community-based plan that reflects community needs and desires, fosters community ownership of the plan, and is recognized as</w:t>
      </w:r>
      <w:r w:rsidR="00FE1C0C">
        <w:rPr>
          <w:rFonts w:cstheme="minorHAnsi"/>
          <w:bCs/>
        </w:rPr>
        <w:t xml:space="preserve"> an</w:t>
      </w:r>
      <w:r w:rsidRPr="00947C27">
        <w:rPr>
          <w:rFonts w:cstheme="minorHAnsi"/>
          <w:bCs/>
        </w:rPr>
        <w:t xml:space="preserve"> official community plan by the local planning agency.</w:t>
      </w:r>
    </w:p>
    <w:p w:rsidR="008F60DC" w:rsidRDefault="008F60DC" w:rsidP="00947C27">
      <w:pPr>
        <w:rPr>
          <w:rFonts w:cstheme="minorHAnsi"/>
          <w:bCs/>
        </w:rPr>
      </w:pPr>
      <w:r w:rsidRPr="00FD2FFE">
        <w:rPr>
          <w:rFonts w:cstheme="minorHAnsi"/>
          <w:b/>
          <w:bCs/>
        </w:rPr>
        <w:t>Phase 1 (completed 2010)</w:t>
      </w:r>
      <w:r>
        <w:rPr>
          <w:rFonts w:cstheme="minorHAnsi"/>
          <w:bCs/>
        </w:rPr>
        <w:t xml:space="preserve">: A team of </w:t>
      </w:r>
      <w:r w:rsidR="00870326">
        <w:rPr>
          <w:rFonts w:cstheme="minorHAnsi"/>
          <w:bCs/>
        </w:rPr>
        <w:t>undergraduate students</w:t>
      </w:r>
      <w:r>
        <w:rPr>
          <w:rFonts w:cstheme="minorHAnsi"/>
          <w:bCs/>
        </w:rPr>
        <w:t xml:space="preserve"> were trained in community assessment and participatory research methods, and used their skills to explore issues and challenges within the Vietnamese community of Seattle.</w:t>
      </w:r>
    </w:p>
    <w:p w:rsidR="008F60DC" w:rsidRPr="00947C27" w:rsidRDefault="008F60DC" w:rsidP="008F60DC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>VFA Care Project (Phase 1)</w:t>
      </w:r>
      <w:r w:rsidR="00FD2FFE">
        <w:rPr>
          <w:rFonts w:cstheme="minorHAnsi"/>
          <w:bCs/>
        </w:rPr>
        <w:t xml:space="preserve"> Overview</w:t>
      </w:r>
      <w:r w:rsidRPr="00947C27">
        <w:rPr>
          <w:rFonts w:cstheme="minorHAnsi"/>
          <w:bCs/>
        </w:rPr>
        <w:t xml:space="preserve">: </w:t>
      </w:r>
      <w:r w:rsidR="00FD2FFE" w:rsidRPr="00FD2FFE">
        <w:rPr>
          <w:rFonts w:cstheme="minorHAnsi"/>
          <w:bCs/>
        </w:rPr>
        <w:tab/>
      </w:r>
      <w:r w:rsidR="00FD2FFE" w:rsidRPr="00FD2FFE">
        <w:rPr>
          <w:rFonts w:cstheme="minorHAnsi"/>
          <w:bCs/>
        </w:rPr>
        <w:tab/>
      </w:r>
      <w:r w:rsidRPr="00947C27">
        <w:rPr>
          <w:rFonts w:cstheme="minorHAnsi"/>
          <w:bCs/>
          <w:u w:val="single"/>
        </w:rPr>
        <w:t>www.youtube.com/watch?v=qYiv5UZRRNk</w:t>
      </w:r>
    </w:p>
    <w:p w:rsidR="008F60DC" w:rsidRDefault="008F60DC" w:rsidP="008F60DC">
      <w:pPr>
        <w:ind w:left="720"/>
        <w:rPr>
          <w:rFonts w:cstheme="minorHAnsi"/>
          <w:bCs/>
          <w:u w:val="single"/>
        </w:rPr>
      </w:pPr>
      <w:r w:rsidRPr="00947C27">
        <w:rPr>
          <w:rFonts w:cstheme="minorHAnsi"/>
          <w:bCs/>
        </w:rPr>
        <w:t>VFA Digital stories</w:t>
      </w:r>
      <w:r w:rsidR="00FD2FFE">
        <w:rPr>
          <w:rFonts w:cstheme="minorHAnsi"/>
          <w:bCs/>
        </w:rPr>
        <w:t xml:space="preserve"> from team members</w:t>
      </w:r>
      <w:r w:rsidRPr="00947C27">
        <w:rPr>
          <w:rFonts w:cstheme="minorHAnsi"/>
          <w:bCs/>
        </w:rPr>
        <w:t xml:space="preserve">: </w:t>
      </w:r>
      <w:r w:rsidR="00FD2FFE">
        <w:rPr>
          <w:rFonts w:cstheme="minorHAnsi"/>
          <w:bCs/>
        </w:rPr>
        <w:tab/>
      </w:r>
      <w:r w:rsidR="00FD2FFE" w:rsidRPr="00FD2FFE">
        <w:rPr>
          <w:rFonts w:cstheme="minorHAnsi"/>
          <w:bCs/>
          <w:u w:val="single"/>
        </w:rPr>
        <w:t>www.youtube.com/watch?v=SeujiQgojZs</w:t>
      </w:r>
    </w:p>
    <w:p w:rsidR="00FD2FFE" w:rsidRPr="008F60DC" w:rsidRDefault="00FD2FFE" w:rsidP="008F60DC">
      <w:pPr>
        <w:ind w:left="720"/>
        <w:rPr>
          <w:rFonts w:cstheme="minorHAnsi"/>
          <w:bCs/>
          <w:u w:val="single"/>
        </w:rPr>
      </w:pPr>
      <w:r>
        <w:rPr>
          <w:rFonts w:cstheme="minorHAnsi"/>
          <w:bCs/>
        </w:rPr>
        <w:t xml:space="preserve">VFA Care Project (Phase 1) Report and Findings: </w:t>
      </w:r>
      <w:r>
        <w:rPr>
          <w:rFonts w:cstheme="minorHAnsi"/>
          <w:bCs/>
        </w:rPr>
        <w:tab/>
      </w:r>
      <w:r>
        <w:rPr>
          <w:rFonts w:cstheme="minorHAnsi"/>
          <w:bCs/>
          <w:u w:val="single"/>
        </w:rPr>
        <w:t>www.</w:t>
      </w:r>
      <w:r w:rsidRPr="00FD2FFE">
        <w:rPr>
          <w:rFonts w:cstheme="minorHAnsi"/>
          <w:bCs/>
          <w:u w:val="single"/>
        </w:rPr>
        <w:t>vfaseattle.org/reports/</w:t>
      </w:r>
    </w:p>
    <w:p w:rsidR="00FD2FFE" w:rsidRPr="00947C27" w:rsidRDefault="00947C27" w:rsidP="00FD2FFE">
      <w:pPr>
        <w:rPr>
          <w:rFonts w:cstheme="minorHAnsi"/>
          <w:bCs/>
        </w:rPr>
      </w:pPr>
      <w:r w:rsidRPr="00FD2FFE">
        <w:rPr>
          <w:rFonts w:cstheme="minorHAnsi"/>
          <w:b/>
          <w:bCs/>
        </w:rPr>
        <w:t xml:space="preserve">Phase 2 </w:t>
      </w:r>
      <w:r w:rsidR="008F60DC" w:rsidRPr="00FD2FFE">
        <w:rPr>
          <w:rFonts w:cstheme="minorHAnsi"/>
          <w:b/>
          <w:bCs/>
        </w:rPr>
        <w:t>(begins Sept 2011)</w:t>
      </w:r>
      <w:r w:rsidR="00FD2FFE">
        <w:rPr>
          <w:rFonts w:cstheme="minorHAnsi"/>
          <w:bCs/>
        </w:rPr>
        <w:t>:</w:t>
      </w:r>
      <w:r w:rsidR="008F60DC">
        <w:rPr>
          <w:rFonts w:cstheme="minorHAnsi"/>
          <w:bCs/>
        </w:rPr>
        <w:t xml:space="preserve"> </w:t>
      </w:r>
      <w:r w:rsidR="00FD2FFE">
        <w:t xml:space="preserve">In </w:t>
      </w:r>
      <w:r w:rsidR="00FD2FFE">
        <w:rPr>
          <w:rStyle w:val="il"/>
        </w:rPr>
        <w:t>Phase</w:t>
      </w:r>
      <w:r w:rsidR="00A60F9F">
        <w:rPr>
          <w:rStyle w:val="il"/>
        </w:rPr>
        <w:t xml:space="preserve"> 2</w:t>
      </w:r>
      <w:r w:rsidR="00FD2FFE">
        <w:t xml:space="preserve">, we </w:t>
      </w:r>
      <w:r w:rsidR="00870326">
        <w:t xml:space="preserve">will </w:t>
      </w:r>
      <w:r w:rsidR="00FD2FFE">
        <w:t xml:space="preserve">use the data gathered </w:t>
      </w:r>
      <w:r w:rsidR="00870326">
        <w:t xml:space="preserve">from </w:t>
      </w:r>
      <w:r w:rsidR="00FD2FFE">
        <w:rPr>
          <w:rStyle w:val="il"/>
        </w:rPr>
        <w:t>Phase</w:t>
      </w:r>
      <w:r w:rsidR="00870326">
        <w:t xml:space="preserve"> I to create an </w:t>
      </w:r>
      <w:r w:rsidR="00FD2FFE">
        <w:t xml:space="preserve">action plan for the Vietnamese community, and to further build constituency so that the plan </w:t>
      </w:r>
      <w:r w:rsidR="00870326">
        <w:t>can</w:t>
      </w:r>
      <w:r w:rsidR="00FD2FFE">
        <w:t xml:space="preserve"> be successfully implemented.</w:t>
      </w:r>
    </w:p>
    <w:p w:rsidR="00947C27" w:rsidRPr="008F60DC" w:rsidRDefault="003D6FDF" w:rsidP="00FC34EC">
      <w:pPr>
        <w:rPr>
          <w:b/>
          <w:sz w:val="24"/>
        </w:rPr>
      </w:pPr>
      <w:r>
        <w:rPr>
          <w:b/>
          <w:sz w:val="24"/>
        </w:rPr>
        <w:t>Undergraduate Leadership and Research Opportunity</w:t>
      </w:r>
    </w:p>
    <w:p w:rsidR="00E0461D" w:rsidRDefault="00947C27" w:rsidP="00947C27">
      <w:pPr>
        <w:rPr>
          <w:rFonts w:cstheme="minorHAnsi"/>
          <w:bCs/>
        </w:rPr>
      </w:pPr>
      <w:r w:rsidRPr="00947C27">
        <w:rPr>
          <w:rFonts w:cstheme="minorHAnsi"/>
          <w:bCs/>
        </w:rPr>
        <w:t xml:space="preserve">The VFA is </w:t>
      </w:r>
      <w:r w:rsidR="00045A23">
        <w:rPr>
          <w:rFonts w:cstheme="minorHAnsi"/>
          <w:bCs/>
        </w:rPr>
        <w:t>has openings for</w:t>
      </w:r>
      <w:r w:rsidRPr="00947C27">
        <w:rPr>
          <w:rFonts w:cstheme="minorHAnsi"/>
          <w:bCs/>
        </w:rPr>
        <w:t xml:space="preserve"> 10 </w:t>
      </w:r>
      <w:r w:rsidR="00870326">
        <w:rPr>
          <w:rFonts w:cstheme="minorHAnsi"/>
          <w:bCs/>
        </w:rPr>
        <w:t>undergraduate</w:t>
      </w:r>
      <w:r w:rsidR="00C80AE0">
        <w:rPr>
          <w:rFonts w:cstheme="minorHAnsi"/>
          <w:bCs/>
        </w:rPr>
        <w:t xml:space="preserve"> students</w:t>
      </w:r>
      <w:r w:rsidRPr="00947C27">
        <w:rPr>
          <w:rFonts w:cstheme="minorHAnsi"/>
          <w:bCs/>
        </w:rPr>
        <w:t xml:space="preserve"> </w:t>
      </w:r>
      <w:r w:rsidR="00045A23">
        <w:rPr>
          <w:rFonts w:cstheme="minorHAnsi"/>
          <w:bCs/>
        </w:rPr>
        <w:t xml:space="preserve">to participate as team members in the </w:t>
      </w:r>
      <w:r>
        <w:rPr>
          <w:rFonts w:cstheme="minorHAnsi"/>
          <w:bCs/>
        </w:rPr>
        <w:t xml:space="preserve">nine </w:t>
      </w:r>
      <w:r w:rsidRPr="00947C27">
        <w:rPr>
          <w:rFonts w:cstheme="minorHAnsi"/>
          <w:bCs/>
        </w:rPr>
        <w:t>month (</w:t>
      </w:r>
      <w:r w:rsidR="00FD2FFE">
        <w:rPr>
          <w:rFonts w:cstheme="minorHAnsi"/>
          <w:bCs/>
        </w:rPr>
        <w:t>Sept-</w:t>
      </w:r>
      <w:r w:rsidR="00E0461D">
        <w:rPr>
          <w:rFonts w:cstheme="minorHAnsi"/>
          <w:bCs/>
        </w:rPr>
        <w:t>May</w:t>
      </w:r>
      <w:r w:rsidRPr="00947C27">
        <w:rPr>
          <w:rFonts w:cstheme="minorHAnsi"/>
          <w:bCs/>
        </w:rPr>
        <w:t xml:space="preserve">) </w:t>
      </w:r>
      <w:r w:rsidR="00045A23">
        <w:rPr>
          <w:rFonts w:cstheme="minorHAnsi"/>
          <w:bCs/>
        </w:rPr>
        <w:t>project</w:t>
      </w:r>
      <w:r w:rsidRPr="00947C27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Students will have the opportunity to connect this field experience with their </w:t>
      </w:r>
      <w:r w:rsidR="00870326">
        <w:rPr>
          <w:rFonts w:cstheme="minorHAnsi"/>
          <w:bCs/>
        </w:rPr>
        <w:t xml:space="preserve">university </w:t>
      </w:r>
      <w:r w:rsidR="003D6FDF">
        <w:rPr>
          <w:rFonts w:cstheme="minorHAnsi"/>
          <w:bCs/>
        </w:rPr>
        <w:t>education</w:t>
      </w:r>
      <w:r>
        <w:rPr>
          <w:rFonts w:cstheme="minorHAnsi"/>
          <w:bCs/>
        </w:rPr>
        <w:t xml:space="preserve"> through service-learning</w:t>
      </w:r>
      <w:r w:rsidR="00FD2FFE">
        <w:rPr>
          <w:rFonts w:cstheme="minorHAnsi"/>
          <w:bCs/>
        </w:rPr>
        <w:t xml:space="preserve">, research, </w:t>
      </w:r>
      <w:r w:rsidR="00045A23">
        <w:rPr>
          <w:rFonts w:cstheme="minorHAnsi"/>
          <w:bCs/>
        </w:rPr>
        <w:t xml:space="preserve">and </w:t>
      </w:r>
      <w:r>
        <w:rPr>
          <w:rFonts w:cstheme="minorHAnsi"/>
          <w:bCs/>
        </w:rPr>
        <w:t xml:space="preserve">professional internship. </w:t>
      </w:r>
      <w:r w:rsidRPr="00947C27">
        <w:rPr>
          <w:rFonts w:cstheme="minorHAnsi"/>
          <w:bCs/>
        </w:rPr>
        <w:t xml:space="preserve">During this </w:t>
      </w:r>
      <w:r w:rsidR="00E0461D">
        <w:rPr>
          <w:rFonts w:cstheme="minorHAnsi"/>
          <w:bCs/>
        </w:rPr>
        <w:t>project</w:t>
      </w:r>
      <w:r w:rsidRPr="00947C27">
        <w:rPr>
          <w:rFonts w:cstheme="minorHAnsi"/>
          <w:bCs/>
        </w:rPr>
        <w:t xml:space="preserve">, </w:t>
      </w:r>
      <w:r w:rsidR="006A2211">
        <w:rPr>
          <w:rFonts w:cstheme="minorHAnsi"/>
          <w:bCs/>
        </w:rPr>
        <w:t xml:space="preserve">team members </w:t>
      </w:r>
      <w:r w:rsidRPr="00947C27">
        <w:rPr>
          <w:rFonts w:cstheme="minorHAnsi"/>
          <w:bCs/>
        </w:rPr>
        <w:t>will</w:t>
      </w:r>
      <w:r w:rsidR="006A2211">
        <w:rPr>
          <w:rFonts w:cstheme="minorHAnsi"/>
          <w:bCs/>
        </w:rPr>
        <w:t>: 1)</w:t>
      </w:r>
      <w:r w:rsidRPr="00947C27">
        <w:rPr>
          <w:rFonts w:cstheme="minorHAnsi"/>
          <w:bCs/>
        </w:rPr>
        <w:t xml:space="preserve"> be trained on community outreach, facilitation, and organizing; </w:t>
      </w:r>
      <w:r w:rsidR="006A2211">
        <w:rPr>
          <w:rFonts w:cstheme="minorHAnsi"/>
          <w:bCs/>
        </w:rPr>
        <w:t xml:space="preserve">2) lead meetings and forums to collect input and feedback from community members; </w:t>
      </w:r>
      <w:r w:rsidRPr="00947C27">
        <w:rPr>
          <w:rFonts w:cstheme="minorHAnsi"/>
          <w:bCs/>
        </w:rPr>
        <w:t xml:space="preserve">and </w:t>
      </w:r>
      <w:r w:rsidR="006A2211">
        <w:rPr>
          <w:rFonts w:cstheme="minorHAnsi"/>
          <w:bCs/>
        </w:rPr>
        <w:t xml:space="preserve">3) synthesize findings to develop a community action plan, </w:t>
      </w:r>
      <w:r w:rsidR="006A2211" w:rsidRPr="00947C27">
        <w:rPr>
          <w:rFonts w:cstheme="minorHAnsi"/>
          <w:bCs/>
        </w:rPr>
        <w:t xml:space="preserve">and </w:t>
      </w:r>
      <w:r w:rsidR="006A2211">
        <w:rPr>
          <w:rFonts w:cstheme="minorHAnsi"/>
          <w:bCs/>
        </w:rPr>
        <w:t xml:space="preserve">presenting it to the </w:t>
      </w:r>
      <w:r w:rsidR="00E0461D">
        <w:rPr>
          <w:rFonts w:cstheme="minorHAnsi"/>
          <w:bCs/>
        </w:rPr>
        <w:t xml:space="preserve">broader </w:t>
      </w:r>
      <w:r w:rsidR="006A2211">
        <w:rPr>
          <w:rFonts w:cstheme="minorHAnsi"/>
          <w:bCs/>
        </w:rPr>
        <w:t>community</w:t>
      </w:r>
      <w:r w:rsidR="00FC34EC">
        <w:rPr>
          <w:rFonts w:cstheme="minorHAnsi"/>
          <w:bCs/>
        </w:rPr>
        <w:t>.</w:t>
      </w:r>
    </w:p>
    <w:p w:rsidR="00947C27" w:rsidRDefault="00947C27" w:rsidP="00947C27">
      <w:pPr>
        <w:rPr>
          <w:rFonts w:cstheme="minorHAnsi"/>
          <w:bCs/>
        </w:rPr>
      </w:pPr>
      <w:r w:rsidRPr="00947C27">
        <w:rPr>
          <w:rFonts w:cstheme="minorHAnsi"/>
          <w:bCs/>
        </w:rPr>
        <w:t xml:space="preserve">All trainings </w:t>
      </w:r>
      <w:r w:rsidR="00FC34EC">
        <w:rPr>
          <w:rFonts w:cstheme="minorHAnsi"/>
          <w:bCs/>
        </w:rPr>
        <w:t xml:space="preserve">and support </w:t>
      </w:r>
      <w:r w:rsidRPr="00947C27">
        <w:rPr>
          <w:rFonts w:cstheme="minorHAnsi"/>
          <w:bCs/>
        </w:rPr>
        <w:t>needed to successfully complete this project will be provided.</w:t>
      </w:r>
    </w:p>
    <w:p w:rsidR="008F60DC" w:rsidRPr="00460326" w:rsidRDefault="008F60DC" w:rsidP="008F60DC">
      <w:pPr>
        <w:pStyle w:val="Title"/>
        <w:rPr>
          <w:szCs w:val="38"/>
        </w:rPr>
      </w:pPr>
      <w:r w:rsidRPr="00460326">
        <w:rPr>
          <w:szCs w:val="38"/>
        </w:rPr>
        <w:lastRenderedPageBreak/>
        <w:t>Application Information and Instructions</w:t>
      </w:r>
    </w:p>
    <w:p w:rsidR="008F60DC" w:rsidRPr="008F60DC" w:rsidRDefault="008F60DC" w:rsidP="008F60DC">
      <w:pPr>
        <w:rPr>
          <w:rFonts w:cstheme="minorHAnsi"/>
          <w:b/>
          <w:bCs/>
          <w:sz w:val="24"/>
        </w:rPr>
      </w:pPr>
      <w:r w:rsidRPr="008F60DC">
        <w:rPr>
          <w:rFonts w:cstheme="minorHAnsi"/>
          <w:b/>
          <w:bCs/>
          <w:sz w:val="24"/>
        </w:rPr>
        <w:t>Eligibility</w:t>
      </w:r>
    </w:p>
    <w:p w:rsidR="008F60DC" w:rsidRDefault="008F60DC" w:rsidP="008F60DC">
      <w:pPr>
        <w:rPr>
          <w:rFonts w:cstheme="minorHAnsi"/>
          <w:bCs/>
        </w:rPr>
      </w:pPr>
      <w:r>
        <w:rPr>
          <w:rFonts w:cstheme="minorHAnsi"/>
          <w:bCs/>
        </w:rPr>
        <w:t>To qualify, applicants must:</w:t>
      </w:r>
    </w:p>
    <w:p w:rsidR="008F60DC" w:rsidRDefault="008F60DC" w:rsidP="008F60DC">
      <w:pPr>
        <w:pStyle w:val="ListParagraph"/>
        <w:numPr>
          <w:ilvl w:val="0"/>
          <w:numId w:val="15"/>
        </w:numPr>
        <w:rPr>
          <w:rFonts w:cstheme="minorHAnsi"/>
          <w:bCs/>
        </w:rPr>
      </w:pPr>
      <w:r>
        <w:rPr>
          <w:rFonts w:cstheme="minorHAnsi"/>
          <w:bCs/>
        </w:rPr>
        <w:t xml:space="preserve">Be </w:t>
      </w:r>
      <w:r w:rsidR="00850820">
        <w:rPr>
          <w:rFonts w:cstheme="minorHAnsi"/>
          <w:bCs/>
        </w:rPr>
        <w:t xml:space="preserve">a </w:t>
      </w:r>
      <w:r w:rsidR="005B2978">
        <w:rPr>
          <w:rFonts w:cstheme="minorHAnsi"/>
          <w:bCs/>
        </w:rPr>
        <w:t xml:space="preserve">current </w:t>
      </w:r>
      <w:r w:rsidR="00850820">
        <w:rPr>
          <w:rFonts w:cstheme="minorHAnsi"/>
          <w:bCs/>
        </w:rPr>
        <w:t>undergraduate student</w:t>
      </w:r>
      <w:r>
        <w:rPr>
          <w:rFonts w:cstheme="minorHAnsi"/>
          <w:bCs/>
        </w:rPr>
        <w:t xml:space="preserve"> enrolled in an accredited college or university</w:t>
      </w:r>
      <w:r w:rsidR="005B2978">
        <w:rPr>
          <w:rFonts w:cstheme="minorHAnsi"/>
          <w:bCs/>
        </w:rPr>
        <w:t xml:space="preserve"> for Fall 2011</w:t>
      </w:r>
      <w:r>
        <w:rPr>
          <w:rFonts w:cstheme="minorHAnsi"/>
          <w:bCs/>
        </w:rPr>
        <w:t>;</w:t>
      </w:r>
    </w:p>
    <w:p w:rsidR="008F60DC" w:rsidRPr="00BA7C37" w:rsidRDefault="008F60DC" w:rsidP="008F60DC">
      <w:pPr>
        <w:pStyle w:val="ListParagraph"/>
        <w:numPr>
          <w:ilvl w:val="0"/>
          <w:numId w:val="15"/>
        </w:numPr>
        <w:rPr>
          <w:rFonts w:cstheme="minorHAnsi"/>
          <w:bCs/>
        </w:rPr>
      </w:pPr>
      <w:r>
        <w:t>Have a cumulative GPA of 3.2 or above;</w:t>
      </w:r>
    </w:p>
    <w:p w:rsidR="008F60DC" w:rsidRPr="003D6FDF" w:rsidRDefault="008F60DC" w:rsidP="008F60DC">
      <w:pPr>
        <w:pStyle w:val="ListParagraph"/>
        <w:numPr>
          <w:ilvl w:val="0"/>
          <w:numId w:val="15"/>
        </w:numPr>
        <w:rPr>
          <w:rFonts w:cstheme="minorHAnsi"/>
          <w:bCs/>
        </w:rPr>
      </w:pPr>
      <w:r>
        <w:t>Familiarity or experience or with the Vietnamese culture and language.</w:t>
      </w:r>
    </w:p>
    <w:p w:rsidR="003D6FDF" w:rsidRDefault="003D6FDF" w:rsidP="008F60DC">
      <w:pPr>
        <w:pStyle w:val="ListParagraph"/>
        <w:numPr>
          <w:ilvl w:val="0"/>
          <w:numId w:val="15"/>
        </w:numPr>
        <w:rPr>
          <w:rFonts w:cstheme="minorHAnsi"/>
          <w:bCs/>
        </w:rPr>
      </w:pPr>
      <w:r w:rsidRPr="003D6FDF">
        <w:rPr>
          <w:rFonts w:cstheme="minorHAnsi"/>
          <w:bCs/>
        </w:rPr>
        <w:t xml:space="preserve">Commit </w:t>
      </w:r>
      <w:r w:rsidR="00AE7540">
        <w:rPr>
          <w:rFonts w:cstheme="minorHAnsi"/>
          <w:bCs/>
        </w:rPr>
        <w:t xml:space="preserve">to </w:t>
      </w:r>
      <w:r w:rsidR="00850820">
        <w:rPr>
          <w:rFonts w:cstheme="minorHAnsi"/>
          <w:bCs/>
        </w:rPr>
        <w:t>~40-</w:t>
      </w:r>
      <w:r w:rsidRPr="003D6FDF">
        <w:rPr>
          <w:rFonts w:cstheme="minorHAnsi"/>
          <w:bCs/>
        </w:rPr>
        <w:t>60 hours a quarter, every Tuesday</w:t>
      </w:r>
      <w:r w:rsidR="00850820">
        <w:rPr>
          <w:rFonts w:cstheme="minorHAnsi"/>
          <w:bCs/>
        </w:rPr>
        <w:t xml:space="preserve"> or Thursday (</w:t>
      </w:r>
      <w:proofErr w:type="spellStart"/>
      <w:proofErr w:type="gramStart"/>
      <w:r w:rsidR="00850820">
        <w:rPr>
          <w:rFonts w:cstheme="minorHAnsi"/>
          <w:bCs/>
        </w:rPr>
        <w:t>tbd</w:t>
      </w:r>
      <w:proofErr w:type="spellEnd"/>
      <w:proofErr w:type="gramEnd"/>
      <w:r w:rsidR="00850820">
        <w:rPr>
          <w:rFonts w:cstheme="minorHAnsi"/>
          <w:bCs/>
        </w:rPr>
        <w:t>)</w:t>
      </w:r>
      <w:r w:rsidRPr="003D6FDF">
        <w:rPr>
          <w:rFonts w:cstheme="minorHAnsi"/>
          <w:bCs/>
        </w:rPr>
        <w:t xml:space="preserve"> evening </w:t>
      </w:r>
      <w:r>
        <w:rPr>
          <w:rFonts w:cstheme="minorHAnsi"/>
          <w:bCs/>
        </w:rPr>
        <w:t xml:space="preserve">from </w:t>
      </w:r>
      <w:r w:rsidRPr="003D6FDF">
        <w:rPr>
          <w:rFonts w:cstheme="minorHAnsi"/>
          <w:bCs/>
        </w:rPr>
        <w:t>Oct 2011</w:t>
      </w:r>
      <w:r>
        <w:rPr>
          <w:rFonts w:cstheme="minorHAnsi"/>
          <w:bCs/>
        </w:rPr>
        <w:t xml:space="preserve"> to M</w:t>
      </w:r>
      <w:r w:rsidRPr="003D6FDF">
        <w:rPr>
          <w:rFonts w:cstheme="minorHAnsi"/>
          <w:bCs/>
        </w:rPr>
        <w:t>ay 2012</w:t>
      </w:r>
      <w:r>
        <w:rPr>
          <w:rFonts w:cstheme="minorHAnsi"/>
          <w:bCs/>
        </w:rPr>
        <w:t>.</w:t>
      </w:r>
    </w:p>
    <w:p w:rsidR="003D6FDF" w:rsidRPr="008F60DC" w:rsidRDefault="003D6FDF" w:rsidP="003D6FDF">
      <w:pPr>
        <w:rPr>
          <w:b/>
          <w:sz w:val="24"/>
        </w:rPr>
      </w:pPr>
      <w:r w:rsidRPr="008F60DC">
        <w:rPr>
          <w:b/>
          <w:sz w:val="24"/>
        </w:rPr>
        <w:t>Educational</w:t>
      </w:r>
      <w:r>
        <w:rPr>
          <w:b/>
          <w:sz w:val="24"/>
        </w:rPr>
        <w:t xml:space="preserve"> and Professional</w:t>
      </w:r>
      <w:r w:rsidRPr="008F60DC">
        <w:rPr>
          <w:b/>
          <w:sz w:val="24"/>
        </w:rPr>
        <w:t xml:space="preserve"> Benefits</w:t>
      </w:r>
    </w:p>
    <w:p w:rsidR="003D6FDF" w:rsidRPr="00FC34EC" w:rsidRDefault="003D6FDF" w:rsidP="003D6FDF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 w:rsidRPr="00FC34EC">
        <w:rPr>
          <w:rFonts w:cstheme="minorHAnsi"/>
          <w:bCs/>
        </w:rPr>
        <w:t xml:space="preserve">Connect classroom learning with real experience in </w:t>
      </w:r>
      <w:r>
        <w:rPr>
          <w:rFonts w:cstheme="minorHAnsi"/>
          <w:bCs/>
        </w:rPr>
        <w:t>grassroots</w:t>
      </w:r>
      <w:r w:rsidRPr="00FC34EC">
        <w:rPr>
          <w:rFonts w:cstheme="minorHAnsi"/>
          <w:bCs/>
        </w:rPr>
        <w:t xml:space="preserve"> leadership and community development;</w:t>
      </w:r>
    </w:p>
    <w:p w:rsidR="003D6FDF" w:rsidRPr="00FC34EC" w:rsidRDefault="003D6FDF" w:rsidP="003D6FDF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 w:rsidRPr="00FC34EC">
        <w:rPr>
          <w:rFonts w:cstheme="minorHAnsi"/>
          <w:bCs/>
        </w:rPr>
        <w:t xml:space="preserve">Receive </w:t>
      </w:r>
      <w:r>
        <w:rPr>
          <w:rFonts w:cstheme="minorHAnsi"/>
          <w:bCs/>
        </w:rPr>
        <w:t xml:space="preserve">2-3 academic credits via service-learning, research, or </w:t>
      </w:r>
      <w:r w:rsidRPr="00FC34EC">
        <w:rPr>
          <w:rFonts w:cstheme="minorHAnsi"/>
          <w:bCs/>
        </w:rPr>
        <w:t xml:space="preserve">internship through your </w:t>
      </w:r>
      <w:r>
        <w:rPr>
          <w:rFonts w:cstheme="minorHAnsi"/>
          <w:bCs/>
        </w:rPr>
        <w:t xml:space="preserve">school </w:t>
      </w:r>
      <w:r w:rsidRPr="00FC34EC">
        <w:rPr>
          <w:rFonts w:cstheme="minorHAnsi"/>
          <w:bCs/>
        </w:rPr>
        <w:t>(</w:t>
      </w:r>
      <w:r>
        <w:rPr>
          <w:rFonts w:cstheme="minorHAnsi"/>
          <w:bCs/>
        </w:rPr>
        <w:t>established through your department or program</w:t>
      </w:r>
      <w:r w:rsidR="00045A23">
        <w:rPr>
          <w:rFonts w:cstheme="minorHAnsi"/>
          <w:bCs/>
        </w:rPr>
        <w:t xml:space="preserve"> and VFA</w:t>
      </w:r>
      <w:r w:rsidRPr="00FC34EC">
        <w:rPr>
          <w:rFonts w:cstheme="minorHAnsi"/>
          <w:bCs/>
        </w:rPr>
        <w:t>)</w:t>
      </w:r>
      <w:r>
        <w:rPr>
          <w:rFonts w:cstheme="minorHAnsi"/>
          <w:bCs/>
        </w:rPr>
        <w:t>;</w:t>
      </w:r>
    </w:p>
    <w:p w:rsidR="003D6FDF" w:rsidRDefault="003D6FDF" w:rsidP="003D6FDF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 w:rsidRPr="00FC34EC">
        <w:rPr>
          <w:rFonts w:cstheme="minorHAnsi"/>
          <w:bCs/>
        </w:rPr>
        <w:t xml:space="preserve">Letters of recommendations provided to successful </w:t>
      </w:r>
      <w:r>
        <w:rPr>
          <w:rFonts w:cstheme="minorHAnsi"/>
          <w:bCs/>
        </w:rPr>
        <w:t>team</w:t>
      </w:r>
      <w:r w:rsidRPr="00FC34EC">
        <w:rPr>
          <w:rFonts w:cstheme="minorHAnsi"/>
          <w:bCs/>
        </w:rPr>
        <w:t xml:space="preserve"> members toward scholarships</w:t>
      </w:r>
      <w:r w:rsidR="00850820">
        <w:rPr>
          <w:rFonts w:cstheme="minorHAnsi"/>
          <w:bCs/>
        </w:rPr>
        <w:t xml:space="preserve">, academic awards, </w:t>
      </w:r>
      <w:r w:rsidRPr="00FC34EC">
        <w:rPr>
          <w:rFonts w:cstheme="minorHAnsi"/>
          <w:bCs/>
        </w:rPr>
        <w:t>graduate school program</w:t>
      </w:r>
      <w:r>
        <w:rPr>
          <w:rFonts w:cstheme="minorHAnsi"/>
          <w:bCs/>
        </w:rPr>
        <w:t>;</w:t>
      </w:r>
    </w:p>
    <w:p w:rsidR="003D6FDF" w:rsidRPr="006A2211" w:rsidRDefault="003D6FDF" w:rsidP="003D6FDF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>
        <w:rPr>
          <w:rFonts w:cstheme="minorHAnsi"/>
          <w:bCs/>
        </w:rPr>
        <w:t>Network with Vietnamese professionals and other community leaders in the field.</w:t>
      </w:r>
    </w:p>
    <w:p w:rsidR="008F60DC" w:rsidRPr="003D6FDF" w:rsidRDefault="008F60DC" w:rsidP="003D6FDF">
      <w:pPr>
        <w:rPr>
          <w:rFonts w:cstheme="minorHAnsi"/>
          <w:bCs/>
        </w:rPr>
      </w:pPr>
      <w:r w:rsidRPr="003D6FDF">
        <w:rPr>
          <w:rFonts w:cstheme="minorHAnsi"/>
          <w:b/>
          <w:bCs/>
          <w:sz w:val="24"/>
        </w:rPr>
        <w:t>Application requirements</w:t>
      </w:r>
      <w:r w:rsidRPr="003D6FDF">
        <w:rPr>
          <w:rFonts w:cstheme="minorHAnsi"/>
          <w:bCs/>
          <w:sz w:val="24"/>
        </w:rPr>
        <w:t xml:space="preserve"> </w:t>
      </w:r>
      <w:r w:rsidRPr="003D6FDF">
        <w:rPr>
          <w:rFonts w:cstheme="minorHAnsi"/>
          <w:bCs/>
        </w:rPr>
        <w:t>(checklist)</w:t>
      </w:r>
    </w:p>
    <w:p w:rsidR="008F60DC" w:rsidRDefault="008F60DC" w:rsidP="008F60DC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Cs/>
        </w:rPr>
        <w:t>Complete the</w:t>
      </w:r>
      <w:r w:rsidR="005B2978">
        <w:rPr>
          <w:rFonts w:cstheme="minorHAnsi"/>
          <w:bCs/>
        </w:rPr>
        <w:t xml:space="preserve"> CARE Project Application Form</w:t>
      </w:r>
      <w:r>
        <w:rPr>
          <w:rFonts w:cstheme="minorHAnsi"/>
          <w:bCs/>
        </w:rPr>
        <w:t xml:space="preserve"> with your personal information</w:t>
      </w:r>
    </w:p>
    <w:p w:rsidR="008F60DC" w:rsidRDefault="008F60DC" w:rsidP="008F60DC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Cs/>
        </w:rPr>
        <w:t>A copy of your academic transcript for your most recent term completed (</w:t>
      </w:r>
      <w:proofErr w:type="spellStart"/>
      <w:r>
        <w:rPr>
          <w:rFonts w:cstheme="minorHAnsi"/>
          <w:bCs/>
        </w:rPr>
        <w:t>pdf</w:t>
      </w:r>
      <w:proofErr w:type="spellEnd"/>
      <w:r w:rsidR="005B2978">
        <w:rPr>
          <w:rFonts w:cstheme="minorHAnsi"/>
          <w:bCs/>
        </w:rPr>
        <w:t xml:space="preserve"> copy</w:t>
      </w:r>
      <w:r>
        <w:rPr>
          <w:rFonts w:cstheme="minorHAnsi"/>
          <w:bCs/>
        </w:rPr>
        <w:t xml:space="preserve"> accepted)</w:t>
      </w:r>
    </w:p>
    <w:p w:rsidR="008F60DC" w:rsidRDefault="008F60DC" w:rsidP="008F60DC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BA7C37">
        <w:rPr>
          <w:rFonts w:cstheme="minorHAnsi"/>
          <w:bCs/>
        </w:rPr>
        <w:t xml:space="preserve">Resume / C.V. (include relevant work or volunteer experiences; and </w:t>
      </w:r>
      <w:r w:rsidR="005B2978">
        <w:rPr>
          <w:rFonts w:cstheme="minorHAnsi"/>
          <w:bCs/>
        </w:rPr>
        <w:t>three</w:t>
      </w:r>
      <w:r w:rsidRPr="00BA7C37">
        <w:rPr>
          <w:rFonts w:cstheme="minorHAnsi"/>
          <w:bCs/>
        </w:rPr>
        <w:t xml:space="preserve"> professional references)</w:t>
      </w:r>
    </w:p>
    <w:p w:rsidR="008F60DC" w:rsidRDefault="008F60DC" w:rsidP="008F60DC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BA7C37">
        <w:rPr>
          <w:rFonts w:cstheme="minorHAnsi"/>
          <w:bCs/>
        </w:rPr>
        <w:t>Statement of Purpose (1 page max, double spaced): Please indicate why you are interested in the VFA CARE Project. As appropriate, describe your prior experience, cultural background, and/or interest in community research and development among the Vietnamese community of Seattle.</w:t>
      </w:r>
    </w:p>
    <w:p w:rsidR="008F60DC" w:rsidRPr="008F60DC" w:rsidRDefault="008F60DC" w:rsidP="008F60DC">
      <w:pPr>
        <w:rPr>
          <w:rFonts w:cstheme="minorHAnsi"/>
          <w:b/>
          <w:bCs/>
          <w:sz w:val="24"/>
        </w:rPr>
      </w:pPr>
      <w:bookmarkStart w:id="0" w:name="_GoBack"/>
      <w:r w:rsidRPr="008F60DC">
        <w:rPr>
          <w:rFonts w:cstheme="minorHAnsi"/>
          <w:b/>
          <w:bCs/>
          <w:sz w:val="24"/>
        </w:rPr>
        <w:t>Submission</w:t>
      </w:r>
    </w:p>
    <w:p w:rsidR="008F60DC" w:rsidRDefault="008F60DC" w:rsidP="008F60DC">
      <w:pPr>
        <w:rPr>
          <w:rFonts w:cstheme="minorHAnsi"/>
          <w:bCs/>
        </w:rPr>
      </w:pPr>
      <w:r>
        <w:rPr>
          <w:rFonts w:cstheme="minorHAnsi"/>
          <w:bCs/>
        </w:rPr>
        <w:t>Send the completed application form, transcript, and resume</w:t>
      </w:r>
      <w:r w:rsidR="00A8550D">
        <w:rPr>
          <w:rFonts w:cstheme="minorHAnsi"/>
          <w:bCs/>
        </w:rPr>
        <w:t xml:space="preserve"> (include three professional references)</w:t>
      </w:r>
      <w:r>
        <w:rPr>
          <w:rFonts w:cstheme="minorHAnsi"/>
          <w:bCs/>
        </w:rPr>
        <w:t xml:space="preserve">, and statement of purpose </w:t>
      </w:r>
      <w:r w:rsidRPr="00A8550D">
        <w:rPr>
          <w:rFonts w:cstheme="minorHAnsi"/>
          <w:bCs/>
        </w:rPr>
        <w:t>to James Hong</w:t>
      </w:r>
      <w:r w:rsidR="00A8550D">
        <w:rPr>
          <w:rFonts w:cstheme="minorHAnsi"/>
          <w:bCs/>
        </w:rPr>
        <w:t xml:space="preserve">, Director of Youth and Community Leadership, </w:t>
      </w:r>
      <w:r>
        <w:rPr>
          <w:rFonts w:cstheme="minorHAnsi"/>
          <w:bCs/>
        </w:rPr>
        <w:t xml:space="preserve">by </w:t>
      </w:r>
      <w:r w:rsidR="00AE7540">
        <w:rPr>
          <w:rFonts w:cstheme="minorHAnsi"/>
          <w:b/>
          <w:bCs/>
        </w:rPr>
        <w:t>6</w:t>
      </w:r>
      <w:r w:rsidR="00B2552E">
        <w:rPr>
          <w:rFonts w:cstheme="minorHAnsi"/>
          <w:b/>
          <w:bCs/>
        </w:rPr>
        <w:t xml:space="preserve">:00 </w:t>
      </w:r>
      <w:r w:rsidRPr="00686EE6">
        <w:rPr>
          <w:rFonts w:cstheme="minorHAnsi"/>
          <w:b/>
          <w:bCs/>
        </w:rPr>
        <w:t xml:space="preserve">pm </w:t>
      </w:r>
      <w:r w:rsidRPr="00B2552E">
        <w:rPr>
          <w:rFonts w:cstheme="minorHAnsi"/>
          <w:bCs/>
        </w:rPr>
        <w:t>on</w:t>
      </w:r>
      <w:r w:rsidRPr="00686EE6">
        <w:rPr>
          <w:rFonts w:cstheme="minorHAnsi"/>
          <w:b/>
          <w:bCs/>
        </w:rPr>
        <w:t xml:space="preserve"> </w:t>
      </w:r>
      <w:r w:rsidR="00AE7540">
        <w:rPr>
          <w:rFonts w:cstheme="minorHAnsi"/>
          <w:b/>
          <w:bCs/>
        </w:rPr>
        <w:t>Saturday</w:t>
      </w:r>
      <w:r w:rsidR="00B2552E">
        <w:rPr>
          <w:rFonts w:cstheme="minorHAnsi"/>
          <w:b/>
          <w:bCs/>
        </w:rPr>
        <w:t>, </w:t>
      </w:r>
      <w:r w:rsidR="00ED04FA">
        <w:rPr>
          <w:rFonts w:cstheme="minorHAnsi"/>
          <w:b/>
          <w:bCs/>
        </w:rPr>
        <w:t xml:space="preserve">October </w:t>
      </w:r>
      <w:r w:rsidR="00AE7540">
        <w:rPr>
          <w:rFonts w:cstheme="minorHAnsi"/>
          <w:b/>
          <w:bCs/>
        </w:rPr>
        <w:t>1</w:t>
      </w:r>
      <w:r w:rsidR="00AE7540" w:rsidRPr="00AE7540">
        <w:rPr>
          <w:rFonts w:cstheme="minorHAnsi"/>
          <w:b/>
          <w:bCs/>
          <w:vertAlign w:val="superscript"/>
        </w:rPr>
        <w:t>st</w:t>
      </w:r>
      <w:r w:rsidR="00A8550D" w:rsidRPr="00686EE6">
        <w:rPr>
          <w:rFonts w:cstheme="minorHAnsi"/>
          <w:b/>
          <w:bCs/>
        </w:rPr>
        <w:t>, 2011</w:t>
      </w:r>
      <w:r w:rsidR="00A8550D" w:rsidRPr="00686EE6">
        <w:rPr>
          <w:rFonts w:cstheme="minorHAnsi"/>
          <w:bCs/>
        </w:rPr>
        <w:t>.</w:t>
      </w:r>
    </w:p>
    <w:p w:rsidR="008F60DC" w:rsidRDefault="008F60DC" w:rsidP="008F60DC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By </w:t>
      </w:r>
      <w:r w:rsidRPr="008876B5">
        <w:rPr>
          <w:rFonts w:cstheme="minorHAnsi"/>
          <w:b/>
          <w:bCs/>
        </w:rPr>
        <w:t>e-mail</w:t>
      </w:r>
      <w:r>
        <w:rPr>
          <w:rFonts w:cstheme="minorHAnsi"/>
          <w:bCs/>
        </w:rPr>
        <w:t xml:space="preserve">: </w:t>
      </w:r>
      <w:hyperlink r:id="rId9" w:history="1">
        <w:r w:rsidRPr="00E9475A">
          <w:rPr>
            <w:rStyle w:val="Hyperlink"/>
            <w:rFonts w:cstheme="minorHAnsi"/>
            <w:bCs/>
          </w:rPr>
          <w:t>james.hong@vfaseattle.org</w:t>
        </w:r>
      </w:hyperlink>
      <w:r w:rsidR="00850820">
        <w:rPr>
          <w:rFonts w:cstheme="minorHAnsi"/>
          <w:bCs/>
        </w:rPr>
        <w:t xml:space="preserve">  or </w:t>
      </w:r>
      <w:r w:rsidR="008876B5">
        <w:rPr>
          <w:rFonts w:cstheme="minorHAnsi"/>
          <w:bCs/>
        </w:rPr>
        <w:t>by</w:t>
      </w:r>
      <w:r>
        <w:rPr>
          <w:rFonts w:cstheme="minorHAnsi"/>
          <w:bCs/>
        </w:rPr>
        <w:t xml:space="preserve"> </w:t>
      </w:r>
      <w:r w:rsidRPr="008876B5">
        <w:rPr>
          <w:rFonts w:cstheme="minorHAnsi"/>
          <w:b/>
          <w:bCs/>
        </w:rPr>
        <w:t>postal</w:t>
      </w:r>
      <w:r w:rsidR="008876B5">
        <w:rPr>
          <w:rFonts w:cstheme="minorHAnsi"/>
          <w:b/>
          <w:bCs/>
        </w:rPr>
        <w:t xml:space="preserve"> mail</w:t>
      </w:r>
      <w:r>
        <w:rPr>
          <w:rFonts w:cstheme="minorHAnsi"/>
          <w:bCs/>
        </w:rPr>
        <w:t xml:space="preserve">: 7101 MLK </w:t>
      </w:r>
      <w:proofErr w:type="spellStart"/>
      <w:r>
        <w:rPr>
          <w:rFonts w:cstheme="minorHAnsi"/>
          <w:bCs/>
        </w:rPr>
        <w:t>Jr</w:t>
      </w:r>
      <w:proofErr w:type="spellEnd"/>
      <w:r>
        <w:rPr>
          <w:rFonts w:cstheme="minorHAnsi"/>
          <w:bCs/>
        </w:rPr>
        <w:t xml:space="preserve"> Way South, Seattle, WA 98118</w:t>
      </w:r>
    </w:p>
    <w:p w:rsidR="008F60DC" w:rsidRPr="008F60DC" w:rsidRDefault="004643F9" w:rsidP="008F60DC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Timeline</w:t>
      </w:r>
    </w:p>
    <w:p w:rsidR="008F60DC" w:rsidRDefault="008F60DC" w:rsidP="008F60DC">
      <w:pPr>
        <w:rPr>
          <w:rFonts w:cstheme="minorHAnsi"/>
          <w:bCs/>
        </w:rPr>
      </w:pPr>
      <w:r>
        <w:rPr>
          <w:rFonts w:cstheme="minorHAnsi"/>
          <w:bCs/>
        </w:rPr>
        <w:t xml:space="preserve">Qualified applicants will be </w:t>
      </w:r>
      <w:r w:rsidR="0018680E">
        <w:rPr>
          <w:rFonts w:cstheme="minorHAnsi"/>
          <w:bCs/>
        </w:rPr>
        <w:t xml:space="preserve">invited to a </w:t>
      </w:r>
      <w:r w:rsidR="003D6FDF">
        <w:rPr>
          <w:rFonts w:cstheme="minorHAnsi"/>
          <w:bCs/>
        </w:rPr>
        <w:t xml:space="preserve">group </w:t>
      </w:r>
      <w:r w:rsidR="00AE7540">
        <w:rPr>
          <w:rFonts w:cstheme="minorHAnsi"/>
          <w:bCs/>
        </w:rPr>
        <w:t xml:space="preserve">interview on </w:t>
      </w:r>
      <w:r w:rsidR="0075115D">
        <w:rPr>
          <w:rFonts w:cstheme="minorHAnsi"/>
          <w:bCs/>
        </w:rPr>
        <w:t>Sat</w:t>
      </w:r>
      <w:r w:rsidR="00AE7540">
        <w:rPr>
          <w:rFonts w:cstheme="minorHAnsi"/>
          <w:bCs/>
        </w:rPr>
        <w:t>, Oct. 8</w:t>
      </w:r>
      <w:r w:rsidR="00AE7540" w:rsidRPr="00AE7540">
        <w:rPr>
          <w:rFonts w:cstheme="minorHAnsi"/>
          <w:bCs/>
          <w:vertAlign w:val="superscript"/>
        </w:rPr>
        <w:t>th</w:t>
      </w:r>
      <w:r w:rsidR="00AE7540">
        <w:rPr>
          <w:rFonts w:cstheme="minorHAnsi"/>
          <w:bCs/>
        </w:rPr>
        <w:t>, 2011</w:t>
      </w:r>
      <w:r w:rsidR="003D6FDF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Final decisions will be made by </w:t>
      </w:r>
      <w:r w:rsidR="0075115D">
        <w:rPr>
          <w:rFonts w:cstheme="minorHAnsi"/>
          <w:bCs/>
        </w:rPr>
        <w:t>Mon</w:t>
      </w:r>
      <w:r w:rsidR="00AE7540">
        <w:rPr>
          <w:rFonts w:cstheme="minorHAnsi"/>
          <w:bCs/>
        </w:rPr>
        <w:t>, October 10</w:t>
      </w:r>
      <w:r w:rsidR="00AE7540" w:rsidRPr="00AE7540">
        <w:rPr>
          <w:rFonts w:cstheme="minorHAnsi"/>
          <w:bCs/>
          <w:vertAlign w:val="superscript"/>
        </w:rPr>
        <w:t>th</w:t>
      </w:r>
      <w:r w:rsidR="00AE7540">
        <w:rPr>
          <w:rFonts w:cstheme="minorHAnsi"/>
          <w:bCs/>
        </w:rPr>
        <w:t>, 2011.</w:t>
      </w:r>
      <w:r w:rsidR="004643F9">
        <w:rPr>
          <w:rFonts w:cstheme="minorHAnsi"/>
          <w:bCs/>
        </w:rPr>
        <w:t xml:space="preserve"> The project will kick off on Sat, Oct. 15, 2011 with a 2-day retreat.</w:t>
      </w:r>
      <w:bookmarkEnd w:id="0"/>
    </w:p>
    <w:p w:rsidR="008F60DC" w:rsidRPr="008F60DC" w:rsidRDefault="008F60DC" w:rsidP="008F60DC">
      <w:pPr>
        <w:rPr>
          <w:rFonts w:cstheme="minorHAnsi"/>
          <w:b/>
          <w:bCs/>
          <w:sz w:val="24"/>
        </w:rPr>
      </w:pPr>
      <w:proofErr w:type="gramStart"/>
      <w:r w:rsidRPr="008F60DC">
        <w:rPr>
          <w:rFonts w:cstheme="minorHAnsi"/>
          <w:b/>
          <w:bCs/>
          <w:sz w:val="24"/>
        </w:rPr>
        <w:t>Questions?</w:t>
      </w:r>
      <w:proofErr w:type="gramEnd"/>
    </w:p>
    <w:p w:rsidR="008F60DC" w:rsidRPr="00A26AC6" w:rsidRDefault="008F60DC" w:rsidP="008F60DC">
      <w:pPr>
        <w:rPr>
          <w:rFonts w:cstheme="minorHAnsi"/>
          <w:bCs/>
        </w:rPr>
        <w:sectPr w:rsidR="008F60DC" w:rsidRPr="00A26AC6" w:rsidSect="004603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 w:equalWidth="0">
            <w:col w:w="10168"/>
          </w:cols>
          <w:noEndnote/>
          <w:docGrid w:linePitch="299"/>
        </w:sectPr>
      </w:pPr>
      <w:r w:rsidRPr="00A26AC6">
        <w:rPr>
          <w:rFonts w:cstheme="minorHAnsi"/>
          <w:bCs/>
        </w:rPr>
        <w:t xml:space="preserve">For questions or more information about the CARE Project, application, etc., contact James Hong at </w:t>
      </w:r>
      <w:hyperlink r:id="rId16" w:history="1">
        <w:r w:rsidRPr="00A26AC6">
          <w:rPr>
            <w:rStyle w:val="Hyperlink"/>
            <w:rFonts w:cstheme="minorHAnsi"/>
            <w:bCs/>
          </w:rPr>
          <w:t>james.hong@vfaseattle.org</w:t>
        </w:r>
      </w:hyperlink>
      <w:r w:rsidRPr="00A26AC6">
        <w:rPr>
          <w:rFonts w:cstheme="minorHAnsi"/>
          <w:bCs/>
        </w:rPr>
        <w:t>, or call 253-234-4393</w:t>
      </w:r>
      <w:r>
        <w:rPr>
          <w:rFonts w:cstheme="minorHAnsi"/>
          <w:bCs/>
        </w:rPr>
        <w:t>.</w:t>
      </w:r>
    </w:p>
    <w:p w:rsidR="00DE79FB" w:rsidRPr="00460326" w:rsidRDefault="00DE79FB" w:rsidP="00460326">
      <w:pPr>
        <w:pStyle w:val="Title"/>
      </w:pPr>
      <w:r w:rsidRPr="00460326">
        <w:lastRenderedPageBreak/>
        <w:t>CARE Project Application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2701"/>
        <w:gridCol w:w="11"/>
        <w:gridCol w:w="2719"/>
        <w:gridCol w:w="1294"/>
        <w:gridCol w:w="1295"/>
      </w:tblGrid>
      <w:tr w:rsidR="00DE79FB" w:rsidTr="00DE79FB">
        <w:trPr>
          <w:cantSplit/>
          <w:trHeight w:val="20"/>
        </w:trPr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9FB" w:rsidRDefault="00DE79FB" w:rsidP="00DE79FB">
            <w:pPr>
              <w:rPr>
                <w:rFonts w:cstheme="minorHAnsi"/>
                <w:b/>
                <w:sz w:val="24"/>
                <w:szCs w:val="24"/>
              </w:rPr>
            </w:pPr>
            <w:r w:rsidRPr="008F60DC">
              <w:rPr>
                <w:rFonts w:cstheme="minorHAnsi"/>
                <w:b/>
                <w:sz w:val="24"/>
                <w:szCs w:val="24"/>
              </w:rPr>
              <w:t>Personal Information</w:t>
            </w:r>
          </w:p>
          <w:p w:rsidR="00E32239" w:rsidRPr="008F60DC" w:rsidRDefault="00E32239" w:rsidP="00E32239">
            <w:pPr>
              <w:tabs>
                <w:tab w:val="left" w:pos="145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</w:p>
          <w:p w:rsidR="00DE79FB" w:rsidRPr="008F60DC" w:rsidRDefault="00DE79FB" w:rsidP="00DE79FB">
            <w:pPr>
              <w:rPr>
                <w:rFonts w:cstheme="minorHAnsi"/>
                <w:noProof/>
              </w:rPr>
            </w:pPr>
          </w:p>
        </w:tc>
      </w:tr>
      <w:tr w:rsidR="00DE79FB" w:rsidTr="00DE79FB">
        <w:trPr>
          <w:cantSplit/>
          <w:trHeight w:val="70"/>
        </w:trPr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Name (first, last)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Email</w:t>
            </w:r>
          </w:p>
        </w:tc>
      </w:tr>
      <w:tr w:rsidR="00E32239" w:rsidTr="00757C0A">
        <w:trPr>
          <w:trHeight w:val="360"/>
        </w:trPr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239" w:rsidRPr="008F60DC" w:rsidRDefault="00E32239" w:rsidP="00DE79FB">
            <w:pPr>
              <w:rPr>
                <w:rFonts w:cstheme="minorHAnsi"/>
                <w:noProof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239" w:rsidRPr="008F60DC" w:rsidRDefault="00E32239" w:rsidP="00DE79FB">
            <w:pPr>
              <w:rPr>
                <w:rFonts w:cstheme="minorHAnsi"/>
                <w:noProof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239" w:rsidRPr="008F60DC" w:rsidRDefault="00E32239" w:rsidP="00DE79FB">
            <w:pPr>
              <w:rPr>
                <w:rFonts w:cstheme="minorHAnsi"/>
                <w:noProof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239" w:rsidRPr="008F60DC" w:rsidRDefault="00E32239" w:rsidP="00DE79FB">
            <w:pPr>
              <w:rPr>
                <w:rFonts w:cstheme="minorHAnsi"/>
                <w:noProof/>
              </w:rPr>
            </w:pPr>
          </w:p>
        </w:tc>
      </w:tr>
      <w:tr w:rsidR="00DE79FB" w:rsidTr="00DE79FB">
        <w:trPr>
          <w:trHeight w:val="360"/>
        </w:trPr>
        <w:tc>
          <w:tcPr>
            <w:tcW w:w="53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 xml:space="preserve">Current Mailing Address </w:t>
            </w:r>
          </w:p>
        </w:tc>
        <w:tc>
          <w:tcPr>
            <w:tcW w:w="2719" w:type="dxa"/>
            <w:tcBorders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City</w:t>
            </w: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State</w:t>
            </w: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Zip</w:t>
            </w:r>
          </w:p>
        </w:tc>
      </w:tr>
      <w:tr w:rsidR="00DE79FB" w:rsidTr="00DE79FB">
        <w:trPr>
          <w:trHeight w:val="360"/>
        </w:trPr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</w:p>
        </w:tc>
      </w:tr>
      <w:tr w:rsidR="00DE79FB" w:rsidTr="00DE79FB">
        <w:trPr>
          <w:trHeight w:val="360"/>
        </w:trPr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 xml:space="preserve">Cell Phone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Home Phone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</w:p>
        </w:tc>
      </w:tr>
      <w:tr w:rsidR="00E32239" w:rsidTr="00757C0A">
        <w:trPr>
          <w:trHeight w:val="360"/>
        </w:trPr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239" w:rsidRPr="008F60DC" w:rsidRDefault="00E32239" w:rsidP="00DE79FB">
            <w:pPr>
              <w:rPr>
                <w:rFonts w:cstheme="minorHAnsi"/>
                <w:noProof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239" w:rsidRPr="008F60DC" w:rsidRDefault="00E32239" w:rsidP="00DE79FB">
            <w:pPr>
              <w:rPr>
                <w:rFonts w:cstheme="minorHAnsi"/>
                <w:noProof/>
              </w:rPr>
            </w:pPr>
          </w:p>
        </w:tc>
      </w:tr>
      <w:tr w:rsidR="00DE79FB" w:rsidTr="00DE79FB">
        <w:trPr>
          <w:cantSplit/>
          <w:trHeight w:val="360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College or University</w:t>
            </w:r>
          </w:p>
        </w:tc>
        <w:tc>
          <w:tcPr>
            <w:tcW w:w="53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Expected Date of Graduation (Month/year)</w:t>
            </w:r>
          </w:p>
        </w:tc>
      </w:tr>
      <w:tr w:rsidR="00E32239" w:rsidTr="00757C0A">
        <w:trPr>
          <w:cantSplit/>
          <w:trHeight w:val="360"/>
        </w:trPr>
        <w:tc>
          <w:tcPr>
            <w:tcW w:w="5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239" w:rsidRPr="008F60DC" w:rsidRDefault="00E32239" w:rsidP="00DE79FB">
            <w:pPr>
              <w:rPr>
                <w:rFonts w:cstheme="minorHAnsi"/>
                <w:noProof/>
              </w:rPr>
            </w:pPr>
          </w:p>
        </w:tc>
        <w:tc>
          <w:tcPr>
            <w:tcW w:w="5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239" w:rsidRPr="008F60DC" w:rsidRDefault="00E32239" w:rsidP="00DE79FB">
            <w:pPr>
              <w:rPr>
                <w:rFonts w:cstheme="minorHAnsi"/>
                <w:noProof/>
              </w:rPr>
            </w:pPr>
          </w:p>
        </w:tc>
      </w:tr>
      <w:tr w:rsidR="00DE79FB" w:rsidTr="00DE79FB">
        <w:trPr>
          <w:cantSplit/>
          <w:trHeight w:val="360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List all academic major(s) and minor(s)</w:t>
            </w:r>
          </w:p>
        </w:tc>
        <w:tc>
          <w:tcPr>
            <w:tcW w:w="53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>Cumulative G.P.A.</w:t>
            </w:r>
          </w:p>
        </w:tc>
      </w:tr>
      <w:tr w:rsidR="00DE79FB" w:rsidTr="00DE79FB">
        <w:trPr>
          <w:trHeight w:val="360"/>
        </w:trPr>
        <w:tc>
          <w:tcPr>
            <w:tcW w:w="106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9FB" w:rsidRPr="008F60DC" w:rsidRDefault="00DE79FB" w:rsidP="00DE79FB">
            <w:pPr>
              <w:rPr>
                <w:rFonts w:cstheme="minorHAnsi"/>
                <w:noProof/>
              </w:rPr>
            </w:pPr>
          </w:p>
        </w:tc>
      </w:tr>
      <w:tr w:rsidR="00DE79FB" w:rsidTr="00A8550D">
        <w:trPr>
          <w:trHeight w:val="360"/>
        </w:trPr>
        <w:tc>
          <w:tcPr>
            <w:tcW w:w="106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9FB" w:rsidRPr="008F60DC" w:rsidRDefault="00DE79FB" w:rsidP="00081494">
            <w:pPr>
              <w:rPr>
                <w:rFonts w:cstheme="minorHAnsi"/>
                <w:noProof/>
              </w:rPr>
            </w:pPr>
            <w:r w:rsidRPr="008F60DC">
              <w:rPr>
                <w:rFonts w:cstheme="minorHAnsi"/>
                <w:noProof/>
              </w:rPr>
              <w:t xml:space="preserve">How did you hear about the VFA </w:t>
            </w:r>
            <w:r w:rsidR="00081494" w:rsidRPr="008F60DC">
              <w:rPr>
                <w:rFonts w:cstheme="minorHAnsi"/>
                <w:noProof/>
              </w:rPr>
              <w:t>CARE Project</w:t>
            </w:r>
            <w:r w:rsidRPr="008F60DC">
              <w:rPr>
                <w:rFonts w:cstheme="minorHAnsi"/>
                <w:noProof/>
              </w:rPr>
              <w:t>?</w:t>
            </w:r>
          </w:p>
        </w:tc>
      </w:tr>
    </w:tbl>
    <w:p w:rsidR="00A8550D" w:rsidRDefault="00A8550D" w:rsidP="00A8550D">
      <w:pPr>
        <w:rPr>
          <w:rFonts w:cstheme="minorHAnsi"/>
          <w:noProof/>
        </w:rPr>
      </w:pPr>
    </w:p>
    <w:p w:rsidR="00460326" w:rsidRDefault="00460326" w:rsidP="00460326">
      <w:pPr>
        <w:rPr>
          <w:rFonts w:cstheme="minorHAnsi"/>
          <w:b/>
          <w:bCs/>
        </w:rPr>
      </w:pPr>
      <w:r w:rsidRPr="00460326">
        <w:rPr>
          <w:rFonts w:cstheme="minorHAnsi"/>
          <w:b/>
          <w:bCs/>
        </w:rPr>
        <w:t>Don’t forget!</w:t>
      </w:r>
    </w:p>
    <w:p w:rsidR="00460326" w:rsidRPr="00460326" w:rsidRDefault="00A8550D" w:rsidP="00460326">
      <w:pPr>
        <w:rPr>
          <w:rFonts w:cstheme="minorHAnsi"/>
          <w:bCs/>
        </w:rPr>
      </w:pPr>
      <w:r>
        <w:rPr>
          <w:rFonts w:cstheme="minorHAnsi"/>
          <w:bCs/>
        </w:rPr>
        <w:t>You</w:t>
      </w:r>
      <w:r w:rsidR="00460326">
        <w:rPr>
          <w:rFonts w:cstheme="minorHAnsi"/>
          <w:bCs/>
        </w:rPr>
        <w:t xml:space="preserve"> will </w:t>
      </w:r>
      <w:r>
        <w:rPr>
          <w:rFonts w:cstheme="minorHAnsi"/>
          <w:bCs/>
        </w:rPr>
        <w:t xml:space="preserve">also </w:t>
      </w:r>
      <w:r w:rsidR="00460326">
        <w:rPr>
          <w:rFonts w:cstheme="minorHAnsi"/>
          <w:bCs/>
        </w:rPr>
        <w:t>need to submit:</w:t>
      </w:r>
    </w:p>
    <w:p w:rsidR="00460326" w:rsidRDefault="00460326" w:rsidP="00460326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Cs/>
        </w:rPr>
        <w:t>A copy of your academic transcript for your most recent term completed</w:t>
      </w:r>
    </w:p>
    <w:p w:rsidR="00460326" w:rsidRDefault="00460326" w:rsidP="00460326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Cs/>
        </w:rPr>
        <w:t>Resume / C.V. (include relevant work or volunteer related experiences; and three professional references)</w:t>
      </w:r>
    </w:p>
    <w:p w:rsidR="004524F4" w:rsidRPr="00C17271" w:rsidRDefault="00460326" w:rsidP="0008149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</w:pPr>
      <w:r w:rsidRPr="00081494">
        <w:rPr>
          <w:rFonts w:cstheme="minorHAnsi"/>
          <w:bCs/>
        </w:rPr>
        <w:t>Statement of Purpose (1 page max, double spaced): Please indicate why you are interested in the VFA CARE Project. As appropriate, describe your prior experience, cultural background, and/or interest in community research and development among the Vietnamese community of Seattle.</w:t>
      </w:r>
    </w:p>
    <w:p w:rsidR="00C17271" w:rsidRDefault="00C17271"/>
    <w:sectPr w:rsidR="00C17271" w:rsidSect="00081494">
      <w:pgSz w:w="12240" w:h="15840"/>
      <w:pgMar w:top="720" w:right="720" w:bottom="720" w:left="720" w:header="720" w:footer="720" w:gutter="0"/>
      <w:cols w:space="720" w:equalWidth="0">
        <w:col w:w="108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E1" w:rsidRDefault="00933EE1" w:rsidP="00157ADC">
      <w:pPr>
        <w:spacing w:after="0" w:line="240" w:lineRule="auto"/>
      </w:pPr>
      <w:r>
        <w:separator/>
      </w:r>
    </w:p>
  </w:endnote>
  <w:endnote w:type="continuationSeparator" w:id="0">
    <w:p w:rsidR="00933EE1" w:rsidRDefault="00933EE1" w:rsidP="0015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DC" w:rsidRDefault="00157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DC" w:rsidRDefault="00157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DC" w:rsidRDefault="00157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E1" w:rsidRDefault="00933EE1" w:rsidP="00157ADC">
      <w:pPr>
        <w:spacing w:after="0" w:line="240" w:lineRule="auto"/>
      </w:pPr>
      <w:r>
        <w:separator/>
      </w:r>
    </w:p>
  </w:footnote>
  <w:footnote w:type="continuationSeparator" w:id="0">
    <w:p w:rsidR="00933EE1" w:rsidRDefault="00933EE1" w:rsidP="0015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DC" w:rsidRDefault="00157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011402"/>
      <w:docPartObj>
        <w:docPartGallery w:val="Watermarks"/>
        <w:docPartUnique/>
      </w:docPartObj>
    </w:sdtPr>
    <w:sdtEndPr/>
    <w:sdtContent>
      <w:p w:rsidR="00157ADC" w:rsidRDefault="00933EE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DC" w:rsidRDefault="00157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B7"/>
    <w:multiLevelType w:val="hybridMultilevel"/>
    <w:tmpl w:val="00001547"/>
    <w:lvl w:ilvl="0" w:tplc="000054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3044FFE"/>
    <w:multiLevelType w:val="hybridMultilevel"/>
    <w:tmpl w:val="F752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5327D"/>
    <w:multiLevelType w:val="hybridMultilevel"/>
    <w:tmpl w:val="58A07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300D"/>
    <w:multiLevelType w:val="hybridMultilevel"/>
    <w:tmpl w:val="8C1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130FD"/>
    <w:multiLevelType w:val="hybridMultilevel"/>
    <w:tmpl w:val="52004DF4"/>
    <w:lvl w:ilvl="0" w:tplc="59F68D5A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05E52"/>
    <w:multiLevelType w:val="hybridMultilevel"/>
    <w:tmpl w:val="74F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D18C4"/>
    <w:multiLevelType w:val="hybridMultilevel"/>
    <w:tmpl w:val="BAC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47"/>
    <w:rsid w:val="00045A23"/>
    <w:rsid w:val="00075924"/>
    <w:rsid w:val="00076731"/>
    <w:rsid w:val="00081494"/>
    <w:rsid w:val="000B2D01"/>
    <w:rsid w:val="001136A3"/>
    <w:rsid w:val="00157ADC"/>
    <w:rsid w:val="0018680E"/>
    <w:rsid w:val="00235B4E"/>
    <w:rsid w:val="002528B7"/>
    <w:rsid w:val="002C7ECF"/>
    <w:rsid w:val="002F3D78"/>
    <w:rsid w:val="003232AF"/>
    <w:rsid w:val="00330FB0"/>
    <w:rsid w:val="003D3781"/>
    <w:rsid w:val="003D6FDF"/>
    <w:rsid w:val="004524F4"/>
    <w:rsid w:val="00460326"/>
    <w:rsid w:val="004643F9"/>
    <w:rsid w:val="00530DB1"/>
    <w:rsid w:val="005B2978"/>
    <w:rsid w:val="0062532D"/>
    <w:rsid w:val="00686EE6"/>
    <w:rsid w:val="006A2211"/>
    <w:rsid w:val="0075115D"/>
    <w:rsid w:val="00757C0A"/>
    <w:rsid w:val="007F5718"/>
    <w:rsid w:val="00850820"/>
    <w:rsid w:val="00857D74"/>
    <w:rsid w:val="00870326"/>
    <w:rsid w:val="008876B5"/>
    <w:rsid w:val="008E1D80"/>
    <w:rsid w:val="008F60DC"/>
    <w:rsid w:val="00933EE1"/>
    <w:rsid w:val="00947C27"/>
    <w:rsid w:val="00967AB4"/>
    <w:rsid w:val="00A26AC6"/>
    <w:rsid w:val="00A60F9F"/>
    <w:rsid w:val="00A8550D"/>
    <w:rsid w:val="00AE7540"/>
    <w:rsid w:val="00B02712"/>
    <w:rsid w:val="00B2552E"/>
    <w:rsid w:val="00B93247"/>
    <w:rsid w:val="00BA7C37"/>
    <w:rsid w:val="00C17271"/>
    <w:rsid w:val="00C80AE0"/>
    <w:rsid w:val="00DE79FB"/>
    <w:rsid w:val="00E0461D"/>
    <w:rsid w:val="00E173E0"/>
    <w:rsid w:val="00E27C4B"/>
    <w:rsid w:val="00E32239"/>
    <w:rsid w:val="00ED04FA"/>
    <w:rsid w:val="00F3263B"/>
    <w:rsid w:val="00FB561A"/>
    <w:rsid w:val="00FC34EC"/>
    <w:rsid w:val="00FD2FFE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27"/>
  </w:style>
  <w:style w:type="paragraph" w:styleId="Heading1">
    <w:name w:val="heading 1"/>
    <w:basedOn w:val="Normal"/>
    <w:next w:val="Normal"/>
    <w:link w:val="Heading1Char"/>
    <w:uiPriority w:val="9"/>
    <w:qFormat/>
    <w:rsid w:val="00947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C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C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C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C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C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C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C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C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C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C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C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C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C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C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0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0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47C27"/>
    <w:rPr>
      <w:b/>
      <w:bCs/>
    </w:rPr>
  </w:style>
  <w:style w:type="character" w:styleId="Emphasis">
    <w:name w:val="Emphasis"/>
    <w:basedOn w:val="DefaultParagraphFont"/>
    <w:uiPriority w:val="20"/>
    <w:qFormat/>
    <w:rsid w:val="00947C27"/>
    <w:rPr>
      <w:i/>
      <w:iCs/>
    </w:rPr>
  </w:style>
  <w:style w:type="paragraph" w:styleId="NoSpacing">
    <w:name w:val="No Spacing"/>
    <w:uiPriority w:val="1"/>
    <w:qFormat/>
    <w:rsid w:val="00947C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C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C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7C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C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C2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47C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7C2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7C2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7C2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7C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C27"/>
    <w:pPr>
      <w:outlineLvl w:val="9"/>
    </w:pPr>
  </w:style>
  <w:style w:type="paragraph" w:customStyle="1" w:styleId="Default">
    <w:name w:val="Default"/>
    <w:rsid w:val="004603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C37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FD2FFE"/>
  </w:style>
  <w:style w:type="paragraph" w:styleId="Header">
    <w:name w:val="header"/>
    <w:basedOn w:val="Normal"/>
    <w:link w:val="HeaderChar"/>
    <w:uiPriority w:val="99"/>
    <w:unhideWhenUsed/>
    <w:rsid w:val="0015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DC"/>
  </w:style>
  <w:style w:type="paragraph" w:styleId="Footer">
    <w:name w:val="footer"/>
    <w:basedOn w:val="Normal"/>
    <w:link w:val="FooterChar"/>
    <w:uiPriority w:val="99"/>
    <w:unhideWhenUsed/>
    <w:rsid w:val="0015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27"/>
  </w:style>
  <w:style w:type="paragraph" w:styleId="Heading1">
    <w:name w:val="heading 1"/>
    <w:basedOn w:val="Normal"/>
    <w:next w:val="Normal"/>
    <w:link w:val="Heading1Char"/>
    <w:uiPriority w:val="9"/>
    <w:qFormat/>
    <w:rsid w:val="00947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C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C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C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C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C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C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C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C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C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C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C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C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C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C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0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0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47C27"/>
    <w:rPr>
      <w:b/>
      <w:bCs/>
    </w:rPr>
  </w:style>
  <w:style w:type="character" w:styleId="Emphasis">
    <w:name w:val="Emphasis"/>
    <w:basedOn w:val="DefaultParagraphFont"/>
    <w:uiPriority w:val="20"/>
    <w:qFormat/>
    <w:rsid w:val="00947C27"/>
    <w:rPr>
      <w:i/>
      <w:iCs/>
    </w:rPr>
  </w:style>
  <w:style w:type="paragraph" w:styleId="NoSpacing">
    <w:name w:val="No Spacing"/>
    <w:uiPriority w:val="1"/>
    <w:qFormat/>
    <w:rsid w:val="00947C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C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C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7C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C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C2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47C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7C2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7C2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7C2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7C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C27"/>
    <w:pPr>
      <w:outlineLvl w:val="9"/>
    </w:pPr>
  </w:style>
  <w:style w:type="paragraph" w:customStyle="1" w:styleId="Default">
    <w:name w:val="Default"/>
    <w:rsid w:val="004603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C37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FD2FFE"/>
  </w:style>
  <w:style w:type="paragraph" w:styleId="Header">
    <w:name w:val="header"/>
    <w:basedOn w:val="Normal"/>
    <w:link w:val="HeaderChar"/>
    <w:uiPriority w:val="99"/>
    <w:unhideWhenUsed/>
    <w:rsid w:val="0015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DC"/>
  </w:style>
  <w:style w:type="paragraph" w:styleId="Footer">
    <w:name w:val="footer"/>
    <w:basedOn w:val="Normal"/>
    <w:link w:val="FooterChar"/>
    <w:uiPriority w:val="99"/>
    <w:unhideWhenUsed/>
    <w:rsid w:val="0015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mes.hong@vfaseattl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mes.hong@vfaseattl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DB7E-E8E5-46ED-B787-A8E37884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Cameron Whitney</cp:lastModifiedBy>
  <cp:revision>2</cp:revision>
  <dcterms:created xsi:type="dcterms:W3CDTF">2011-08-22T18:08:00Z</dcterms:created>
  <dcterms:modified xsi:type="dcterms:W3CDTF">2011-08-22T18:08:00Z</dcterms:modified>
</cp:coreProperties>
</file>