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24367" w14:textId="63EBA204" w:rsidR="008D31BF" w:rsidRPr="001A5737" w:rsidRDefault="008D31BF" w:rsidP="008D31BF">
      <w:pPr>
        <w:tabs>
          <w:tab w:val="left" w:pos="1170"/>
          <w:tab w:val="left" w:pos="7290"/>
          <w:tab w:val="left" w:pos="8100"/>
        </w:tabs>
        <w:spacing w:line="276" w:lineRule="auto"/>
        <w:ind w:left="1350" w:right="720"/>
        <w:jc w:val="center"/>
        <w:rPr>
          <w:rFonts w:ascii="Bell MT" w:hAnsi="Bell MT"/>
          <w:b/>
          <w:sz w:val="36"/>
          <w:szCs w:val="36"/>
        </w:rPr>
      </w:pPr>
      <w:bookmarkStart w:id="0" w:name="_GoBack"/>
      <w:bookmarkEnd w:id="0"/>
      <w:r w:rsidRPr="001A5737">
        <w:rPr>
          <w:rFonts w:ascii="Bell MT" w:hAnsi="Bell MT"/>
          <w:b/>
          <w:sz w:val="36"/>
          <w:szCs w:val="36"/>
        </w:rPr>
        <w:t>Making End</w:t>
      </w:r>
      <w:r w:rsidR="001A5737" w:rsidRPr="001A5737">
        <w:rPr>
          <w:rFonts w:ascii="Bell MT" w:hAnsi="Bell MT"/>
          <w:b/>
          <w:sz w:val="36"/>
          <w:szCs w:val="36"/>
        </w:rPr>
        <w:t xml:space="preserve">s Meet: Youth Enterprise at the </w:t>
      </w:r>
      <w:r w:rsidRPr="001A5737">
        <w:rPr>
          <w:rFonts w:ascii="Bell MT" w:hAnsi="Bell MT"/>
          <w:b/>
          <w:sz w:val="36"/>
          <w:szCs w:val="36"/>
        </w:rPr>
        <w:t>Intersections</w:t>
      </w:r>
    </w:p>
    <w:p w14:paraId="7C70B6E2" w14:textId="77777777" w:rsidR="008D31BF" w:rsidRDefault="008D31BF" w:rsidP="008D31BF">
      <w:pPr>
        <w:spacing w:line="276" w:lineRule="auto"/>
        <w:ind w:firstLine="360"/>
        <w:jc w:val="center"/>
        <w:rPr>
          <w:rFonts w:ascii="Bell MT" w:hAnsi="Bell MT"/>
        </w:rPr>
      </w:pPr>
    </w:p>
    <w:p w14:paraId="61B34F9D" w14:textId="77777777" w:rsidR="001A5737" w:rsidRPr="00C46335" w:rsidRDefault="001A5737" w:rsidP="008D31BF">
      <w:pPr>
        <w:spacing w:line="276" w:lineRule="auto"/>
        <w:ind w:firstLine="360"/>
        <w:jc w:val="center"/>
        <w:rPr>
          <w:rFonts w:ascii="Bell MT" w:hAnsi="Bell MT"/>
        </w:rPr>
      </w:pPr>
    </w:p>
    <w:p w14:paraId="0B24EEAC" w14:textId="22C303A7" w:rsidR="008D31BF" w:rsidRPr="003A63FC" w:rsidRDefault="008D31BF" w:rsidP="008D31BF">
      <w:pPr>
        <w:spacing w:line="276" w:lineRule="auto"/>
        <w:ind w:firstLine="360"/>
        <w:jc w:val="center"/>
        <w:rPr>
          <w:rFonts w:ascii="Bell MT" w:hAnsi="Bell MT"/>
        </w:rPr>
      </w:pPr>
      <w:r w:rsidRPr="003A63FC">
        <w:rPr>
          <w:rFonts w:ascii="Bell MT" w:hAnsi="Bell MT"/>
        </w:rPr>
        <w:t>Stephen Young, University of Wisconsin-Madison</w:t>
      </w:r>
      <w:r w:rsidR="007147BC">
        <w:rPr>
          <w:rStyle w:val="FootnoteReference"/>
          <w:rFonts w:ascii="Bell MT" w:hAnsi="Bell MT"/>
        </w:rPr>
        <w:footnoteReference w:id="1"/>
      </w:r>
    </w:p>
    <w:p w14:paraId="22E4E59F" w14:textId="77777777" w:rsidR="008D31BF" w:rsidRPr="003A63FC" w:rsidRDefault="008D31BF" w:rsidP="008D31BF">
      <w:pPr>
        <w:spacing w:line="276" w:lineRule="auto"/>
        <w:ind w:firstLine="360"/>
        <w:jc w:val="center"/>
        <w:rPr>
          <w:rFonts w:ascii="Bell MT" w:hAnsi="Bell MT"/>
        </w:rPr>
      </w:pPr>
      <w:proofErr w:type="gramStart"/>
      <w:r w:rsidRPr="003A63FC">
        <w:rPr>
          <w:rFonts w:ascii="Bell MT" w:hAnsi="Bell MT"/>
        </w:rPr>
        <w:t>and</w:t>
      </w:r>
      <w:proofErr w:type="gramEnd"/>
    </w:p>
    <w:p w14:paraId="4249D3E3" w14:textId="77777777" w:rsidR="008D31BF" w:rsidRPr="003A63FC" w:rsidRDefault="008D31BF" w:rsidP="008D31BF">
      <w:pPr>
        <w:spacing w:line="276" w:lineRule="auto"/>
        <w:ind w:firstLine="360"/>
        <w:jc w:val="center"/>
        <w:rPr>
          <w:rFonts w:ascii="Bell MT" w:hAnsi="Bell MT"/>
        </w:rPr>
      </w:pPr>
      <w:r w:rsidRPr="003A63FC">
        <w:rPr>
          <w:rFonts w:ascii="Bell MT" w:hAnsi="Bell MT"/>
        </w:rPr>
        <w:t>Craig Jeffrey, University of Oxford</w:t>
      </w:r>
    </w:p>
    <w:p w14:paraId="25527E1D" w14:textId="77777777" w:rsidR="008D31BF" w:rsidRPr="00C46335" w:rsidRDefault="008D31BF" w:rsidP="008D31BF">
      <w:pPr>
        <w:rPr>
          <w:rFonts w:ascii="Bell MT" w:hAnsi="Bell MT"/>
        </w:rPr>
      </w:pPr>
    </w:p>
    <w:p w14:paraId="68BCDF6C" w14:textId="77777777" w:rsidR="008D31BF" w:rsidRPr="00C46335" w:rsidRDefault="008D31BF" w:rsidP="008D31BF">
      <w:pPr>
        <w:rPr>
          <w:rFonts w:ascii="Bell MT" w:hAnsi="Bell MT"/>
        </w:rPr>
      </w:pPr>
    </w:p>
    <w:p w14:paraId="30D4179D" w14:textId="77777777" w:rsidR="008D31BF" w:rsidRPr="00C46335" w:rsidRDefault="008D31BF" w:rsidP="008D31BF">
      <w:pPr>
        <w:rPr>
          <w:rFonts w:ascii="Bell MT" w:hAnsi="Bell MT"/>
        </w:rPr>
      </w:pPr>
    </w:p>
    <w:p w14:paraId="539AB2A8" w14:textId="77777777" w:rsidR="008D31BF" w:rsidRPr="00C46335" w:rsidRDefault="008D31BF" w:rsidP="008D31BF">
      <w:pPr>
        <w:rPr>
          <w:rFonts w:ascii="Bell MT" w:hAnsi="Bell MT"/>
        </w:rPr>
      </w:pPr>
    </w:p>
    <w:p w14:paraId="70C4C1F4" w14:textId="77777777" w:rsidR="008D31BF" w:rsidRPr="00C46335" w:rsidRDefault="008D31BF" w:rsidP="008D31BF">
      <w:pPr>
        <w:rPr>
          <w:rFonts w:ascii="Bell MT" w:hAnsi="Bell MT"/>
        </w:rPr>
      </w:pPr>
    </w:p>
    <w:p w14:paraId="47518F32" w14:textId="77777777" w:rsidR="008D31BF" w:rsidRPr="00C46335" w:rsidRDefault="008D31BF" w:rsidP="008D31BF">
      <w:pPr>
        <w:rPr>
          <w:rFonts w:ascii="Bell MT" w:hAnsi="Bell MT"/>
        </w:rPr>
      </w:pPr>
    </w:p>
    <w:p w14:paraId="1EEF5E30" w14:textId="77777777" w:rsidR="008D31BF" w:rsidRPr="00C46335" w:rsidRDefault="008D31BF" w:rsidP="008D31BF">
      <w:pPr>
        <w:rPr>
          <w:rFonts w:ascii="Bell MT" w:hAnsi="Bell MT"/>
          <w:b/>
        </w:rPr>
      </w:pPr>
      <w:r w:rsidRPr="00C46335">
        <w:rPr>
          <w:rFonts w:ascii="Bell MT" w:hAnsi="Bell MT"/>
          <w:b/>
        </w:rPr>
        <w:t>Abstract</w:t>
      </w:r>
    </w:p>
    <w:p w14:paraId="5FFD15ED" w14:textId="7DD1A9B4" w:rsidR="008D31BF" w:rsidRDefault="008D31BF" w:rsidP="008D31BF">
      <w:r>
        <w:rPr>
          <w:rFonts w:ascii="Bell MT" w:hAnsi="Bell MT"/>
        </w:rPr>
        <w:t>Much of the scholarship associated with the “urban turn” in South Asia has focused on the upper middle-class or the poor. We instead examine social change through the lens of interstitial places and populations. In particular, we focus on young men who find themselves “in-between” in multiple senses: between youth and adulthood, the rich and poor, and the rural and urban. We argue that this “in-</w:t>
      </w:r>
      <w:proofErr w:type="spellStart"/>
      <w:r>
        <w:rPr>
          <w:rFonts w:ascii="Bell MT" w:hAnsi="Bell MT"/>
        </w:rPr>
        <w:t>betweenness</w:t>
      </w:r>
      <w:proofErr w:type="spellEnd"/>
      <w:r>
        <w:rPr>
          <w:rFonts w:ascii="Bell MT" w:hAnsi="Bell MT"/>
        </w:rPr>
        <w:t xml:space="preserve">” is something that is actually felt by young men and that it shapes how they navigate a changing economic and institutional landscape. We further show how the forms of enterprise they engage </w:t>
      </w:r>
      <w:r w:rsidR="000E6BA5">
        <w:rPr>
          <w:rFonts w:ascii="Bell MT" w:hAnsi="Bell MT"/>
        </w:rPr>
        <w:t>in work to stitch together the rural and urban</w:t>
      </w:r>
      <w:r>
        <w:rPr>
          <w:rFonts w:ascii="Bell MT" w:hAnsi="Bell MT"/>
        </w:rPr>
        <w:t xml:space="preserve"> in new ways. </w:t>
      </w:r>
    </w:p>
    <w:p w14:paraId="0B3F11AC" w14:textId="77777777" w:rsidR="008D31BF" w:rsidRDefault="008D31BF" w:rsidP="008D31BF"/>
    <w:p w14:paraId="0D95AE88" w14:textId="77777777" w:rsidR="008D31BF" w:rsidRDefault="008D31BF" w:rsidP="008D31BF"/>
    <w:p w14:paraId="42554FFA" w14:textId="77777777" w:rsidR="008D31BF" w:rsidRDefault="008D31BF" w:rsidP="008D31BF"/>
    <w:p w14:paraId="5DEA08FA" w14:textId="77777777" w:rsidR="008D31BF" w:rsidRDefault="008D31BF" w:rsidP="008D31BF"/>
    <w:p w14:paraId="766752E2" w14:textId="77777777" w:rsidR="008D31BF" w:rsidRDefault="008D31BF" w:rsidP="008D31BF"/>
    <w:p w14:paraId="74E38FCD" w14:textId="77777777" w:rsidR="008D31BF" w:rsidRDefault="008D31BF" w:rsidP="008D31BF"/>
    <w:p w14:paraId="5910944C" w14:textId="77777777" w:rsidR="008D31BF" w:rsidRDefault="008D31BF" w:rsidP="008D31BF"/>
    <w:p w14:paraId="6C1605F1" w14:textId="77777777" w:rsidR="008D31BF" w:rsidRDefault="008D31BF" w:rsidP="008D31BF"/>
    <w:p w14:paraId="23EEE2B1" w14:textId="77777777" w:rsidR="008D31BF" w:rsidRDefault="008D31BF" w:rsidP="008D31BF"/>
    <w:p w14:paraId="1E7B68C2" w14:textId="77777777" w:rsidR="008D31BF" w:rsidRDefault="008D31BF" w:rsidP="008D31BF"/>
    <w:p w14:paraId="7F6EA6C0" w14:textId="77777777" w:rsidR="008D31BF" w:rsidRDefault="008D31BF" w:rsidP="008D31BF"/>
    <w:p w14:paraId="53001081" w14:textId="77777777" w:rsidR="008D31BF" w:rsidRDefault="008D31BF" w:rsidP="008D31BF"/>
    <w:p w14:paraId="44860F56" w14:textId="77777777" w:rsidR="008D31BF" w:rsidRDefault="008D31BF" w:rsidP="008D31BF"/>
    <w:p w14:paraId="6607345A" w14:textId="77777777" w:rsidR="008D31BF" w:rsidRDefault="008D31BF" w:rsidP="008D31BF"/>
    <w:p w14:paraId="3D703FEE" w14:textId="77777777" w:rsidR="008D31BF" w:rsidRDefault="008D31BF" w:rsidP="008D31BF"/>
    <w:p w14:paraId="16516222" w14:textId="77777777" w:rsidR="008D31BF" w:rsidRDefault="008D31BF" w:rsidP="008D31BF"/>
    <w:p w14:paraId="4B2E6F91" w14:textId="77777777" w:rsidR="008D31BF" w:rsidRDefault="008D31BF" w:rsidP="008D31BF"/>
    <w:p w14:paraId="4F7AF6E0" w14:textId="77777777" w:rsidR="008D31BF" w:rsidRDefault="008D31BF" w:rsidP="008D31BF"/>
    <w:p w14:paraId="3B5DCA1D" w14:textId="77777777" w:rsidR="008D31BF" w:rsidRDefault="008D31BF" w:rsidP="008D31BF"/>
    <w:p w14:paraId="0DC4CE08" w14:textId="77777777" w:rsidR="008D31BF" w:rsidRDefault="008D31BF" w:rsidP="008D31BF"/>
    <w:p w14:paraId="5220C3CD" w14:textId="77777777" w:rsidR="008D31BF" w:rsidRPr="00C46335" w:rsidRDefault="008D31BF" w:rsidP="008D31BF">
      <w:pPr>
        <w:spacing w:line="360" w:lineRule="auto"/>
        <w:rPr>
          <w:rFonts w:ascii="Bell MT" w:hAnsi="Bell MT"/>
          <w:b/>
        </w:rPr>
      </w:pPr>
      <w:r w:rsidRPr="00C46335">
        <w:rPr>
          <w:rFonts w:ascii="Bell MT" w:hAnsi="Bell MT"/>
          <w:b/>
        </w:rPr>
        <w:lastRenderedPageBreak/>
        <w:t>I. Introduction</w:t>
      </w:r>
    </w:p>
    <w:p w14:paraId="4E046078" w14:textId="046C37F1" w:rsidR="008D31BF" w:rsidRDefault="008D31BF" w:rsidP="008D31BF">
      <w:pPr>
        <w:spacing w:line="360" w:lineRule="auto"/>
        <w:rPr>
          <w:rFonts w:ascii="Bell MT" w:hAnsi="Bell MT"/>
        </w:rPr>
      </w:pPr>
      <w:r>
        <w:rPr>
          <w:rFonts w:ascii="Bell MT" w:hAnsi="Bell MT"/>
        </w:rPr>
        <w:tab/>
        <w:t>T</w:t>
      </w:r>
      <w:r w:rsidRPr="00C46335">
        <w:rPr>
          <w:rFonts w:ascii="Bell MT" w:hAnsi="Bell MT"/>
        </w:rPr>
        <w:t xml:space="preserve">his </w:t>
      </w:r>
      <w:r>
        <w:rPr>
          <w:rFonts w:ascii="Bell MT" w:hAnsi="Bell MT"/>
        </w:rPr>
        <w:t xml:space="preserve">paper considers social and economic change at the intersections between rural and </w:t>
      </w:r>
      <w:r w:rsidRPr="00C46335">
        <w:rPr>
          <w:rFonts w:ascii="Bell MT" w:hAnsi="Bell MT"/>
        </w:rPr>
        <w:t xml:space="preserve">urban India. We focus on the lives of lower middle-class young men </w:t>
      </w:r>
      <w:r>
        <w:rPr>
          <w:rFonts w:ascii="Bell MT" w:hAnsi="Bell MT"/>
        </w:rPr>
        <w:t xml:space="preserve">[aged 18-30] living in intermediate urban areas </w:t>
      </w:r>
      <w:r w:rsidRPr="00C46335">
        <w:rPr>
          <w:rFonts w:ascii="Bell MT" w:hAnsi="Bell MT"/>
        </w:rPr>
        <w:t xml:space="preserve">as they struggle to </w:t>
      </w:r>
      <w:r>
        <w:rPr>
          <w:rFonts w:ascii="Bell MT" w:hAnsi="Bell MT"/>
        </w:rPr>
        <w:t>achieve</w:t>
      </w:r>
      <w:r w:rsidRPr="00C46335">
        <w:rPr>
          <w:rFonts w:ascii="Bell MT" w:hAnsi="Bell MT"/>
        </w:rPr>
        <w:t xml:space="preserve"> what they consider to be successful forms of adulthood. This transition is often fraught with difficulties because the kinds of work that many of them aspire toward - and which seemed to be promised by discourses of India “rising” and “unbound” - has in most cases failed to materialize. </w:t>
      </w:r>
      <w:r w:rsidR="009B4835">
        <w:rPr>
          <w:rFonts w:ascii="Bell MT" w:hAnsi="Bell MT"/>
        </w:rPr>
        <w:t>R</w:t>
      </w:r>
      <w:r w:rsidRPr="00C46335">
        <w:rPr>
          <w:rFonts w:ascii="Bell MT" w:hAnsi="Bell MT"/>
        </w:rPr>
        <w:t xml:space="preserve">ather than </w:t>
      </w:r>
      <w:r>
        <w:rPr>
          <w:rFonts w:ascii="Bell MT" w:hAnsi="Bell MT"/>
        </w:rPr>
        <w:t>seeking to migrate to larger cities or abroad (</w:t>
      </w:r>
      <w:proofErr w:type="spellStart"/>
      <w:r>
        <w:rPr>
          <w:rFonts w:ascii="Bell MT" w:hAnsi="Bell MT"/>
        </w:rPr>
        <w:t>Osella</w:t>
      </w:r>
      <w:proofErr w:type="spellEnd"/>
      <w:r>
        <w:rPr>
          <w:rFonts w:ascii="Bell MT" w:hAnsi="Bell MT"/>
        </w:rPr>
        <w:t xml:space="preserve"> &amp; </w:t>
      </w:r>
      <w:proofErr w:type="spellStart"/>
      <w:r>
        <w:rPr>
          <w:rFonts w:ascii="Bell MT" w:hAnsi="Bell MT"/>
        </w:rPr>
        <w:t>Osella</w:t>
      </w:r>
      <w:proofErr w:type="spellEnd"/>
      <w:r>
        <w:rPr>
          <w:rFonts w:ascii="Bell MT" w:hAnsi="Bell MT"/>
        </w:rPr>
        <w:t xml:space="preserve"> 2000</w:t>
      </w:r>
      <w:r w:rsidR="00684E82">
        <w:rPr>
          <w:rFonts w:ascii="Bell MT" w:hAnsi="Bell MT"/>
        </w:rPr>
        <w:t>, 2004</w:t>
      </w:r>
      <w:r>
        <w:rPr>
          <w:rFonts w:ascii="Bell MT" w:hAnsi="Bell MT"/>
        </w:rPr>
        <w:t>),</w:t>
      </w:r>
      <w:r w:rsidRPr="00C46335">
        <w:rPr>
          <w:rFonts w:ascii="Bell MT" w:hAnsi="Bell MT"/>
        </w:rPr>
        <w:t xml:space="preserve"> some young men </w:t>
      </w:r>
      <w:r>
        <w:rPr>
          <w:rFonts w:ascii="Bell MT" w:hAnsi="Bell MT"/>
        </w:rPr>
        <w:t>try</w:t>
      </w:r>
      <w:r w:rsidRPr="00C46335">
        <w:rPr>
          <w:rFonts w:ascii="Bell MT" w:hAnsi="Bell MT"/>
        </w:rPr>
        <w:t xml:space="preserve"> to carve out </w:t>
      </w:r>
      <w:r>
        <w:rPr>
          <w:rFonts w:ascii="Bell MT" w:hAnsi="Bell MT"/>
        </w:rPr>
        <w:t xml:space="preserve">meaningful </w:t>
      </w:r>
      <w:r w:rsidRPr="00C46335">
        <w:rPr>
          <w:rFonts w:ascii="Bell MT" w:hAnsi="Bell MT"/>
        </w:rPr>
        <w:t>livelihoods by mediating rural</w:t>
      </w:r>
      <w:r>
        <w:rPr>
          <w:rFonts w:ascii="Bell MT" w:hAnsi="Bell MT"/>
        </w:rPr>
        <w:t>-urban</w:t>
      </w:r>
      <w:r w:rsidRPr="00C46335">
        <w:rPr>
          <w:rFonts w:ascii="Bell MT" w:hAnsi="Bell MT"/>
        </w:rPr>
        <w:t xml:space="preserve"> cir</w:t>
      </w:r>
      <w:r>
        <w:rPr>
          <w:rFonts w:ascii="Bell MT" w:hAnsi="Bell MT"/>
        </w:rPr>
        <w:t>cuits of capital and knowledge</w:t>
      </w:r>
      <w:r w:rsidRPr="00C46335">
        <w:rPr>
          <w:rFonts w:ascii="Bell MT" w:hAnsi="Bell MT"/>
        </w:rPr>
        <w:t xml:space="preserve">.  </w:t>
      </w:r>
    </w:p>
    <w:p w14:paraId="18F5C2FF" w14:textId="0FBB63BE" w:rsidR="008D31BF" w:rsidRDefault="008D31BF" w:rsidP="008D31BF">
      <w:pPr>
        <w:spacing w:line="360" w:lineRule="auto"/>
        <w:rPr>
          <w:rFonts w:ascii="Bell MT" w:hAnsi="Bell MT"/>
        </w:rPr>
      </w:pPr>
      <w:r>
        <w:rPr>
          <w:rFonts w:ascii="Bell MT" w:hAnsi="Bell MT"/>
        </w:rPr>
        <w:tab/>
        <w:t>Central to our account is the idea of “in-</w:t>
      </w:r>
      <w:proofErr w:type="spellStart"/>
      <w:r>
        <w:rPr>
          <w:rFonts w:ascii="Bell MT" w:hAnsi="Bell MT"/>
        </w:rPr>
        <w:t>betweeness</w:t>
      </w:r>
      <w:proofErr w:type="spellEnd"/>
      <w:r>
        <w:rPr>
          <w:rFonts w:ascii="Bell MT" w:hAnsi="Bell MT"/>
        </w:rPr>
        <w:t>” not simply as a location in time-space but as a “structure of feeling” (Williams 1977). Whilst other work has</w:t>
      </w:r>
      <w:r w:rsidRPr="00C46335">
        <w:rPr>
          <w:rFonts w:ascii="Bell MT" w:hAnsi="Bell MT"/>
        </w:rPr>
        <w:t xml:space="preserve"> </w:t>
      </w:r>
      <w:r>
        <w:rPr>
          <w:rFonts w:ascii="Bell MT" w:hAnsi="Bell MT"/>
        </w:rPr>
        <w:t xml:space="preserve">explored interstitial, hybrid or liminal spaces, it has tended to focus on the experiences of transnational migrants living in </w:t>
      </w:r>
      <w:r w:rsidR="00E3494D">
        <w:rPr>
          <w:rFonts w:ascii="Bell MT" w:hAnsi="Bell MT"/>
        </w:rPr>
        <w:t>global</w:t>
      </w:r>
      <w:r>
        <w:rPr>
          <w:rFonts w:ascii="Bell MT" w:hAnsi="Bell MT"/>
        </w:rPr>
        <w:t xml:space="preserve"> cities (</w:t>
      </w:r>
      <w:proofErr w:type="spellStart"/>
      <w:r>
        <w:rPr>
          <w:rFonts w:ascii="Bell MT" w:hAnsi="Bell MT"/>
        </w:rPr>
        <w:t>Bhabha</w:t>
      </w:r>
      <w:proofErr w:type="spellEnd"/>
      <w:r>
        <w:rPr>
          <w:rFonts w:ascii="Bell MT" w:hAnsi="Bell MT"/>
        </w:rPr>
        <w:t xml:space="preserve"> 1990; </w:t>
      </w:r>
      <w:proofErr w:type="spellStart"/>
      <w:r>
        <w:rPr>
          <w:rFonts w:ascii="Bell MT" w:hAnsi="Bell MT"/>
        </w:rPr>
        <w:t>Soja</w:t>
      </w:r>
      <w:proofErr w:type="spellEnd"/>
      <w:r>
        <w:rPr>
          <w:rFonts w:ascii="Bell MT" w:hAnsi="Bell MT"/>
        </w:rPr>
        <w:t xml:space="preserve"> 1996; c.f. Mitchell 1997). But there are three forms of “in-</w:t>
      </w:r>
      <w:proofErr w:type="spellStart"/>
      <w:r>
        <w:rPr>
          <w:rFonts w:ascii="Bell MT" w:hAnsi="Bell MT"/>
        </w:rPr>
        <w:t>betweeness</w:t>
      </w:r>
      <w:proofErr w:type="spellEnd"/>
      <w:r>
        <w:rPr>
          <w:rFonts w:ascii="Bell MT" w:hAnsi="Bell MT"/>
        </w:rPr>
        <w:t>” that are important in the lives of the young men we have studied. First, they are between the rich and the poor in the class structure. Second, they see themselves as</w:t>
      </w:r>
      <w:r w:rsidR="00E3494D">
        <w:rPr>
          <w:rFonts w:ascii="Bell MT" w:hAnsi="Bell MT"/>
        </w:rPr>
        <w:t xml:space="preserve"> between youth and adulthood</w:t>
      </w:r>
      <w:r>
        <w:rPr>
          <w:rFonts w:ascii="Bell MT" w:hAnsi="Bell MT"/>
        </w:rPr>
        <w:t xml:space="preserve"> in their own lives. Third, they are in some sense between the rural and urban and often move </w:t>
      </w:r>
      <w:r w:rsidR="001B3426">
        <w:rPr>
          <w:rFonts w:ascii="Bell MT" w:hAnsi="Bell MT"/>
        </w:rPr>
        <w:t>between the two. We argue that a</w:t>
      </w:r>
      <w:r>
        <w:rPr>
          <w:rFonts w:ascii="Bell MT" w:hAnsi="Bell MT"/>
        </w:rPr>
        <w:t xml:space="preserve"> feeling of being “betwixt and between” shape</w:t>
      </w:r>
      <w:r w:rsidR="00E3494D">
        <w:rPr>
          <w:rFonts w:ascii="Bell MT" w:hAnsi="Bell MT"/>
        </w:rPr>
        <w:t>s</w:t>
      </w:r>
      <w:r>
        <w:rPr>
          <w:rFonts w:ascii="Bell MT" w:hAnsi="Bell MT"/>
        </w:rPr>
        <w:t xml:space="preserve"> </w:t>
      </w:r>
      <w:r w:rsidR="00E3494D">
        <w:rPr>
          <w:rFonts w:ascii="Bell MT" w:hAnsi="Bell MT"/>
        </w:rPr>
        <w:t xml:space="preserve">their </w:t>
      </w:r>
      <w:r>
        <w:rPr>
          <w:rFonts w:ascii="Bell MT" w:hAnsi="Bell MT"/>
        </w:rPr>
        <w:t>social practice</w:t>
      </w:r>
      <w:r w:rsidR="00E3494D">
        <w:rPr>
          <w:rFonts w:ascii="Bell MT" w:hAnsi="Bell MT"/>
        </w:rPr>
        <w:t>s</w:t>
      </w:r>
      <w:r>
        <w:rPr>
          <w:rFonts w:ascii="Bell MT" w:hAnsi="Bell MT"/>
        </w:rPr>
        <w:t xml:space="preserve"> in important ways.</w:t>
      </w:r>
    </w:p>
    <w:p w14:paraId="27467D97" w14:textId="2CF1D677" w:rsidR="008D31BF" w:rsidRDefault="008D31BF" w:rsidP="008D31BF">
      <w:pPr>
        <w:spacing w:line="360" w:lineRule="auto"/>
        <w:rPr>
          <w:rFonts w:ascii="Bell MT" w:hAnsi="Bell MT"/>
        </w:rPr>
      </w:pPr>
      <w:r>
        <w:rPr>
          <w:rFonts w:ascii="Bell MT" w:hAnsi="Bell MT"/>
        </w:rPr>
        <w:tab/>
      </w:r>
      <w:r w:rsidRPr="00C46335">
        <w:rPr>
          <w:rFonts w:ascii="Bell MT" w:hAnsi="Bell MT"/>
        </w:rPr>
        <w:t xml:space="preserve">In making our argument, we draw from several strands of fieldwork conducted both separately and in collaboration. Stephen Young </w:t>
      </w:r>
      <w:r>
        <w:rPr>
          <w:rFonts w:ascii="Bell MT" w:hAnsi="Bell MT"/>
        </w:rPr>
        <w:t>undertook</w:t>
      </w:r>
      <w:r w:rsidRPr="00C46335">
        <w:rPr>
          <w:rFonts w:ascii="Bell MT" w:hAnsi="Bell MT"/>
        </w:rPr>
        <w:t xml:space="preserve"> research on the expansion and commercialization of microfinance programs in coastal Andhra Pradesh in 2007-08 (Young</w:t>
      </w:r>
      <w:r w:rsidR="00F32D28">
        <w:rPr>
          <w:rFonts w:ascii="Bell MT" w:hAnsi="Bell MT"/>
        </w:rPr>
        <w:t xml:space="preserve"> 2010a, 2010b). Craig Jeffrey carried out</w:t>
      </w:r>
      <w:r w:rsidRPr="00C46335">
        <w:rPr>
          <w:rFonts w:ascii="Bell MT" w:hAnsi="Bell MT"/>
        </w:rPr>
        <w:t xml:space="preserve"> research on youth unemployment and student politics in northwest Uttar Pradesh (UP) in 2004-05 and 2007 (Jeffrey 2008, 2010). More recently, both authors have been conducting research together on Dalit youth politicos in Meerut, UP (Jeffrey &amp; Young 2012). </w:t>
      </w:r>
    </w:p>
    <w:p w14:paraId="564CD23C" w14:textId="4E7188F0" w:rsidR="008D31BF" w:rsidRPr="00C46335" w:rsidRDefault="008D31BF" w:rsidP="008D31BF">
      <w:pPr>
        <w:spacing w:line="360" w:lineRule="auto"/>
        <w:rPr>
          <w:rFonts w:ascii="Bell MT" w:hAnsi="Bell MT"/>
        </w:rPr>
      </w:pPr>
      <w:r>
        <w:rPr>
          <w:rFonts w:ascii="Bell MT" w:hAnsi="Bell MT"/>
        </w:rPr>
        <w:tab/>
      </w:r>
      <w:r w:rsidRPr="00C46335">
        <w:rPr>
          <w:rFonts w:ascii="Bell MT" w:hAnsi="Bell MT"/>
        </w:rPr>
        <w:t xml:space="preserve">In the following section, we </w:t>
      </w:r>
      <w:r>
        <w:rPr>
          <w:rFonts w:ascii="Bell MT" w:hAnsi="Bell MT"/>
        </w:rPr>
        <w:t>situate our research in relation to the broader literature on urban change in India</w:t>
      </w:r>
      <w:r w:rsidRPr="00C46335">
        <w:rPr>
          <w:rFonts w:ascii="Bell MT" w:hAnsi="Bell MT"/>
        </w:rPr>
        <w:t>. In section III, we examine the</w:t>
      </w:r>
      <w:r>
        <w:rPr>
          <w:rFonts w:ascii="Bell MT" w:hAnsi="Bell MT"/>
        </w:rPr>
        <w:t xml:space="preserve"> participation of young men in the</w:t>
      </w:r>
      <w:r w:rsidRPr="00C46335">
        <w:rPr>
          <w:rFonts w:ascii="Bell MT" w:hAnsi="Bell MT"/>
        </w:rPr>
        <w:t xml:space="preserve"> expansion of microfinance markets in </w:t>
      </w:r>
      <w:r>
        <w:rPr>
          <w:rFonts w:ascii="Bell MT" w:hAnsi="Bell MT"/>
        </w:rPr>
        <w:t xml:space="preserve">coastal </w:t>
      </w:r>
      <w:r w:rsidRPr="00C46335">
        <w:rPr>
          <w:rFonts w:ascii="Bell MT" w:hAnsi="Bell MT"/>
        </w:rPr>
        <w:t>Andhra Pradesh from the mid-1990s onwards. Sections IV draws from fieldwork</w:t>
      </w:r>
      <w:r w:rsidR="00F32D28">
        <w:rPr>
          <w:rFonts w:ascii="Bell MT" w:hAnsi="Bell MT"/>
        </w:rPr>
        <w:t xml:space="preserve"> in northwest Uttar Pradesh to</w:t>
      </w:r>
      <w:r w:rsidRPr="00C46335">
        <w:rPr>
          <w:rFonts w:ascii="Bell MT" w:hAnsi="Bell MT"/>
        </w:rPr>
        <w:t xml:space="preserve"> develop our arguments </w:t>
      </w:r>
      <w:r w:rsidR="00F32D28">
        <w:rPr>
          <w:rFonts w:ascii="Bell MT" w:hAnsi="Bell MT"/>
        </w:rPr>
        <w:t>about</w:t>
      </w:r>
      <w:r w:rsidRPr="00C46335">
        <w:rPr>
          <w:rFonts w:ascii="Bell MT" w:hAnsi="Bell MT"/>
        </w:rPr>
        <w:t xml:space="preserve"> youth enterprise. In the conclusion, we reflect on the implications of our claims for future research</w:t>
      </w:r>
      <w:r>
        <w:rPr>
          <w:rFonts w:ascii="Bell MT" w:hAnsi="Bell MT"/>
        </w:rPr>
        <w:t xml:space="preserve"> on </w:t>
      </w:r>
      <w:r w:rsidR="000E6BA5">
        <w:rPr>
          <w:rFonts w:ascii="Bell MT" w:hAnsi="Bell MT"/>
        </w:rPr>
        <w:t>youth, class and</w:t>
      </w:r>
      <w:r>
        <w:rPr>
          <w:rFonts w:ascii="Bell MT" w:hAnsi="Bell MT"/>
        </w:rPr>
        <w:t xml:space="preserve"> economic change in India</w:t>
      </w:r>
      <w:r w:rsidRPr="00C46335">
        <w:rPr>
          <w:rFonts w:ascii="Bell MT" w:hAnsi="Bell MT"/>
        </w:rPr>
        <w:t xml:space="preserve">.   </w:t>
      </w:r>
    </w:p>
    <w:p w14:paraId="5C2A3378" w14:textId="77777777" w:rsidR="008D31BF" w:rsidRPr="00C46335" w:rsidRDefault="008D31BF" w:rsidP="008D31BF">
      <w:pPr>
        <w:spacing w:line="360" w:lineRule="auto"/>
        <w:rPr>
          <w:rFonts w:ascii="Bell MT" w:hAnsi="Bell MT"/>
        </w:rPr>
      </w:pPr>
    </w:p>
    <w:p w14:paraId="5A055D1B" w14:textId="77777777" w:rsidR="008D31BF" w:rsidRPr="00C46335" w:rsidRDefault="008D31BF" w:rsidP="008D31BF">
      <w:pPr>
        <w:spacing w:line="360" w:lineRule="auto"/>
        <w:rPr>
          <w:rFonts w:ascii="Bell MT" w:hAnsi="Bell MT"/>
          <w:b/>
        </w:rPr>
      </w:pPr>
      <w:r>
        <w:rPr>
          <w:rFonts w:ascii="Bell MT" w:hAnsi="Bell MT"/>
          <w:b/>
        </w:rPr>
        <w:t>II. In t</w:t>
      </w:r>
      <w:r w:rsidRPr="00C46335">
        <w:rPr>
          <w:rFonts w:ascii="Bell MT" w:hAnsi="Bell MT"/>
          <w:b/>
        </w:rPr>
        <w:t xml:space="preserve">he Interstices of Globalization </w:t>
      </w:r>
    </w:p>
    <w:p w14:paraId="1AD1BED6" w14:textId="44F2E20E" w:rsidR="008D31BF" w:rsidRDefault="008D31BF" w:rsidP="008D31BF">
      <w:pPr>
        <w:spacing w:line="360" w:lineRule="auto"/>
        <w:rPr>
          <w:rFonts w:ascii="Bell MT" w:hAnsi="Bell MT"/>
        </w:rPr>
      </w:pPr>
      <w:r>
        <w:rPr>
          <w:rFonts w:ascii="Bell MT" w:hAnsi="Bell MT"/>
        </w:rPr>
        <w:tab/>
        <w:t xml:space="preserve">There is now a rich literature examining the impacts of neoliberal change in urban India, particularly the largest and most globally connected cities. At the forefront of much of this </w:t>
      </w:r>
      <w:r w:rsidRPr="0056552F">
        <w:rPr>
          <w:rFonts w:ascii="Bell MT" w:hAnsi="Bell MT"/>
        </w:rPr>
        <w:t xml:space="preserve">analysis is the so-called “new middle class”, the upper echelons of which are </w:t>
      </w:r>
      <w:r w:rsidRPr="000E14BC">
        <w:rPr>
          <w:rFonts w:ascii="Bell MT" w:hAnsi="Bell MT"/>
        </w:rPr>
        <w:t xml:space="preserve">generally </w:t>
      </w:r>
      <w:r w:rsidRPr="009D111A">
        <w:rPr>
          <w:rFonts w:ascii="Bell MT" w:hAnsi="Bell MT"/>
        </w:rPr>
        <w:t>regarded as the main ben</w:t>
      </w:r>
      <w:r w:rsidR="00F33863">
        <w:rPr>
          <w:rFonts w:ascii="Bell MT" w:hAnsi="Bell MT"/>
        </w:rPr>
        <w:t>e</w:t>
      </w:r>
      <w:r w:rsidR="00E239F9">
        <w:rPr>
          <w:rFonts w:ascii="Bell MT" w:hAnsi="Bell MT"/>
        </w:rPr>
        <w:t>ficiaries of liberal reforms (</w:t>
      </w:r>
      <w:proofErr w:type="spellStart"/>
      <w:r w:rsidR="00E239F9">
        <w:rPr>
          <w:rFonts w:ascii="Bell MT" w:hAnsi="Bell MT"/>
        </w:rPr>
        <w:t>Va</w:t>
      </w:r>
      <w:r w:rsidR="00F33863">
        <w:rPr>
          <w:rFonts w:ascii="Bell MT" w:hAnsi="Bell MT"/>
        </w:rPr>
        <w:t>rma</w:t>
      </w:r>
      <w:proofErr w:type="spellEnd"/>
      <w:r w:rsidR="00F33863">
        <w:rPr>
          <w:rFonts w:ascii="Bell MT" w:hAnsi="Bell MT"/>
        </w:rPr>
        <w:t xml:space="preserve"> 1998</w:t>
      </w:r>
      <w:r w:rsidRPr="009D111A">
        <w:rPr>
          <w:rFonts w:ascii="Bell MT" w:hAnsi="Bell MT"/>
        </w:rPr>
        <w:t xml:space="preserve">). </w:t>
      </w:r>
      <w:r w:rsidRPr="0056552F">
        <w:rPr>
          <w:rFonts w:ascii="Bell MT" w:hAnsi="Bell MT"/>
        </w:rPr>
        <w:t xml:space="preserve">This “newness” </w:t>
      </w:r>
      <w:r w:rsidR="00EE12AB">
        <w:rPr>
          <w:rFonts w:ascii="Bell MT" w:hAnsi="Bell MT"/>
        </w:rPr>
        <w:t xml:space="preserve">refers to </w:t>
      </w:r>
      <w:r w:rsidR="00EE12AB" w:rsidRPr="0056552F">
        <w:rPr>
          <w:rFonts w:ascii="Bell MT" w:hAnsi="Bell MT"/>
        </w:rPr>
        <w:t xml:space="preserve">a change in </w:t>
      </w:r>
      <w:r w:rsidR="004B60A4">
        <w:rPr>
          <w:rFonts w:ascii="Bell MT" w:hAnsi="Bell MT"/>
        </w:rPr>
        <w:t xml:space="preserve">the </w:t>
      </w:r>
      <w:r w:rsidR="00EE12AB" w:rsidRPr="0056552F">
        <w:rPr>
          <w:rFonts w:ascii="Bell MT" w:hAnsi="Bell MT"/>
        </w:rPr>
        <w:t>consumption habits</w:t>
      </w:r>
      <w:r w:rsidR="00EE12AB" w:rsidRPr="0056552F" w:rsidDel="0056552F">
        <w:rPr>
          <w:rFonts w:ascii="Bell MT" w:hAnsi="Bell MT"/>
        </w:rPr>
        <w:t xml:space="preserve"> </w:t>
      </w:r>
      <w:r w:rsidR="004B60A4">
        <w:rPr>
          <w:rFonts w:ascii="Bell MT" w:hAnsi="Bell MT"/>
        </w:rPr>
        <w:t xml:space="preserve">of the middle class, </w:t>
      </w:r>
      <w:r w:rsidR="00EE12AB">
        <w:rPr>
          <w:rFonts w:ascii="Bell MT" w:hAnsi="Bell MT"/>
        </w:rPr>
        <w:t xml:space="preserve">rather than </w:t>
      </w:r>
      <w:r w:rsidR="004B60A4">
        <w:rPr>
          <w:rFonts w:ascii="Bell MT" w:hAnsi="Bell MT"/>
        </w:rPr>
        <w:t>its</w:t>
      </w:r>
      <w:r w:rsidR="00EE12AB">
        <w:rPr>
          <w:rFonts w:ascii="Bell MT" w:hAnsi="Bell MT"/>
        </w:rPr>
        <w:t xml:space="preserve"> composition </w:t>
      </w:r>
      <w:r w:rsidR="00F33863">
        <w:rPr>
          <w:rFonts w:ascii="Bell MT" w:hAnsi="Bell MT"/>
        </w:rPr>
        <w:t>(</w:t>
      </w:r>
      <w:proofErr w:type="spellStart"/>
      <w:r w:rsidR="00F33863">
        <w:rPr>
          <w:rFonts w:ascii="Bell MT" w:hAnsi="Bell MT"/>
        </w:rPr>
        <w:t>Fernandes</w:t>
      </w:r>
      <w:proofErr w:type="spellEnd"/>
      <w:r w:rsidR="00F33863">
        <w:rPr>
          <w:rFonts w:ascii="Bell MT" w:hAnsi="Bell MT"/>
        </w:rPr>
        <w:t xml:space="preserve"> 2006</w:t>
      </w:r>
      <w:r w:rsidRPr="0056552F">
        <w:rPr>
          <w:rFonts w:ascii="Bell MT" w:hAnsi="Bell MT"/>
        </w:rPr>
        <w:t>)</w:t>
      </w:r>
      <w:r w:rsidRPr="000E14BC">
        <w:rPr>
          <w:rFonts w:ascii="Bell MT" w:hAnsi="Bell MT"/>
        </w:rPr>
        <w:t>. Whilst some sections of the media have celebrated middle class affluence as signifying</w:t>
      </w:r>
      <w:r>
        <w:rPr>
          <w:rFonts w:ascii="Bell MT" w:hAnsi="Bell MT"/>
        </w:rPr>
        <w:t xml:space="preserve"> India’s arrival as a major economic power, multiple studies have critiqued the apparent collusion of middle class citizens in efforts to demolish informal settlements and </w:t>
      </w:r>
      <w:r w:rsidR="002D5867">
        <w:rPr>
          <w:rFonts w:ascii="Bell MT" w:hAnsi="Bell MT"/>
        </w:rPr>
        <w:t xml:space="preserve">drive out </w:t>
      </w:r>
      <w:r w:rsidR="006B781E">
        <w:rPr>
          <w:rFonts w:ascii="Bell MT" w:hAnsi="Bell MT"/>
        </w:rPr>
        <w:t>street vendors</w:t>
      </w:r>
      <w:r w:rsidR="002D5867">
        <w:rPr>
          <w:rFonts w:ascii="Bell MT" w:hAnsi="Bell MT"/>
        </w:rPr>
        <w:t xml:space="preserve"> in the name of </w:t>
      </w:r>
      <w:r>
        <w:rPr>
          <w:rFonts w:ascii="Bell MT" w:hAnsi="Bell MT"/>
        </w:rPr>
        <w:t>“beautify</w:t>
      </w:r>
      <w:r w:rsidR="002D5867">
        <w:rPr>
          <w:rFonts w:ascii="Bell MT" w:hAnsi="Bell MT"/>
        </w:rPr>
        <w:t>ing</w:t>
      </w:r>
      <w:r>
        <w:rPr>
          <w:rFonts w:ascii="Bell MT" w:hAnsi="Bell MT"/>
        </w:rPr>
        <w:t>” public space (</w:t>
      </w:r>
      <w:proofErr w:type="spellStart"/>
      <w:r>
        <w:rPr>
          <w:rFonts w:ascii="Bell MT" w:hAnsi="Bell MT"/>
        </w:rPr>
        <w:t>Ghertner</w:t>
      </w:r>
      <w:proofErr w:type="spellEnd"/>
      <w:r>
        <w:rPr>
          <w:rFonts w:ascii="Bell MT" w:hAnsi="Bell MT"/>
        </w:rPr>
        <w:t xml:space="preserve"> 2010; Shapiro 2009).</w:t>
      </w:r>
    </w:p>
    <w:p w14:paraId="7B92CC0A" w14:textId="52C877A3" w:rsidR="008D31BF" w:rsidRDefault="008D31BF" w:rsidP="008D31BF">
      <w:pPr>
        <w:spacing w:line="360" w:lineRule="auto"/>
        <w:rPr>
          <w:rFonts w:ascii="Bell MT" w:hAnsi="Bell MT"/>
        </w:rPr>
      </w:pPr>
      <w:r>
        <w:rPr>
          <w:rFonts w:ascii="Bell MT" w:hAnsi="Bell MT"/>
        </w:rPr>
        <w:tab/>
        <w:t xml:space="preserve">Other studies have focused on how the urban poor are responding to the intensification of initiatives aimed at “renewing” cities by pushing them to </w:t>
      </w:r>
      <w:r w:rsidR="00270195">
        <w:rPr>
          <w:rFonts w:ascii="Bell MT" w:hAnsi="Bell MT"/>
        </w:rPr>
        <w:t>the peripheries. Benjamin’s (20</w:t>
      </w:r>
      <w:r>
        <w:rPr>
          <w:rFonts w:ascii="Bell MT" w:hAnsi="Bell MT"/>
        </w:rPr>
        <w:t>0</w:t>
      </w:r>
      <w:r w:rsidR="00270195">
        <w:rPr>
          <w:rFonts w:ascii="Bell MT" w:hAnsi="Bell MT"/>
        </w:rPr>
        <w:t>8</w:t>
      </w:r>
      <w:r>
        <w:rPr>
          <w:rFonts w:ascii="Bell MT" w:hAnsi="Bell MT"/>
        </w:rPr>
        <w:t xml:space="preserve">) work shows that poor populations in Bangalore are far from passive in the face of these changes. In spite of the efforts of planners and developers, they continue to stake a claim to the city, occupying key spaces and forging new economic opportunities. </w:t>
      </w:r>
      <w:proofErr w:type="spellStart"/>
      <w:r>
        <w:rPr>
          <w:rFonts w:ascii="Bell MT" w:hAnsi="Bell MT"/>
        </w:rPr>
        <w:t>Gidwani</w:t>
      </w:r>
      <w:proofErr w:type="spellEnd"/>
      <w:r>
        <w:rPr>
          <w:rFonts w:ascii="Bell MT" w:hAnsi="Bell MT"/>
        </w:rPr>
        <w:t xml:space="preserve"> &amp; Reddy (2011) also document</w:t>
      </w:r>
      <w:r w:rsidR="00E239F9">
        <w:rPr>
          <w:rFonts w:ascii="Bell MT" w:hAnsi="Bell MT"/>
        </w:rPr>
        <w:t xml:space="preserve"> how the increasing amounts of waste</w:t>
      </w:r>
      <w:r>
        <w:rPr>
          <w:rFonts w:ascii="Bell MT" w:hAnsi="Bell MT"/>
        </w:rPr>
        <w:t xml:space="preserve"> produced by middle classes consumption actually sustain a vast and skilled workforce of </w:t>
      </w:r>
      <w:r w:rsidR="007A5DEC">
        <w:rPr>
          <w:rFonts w:ascii="Bell MT" w:hAnsi="Bell MT"/>
        </w:rPr>
        <w:t xml:space="preserve">informal </w:t>
      </w:r>
      <w:r>
        <w:rPr>
          <w:rFonts w:ascii="Bell MT" w:hAnsi="Bell MT"/>
        </w:rPr>
        <w:t>waste-pickers and recyclers among Delhi’s urban underclass.</w:t>
      </w:r>
    </w:p>
    <w:p w14:paraId="49AA9398" w14:textId="2FADA10B" w:rsidR="008D31BF" w:rsidRDefault="008D31BF" w:rsidP="008D31BF">
      <w:pPr>
        <w:spacing w:line="360" w:lineRule="auto"/>
        <w:rPr>
          <w:rFonts w:ascii="Bell MT" w:hAnsi="Bell MT"/>
        </w:rPr>
      </w:pPr>
      <w:r>
        <w:rPr>
          <w:rFonts w:ascii="Bell MT" w:hAnsi="Bell MT"/>
        </w:rPr>
        <w:tab/>
        <w:t xml:space="preserve">Yet, research in urban India has tended to be somewhat bifurcated between affluent sections of the middle-class and the poor. Rather less work has tried to examine the lives of those who are interstitial, in the sense of being positioned, often quite precariously, between these social categories (c.f. </w:t>
      </w:r>
      <w:proofErr w:type="spellStart"/>
      <w:r>
        <w:rPr>
          <w:rFonts w:ascii="Bell MT" w:hAnsi="Bell MT"/>
        </w:rPr>
        <w:t>Kamath</w:t>
      </w:r>
      <w:proofErr w:type="spellEnd"/>
      <w:r>
        <w:rPr>
          <w:rFonts w:ascii="Bell MT" w:hAnsi="Bell MT"/>
        </w:rPr>
        <w:t xml:space="preserve"> &amp; </w:t>
      </w:r>
      <w:proofErr w:type="spellStart"/>
      <w:r>
        <w:rPr>
          <w:rFonts w:ascii="Bell MT" w:hAnsi="Bell MT"/>
        </w:rPr>
        <w:t>Vijayabaskar</w:t>
      </w:r>
      <w:proofErr w:type="spellEnd"/>
      <w:r>
        <w:rPr>
          <w:rFonts w:ascii="Bell MT" w:hAnsi="Bell MT"/>
        </w:rPr>
        <w:t xml:space="preserve"> 2009). </w:t>
      </w:r>
      <w:r w:rsidR="00F32D28">
        <w:rPr>
          <w:rFonts w:ascii="Bell MT" w:hAnsi="Bell MT"/>
        </w:rPr>
        <w:t>I</w:t>
      </w:r>
      <w:r>
        <w:rPr>
          <w:rFonts w:ascii="Bell MT" w:hAnsi="Bell MT"/>
        </w:rPr>
        <w:t xml:space="preserve">t </w:t>
      </w:r>
      <w:r w:rsidRPr="00C46335">
        <w:rPr>
          <w:rFonts w:ascii="Bell MT" w:hAnsi="Bell MT"/>
        </w:rPr>
        <w:t xml:space="preserve">is </w:t>
      </w:r>
      <w:r>
        <w:rPr>
          <w:rFonts w:ascii="Bell MT" w:hAnsi="Bell MT"/>
        </w:rPr>
        <w:t>lower middle-class populations</w:t>
      </w:r>
      <w:r w:rsidRPr="00C46335">
        <w:rPr>
          <w:rFonts w:ascii="Bell MT" w:hAnsi="Bell MT"/>
        </w:rPr>
        <w:t xml:space="preserve"> whose upward mobility was </w:t>
      </w:r>
      <w:r>
        <w:rPr>
          <w:rFonts w:ascii="Bell MT" w:hAnsi="Bell MT"/>
        </w:rPr>
        <w:t xml:space="preserve">most closely </w:t>
      </w:r>
      <w:r w:rsidRPr="00C46335">
        <w:rPr>
          <w:rFonts w:ascii="Bell MT" w:hAnsi="Bell MT"/>
        </w:rPr>
        <w:t>linked to the expansion of state bureaucracies in th</w:t>
      </w:r>
      <w:r w:rsidR="00D22922">
        <w:rPr>
          <w:rFonts w:ascii="Bell MT" w:hAnsi="Bell MT"/>
        </w:rPr>
        <w:t>e post-Independence period. W</w:t>
      </w:r>
      <w:r>
        <w:rPr>
          <w:rFonts w:ascii="Bell MT" w:hAnsi="Bell MT"/>
        </w:rPr>
        <w:t xml:space="preserve">e might therefore expect </w:t>
      </w:r>
      <w:r w:rsidR="00D22922">
        <w:rPr>
          <w:rFonts w:ascii="Bell MT" w:hAnsi="Bell MT"/>
        </w:rPr>
        <w:t xml:space="preserve">them </w:t>
      </w:r>
      <w:r>
        <w:rPr>
          <w:rFonts w:ascii="Bell MT" w:hAnsi="Bell MT"/>
        </w:rPr>
        <w:t xml:space="preserve">to </w:t>
      </w:r>
      <w:r w:rsidRPr="00C46335">
        <w:rPr>
          <w:rFonts w:ascii="Bell MT" w:hAnsi="Bell MT"/>
        </w:rPr>
        <w:t xml:space="preserve">feel most threatened by </w:t>
      </w:r>
      <w:r w:rsidR="009E161D">
        <w:rPr>
          <w:rFonts w:ascii="Bell MT" w:hAnsi="Bell MT"/>
        </w:rPr>
        <w:t xml:space="preserve">the </w:t>
      </w:r>
      <w:r>
        <w:rPr>
          <w:rFonts w:ascii="Bell MT" w:hAnsi="Bell MT"/>
        </w:rPr>
        <w:t>liberal</w:t>
      </w:r>
      <w:r w:rsidRPr="00C46335">
        <w:rPr>
          <w:rFonts w:ascii="Bell MT" w:hAnsi="Bell MT"/>
        </w:rPr>
        <w:t xml:space="preserve"> reforms </w:t>
      </w:r>
      <w:r w:rsidR="009E161D">
        <w:rPr>
          <w:rFonts w:ascii="Bell MT" w:hAnsi="Bell MT"/>
        </w:rPr>
        <w:t xml:space="preserve">associated with India’s deepening integration with global markets </w:t>
      </w:r>
      <w:r w:rsidRPr="00C46335">
        <w:rPr>
          <w:rFonts w:ascii="Bell MT" w:hAnsi="Bell MT"/>
        </w:rPr>
        <w:t>(</w:t>
      </w:r>
      <w:proofErr w:type="spellStart"/>
      <w:r>
        <w:rPr>
          <w:rFonts w:ascii="Bell MT" w:hAnsi="Bell MT"/>
        </w:rPr>
        <w:t>Nijman</w:t>
      </w:r>
      <w:proofErr w:type="spellEnd"/>
      <w:r w:rsidRPr="00C46335">
        <w:rPr>
          <w:rFonts w:ascii="Bell MT" w:hAnsi="Bell MT"/>
        </w:rPr>
        <w:t xml:space="preserve"> 2006).</w:t>
      </w:r>
      <w:r>
        <w:rPr>
          <w:rFonts w:ascii="Bell MT" w:hAnsi="Bell MT"/>
        </w:rPr>
        <w:tab/>
      </w:r>
    </w:p>
    <w:p w14:paraId="2FED00B7" w14:textId="3BAC621E" w:rsidR="008D31BF" w:rsidRPr="00C46335" w:rsidRDefault="008D31BF" w:rsidP="008D31BF">
      <w:pPr>
        <w:spacing w:line="360" w:lineRule="auto"/>
        <w:rPr>
          <w:rFonts w:ascii="Bell MT" w:hAnsi="Bell MT"/>
        </w:rPr>
      </w:pPr>
      <w:r>
        <w:tab/>
      </w:r>
      <w:r w:rsidRPr="00C46335">
        <w:rPr>
          <w:rFonts w:ascii="Bell MT" w:hAnsi="Bell MT"/>
        </w:rPr>
        <w:t xml:space="preserve"> </w:t>
      </w:r>
      <w:r>
        <w:rPr>
          <w:rFonts w:ascii="Bell MT" w:hAnsi="Bell MT"/>
        </w:rPr>
        <w:t xml:space="preserve">Research that has examined </w:t>
      </w:r>
      <w:r w:rsidRPr="00C46335">
        <w:rPr>
          <w:rFonts w:ascii="Bell MT" w:hAnsi="Bell MT"/>
        </w:rPr>
        <w:t xml:space="preserve">lower middle-class populations </w:t>
      </w:r>
      <w:r>
        <w:rPr>
          <w:rFonts w:ascii="Bell MT" w:hAnsi="Bell MT"/>
        </w:rPr>
        <w:t xml:space="preserve">points to </w:t>
      </w:r>
      <w:r w:rsidR="00F33863">
        <w:rPr>
          <w:rFonts w:ascii="Bell MT" w:hAnsi="Bell MT"/>
        </w:rPr>
        <w:t>a</w:t>
      </w:r>
      <w:r>
        <w:rPr>
          <w:rFonts w:ascii="Bell MT" w:hAnsi="Bell MT"/>
        </w:rPr>
        <w:t xml:space="preserve"> diverse </w:t>
      </w:r>
      <w:r w:rsidR="00F33863">
        <w:rPr>
          <w:rFonts w:ascii="Bell MT" w:hAnsi="Bell MT"/>
        </w:rPr>
        <w:t>range of</w:t>
      </w:r>
      <w:r w:rsidRPr="00C46335">
        <w:rPr>
          <w:rFonts w:ascii="Bell MT" w:hAnsi="Bell MT"/>
        </w:rPr>
        <w:t xml:space="preserve"> ways in which </w:t>
      </w:r>
      <w:r>
        <w:rPr>
          <w:rFonts w:ascii="Bell MT" w:hAnsi="Bell MT"/>
        </w:rPr>
        <w:t xml:space="preserve">they </w:t>
      </w:r>
      <w:r w:rsidR="00D22922">
        <w:rPr>
          <w:rFonts w:ascii="Bell MT" w:hAnsi="Bell MT"/>
        </w:rPr>
        <w:t>are responding</w:t>
      </w:r>
      <w:r w:rsidRPr="00C46335">
        <w:rPr>
          <w:rFonts w:ascii="Bell MT" w:hAnsi="Bell MT"/>
        </w:rPr>
        <w:t xml:space="preserve"> </w:t>
      </w:r>
      <w:r w:rsidR="00D22922">
        <w:rPr>
          <w:rFonts w:ascii="Bell MT" w:hAnsi="Bell MT"/>
        </w:rPr>
        <w:t>political-</w:t>
      </w:r>
      <w:r>
        <w:rPr>
          <w:rFonts w:ascii="Bell MT" w:hAnsi="Bell MT"/>
        </w:rPr>
        <w:t>economic change</w:t>
      </w:r>
      <w:r w:rsidRPr="00C46335">
        <w:rPr>
          <w:rFonts w:ascii="Bell MT" w:hAnsi="Bell MT"/>
        </w:rPr>
        <w:t xml:space="preserve">. In some cases this has taken the form of more reactionary politics. For example, </w:t>
      </w:r>
      <w:proofErr w:type="spellStart"/>
      <w:r w:rsidRPr="00C46335">
        <w:rPr>
          <w:rFonts w:ascii="Bell MT" w:hAnsi="Bell MT"/>
        </w:rPr>
        <w:t>Blom</w:t>
      </w:r>
      <w:proofErr w:type="spellEnd"/>
      <w:r w:rsidRPr="00C46335">
        <w:rPr>
          <w:rFonts w:ascii="Bell MT" w:hAnsi="Bell MT"/>
        </w:rPr>
        <w:t xml:space="preserve"> Hansen’s (2002) work shows how some lower middle-class</w:t>
      </w:r>
      <w:r>
        <w:rPr>
          <w:rFonts w:ascii="Bell MT" w:hAnsi="Bell MT"/>
        </w:rPr>
        <w:t xml:space="preserve"> Marathi </w:t>
      </w:r>
      <w:r w:rsidRPr="00C46335">
        <w:rPr>
          <w:rFonts w:ascii="Bell MT" w:hAnsi="Bell MT"/>
        </w:rPr>
        <w:t>men in Mumbai responded to their sense of marginalization by acting as strong men (</w:t>
      </w:r>
      <w:r w:rsidRPr="00C46335">
        <w:rPr>
          <w:rFonts w:ascii="Bell MT" w:hAnsi="Bell MT"/>
          <w:i/>
        </w:rPr>
        <w:t>“</w:t>
      </w:r>
      <w:proofErr w:type="spellStart"/>
      <w:r w:rsidRPr="00C46335">
        <w:rPr>
          <w:rFonts w:ascii="Bell MT" w:hAnsi="Bell MT"/>
          <w:i/>
        </w:rPr>
        <w:t>dadas</w:t>
      </w:r>
      <w:proofErr w:type="spellEnd"/>
      <w:r w:rsidRPr="00C46335">
        <w:rPr>
          <w:rFonts w:ascii="Bell MT" w:hAnsi="Bell MT"/>
          <w:i/>
        </w:rPr>
        <w:t>”</w:t>
      </w:r>
      <w:r w:rsidRPr="00C46335">
        <w:rPr>
          <w:rFonts w:ascii="Bell MT" w:hAnsi="Bell MT"/>
        </w:rPr>
        <w:t xml:space="preserve">) for the Hindu nationalist Shiv </w:t>
      </w:r>
      <w:proofErr w:type="spellStart"/>
      <w:r w:rsidRPr="00C46335">
        <w:rPr>
          <w:rFonts w:ascii="Bell MT" w:hAnsi="Bell MT"/>
        </w:rPr>
        <w:t>Sena</w:t>
      </w:r>
      <w:proofErr w:type="spellEnd"/>
      <w:r w:rsidRPr="00C46335">
        <w:rPr>
          <w:rFonts w:ascii="Bell MT" w:hAnsi="Bell MT"/>
        </w:rPr>
        <w:t xml:space="preserve"> party. </w:t>
      </w:r>
      <w:r>
        <w:rPr>
          <w:rFonts w:ascii="Bell MT" w:hAnsi="Bell MT"/>
        </w:rPr>
        <w:t xml:space="preserve">However, </w:t>
      </w:r>
      <w:proofErr w:type="spellStart"/>
      <w:r>
        <w:rPr>
          <w:rFonts w:ascii="Bell MT" w:hAnsi="Bell MT"/>
        </w:rPr>
        <w:t>Appadurai’s</w:t>
      </w:r>
      <w:proofErr w:type="spellEnd"/>
      <w:r>
        <w:rPr>
          <w:rFonts w:ascii="Bell MT" w:hAnsi="Bell MT"/>
        </w:rPr>
        <w:t xml:space="preserve"> (2002) work in the same city points to more progressive political possibilities. He describes how lower middle class and poor popul</w:t>
      </w:r>
      <w:r w:rsidR="00F32D28">
        <w:rPr>
          <w:rFonts w:ascii="Bell MT" w:hAnsi="Bell MT"/>
        </w:rPr>
        <w:t xml:space="preserve">ations in </w:t>
      </w:r>
      <w:proofErr w:type="spellStart"/>
      <w:r w:rsidR="00F32D28">
        <w:rPr>
          <w:rFonts w:ascii="Bell MT" w:hAnsi="Bell MT"/>
        </w:rPr>
        <w:t>Dharavi</w:t>
      </w:r>
      <w:proofErr w:type="spellEnd"/>
      <w:r w:rsidR="00F32D28">
        <w:rPr>
          <w:rFonts w:ascii="Bell MT" w:hAnsi="Bell MT"/>
        </w:rPr>
        <w:t xml:space="preserve"> – a</w:t>
      </w:r>
      <w:r>
        <w:rPr>
          <w:rFonts w:ascii="Bell MT" w:hAnsi="Bell MT"/>
        </w:rPr>
        <w:t xml:space="preserve"> </w:t>
      </w:r>
      <w:r w:rsidR="00F32D28">
        <w:rPr>
          <w:rFonts w:ascii="Bell MT" w:hAnsi="Bell MT"/>
        </w:rPr>
        <w:t>district</w:t>
      </w:r>
      <w:r>
        <w:rPr>
          <w:rFonts w:ascii="Bell MT" w:hAnsi="Bell MT"/>
        </w:rPr>
        <w:t xml:space="preserve"> in central Mumbai – have worked together to mobilize against </w:t>
      </w:r>
      <w:r w:rsidRPr="00C46335">
        <w:rPr>
          <w:rFonts w:ascii="Bell MT" w:hAnsi="Bell MT"/>
        </w:rPr>
        <w:t xml:space="preserve">redevelopment plans that would have damaged local livelihoods and driven many of them to the </w:t>
      </w:r>
      <w:r>
        <w:rPr>
          <w:rFonts w:ascii="Bell MT" w:hAnsi="Bell MT"/>
        </w:rPr>
        <w:t>margins of the city (see also Weinstein 2009</w:t>
      </w:r>
      <w:r w:rsidRPr="00C46335">
        <w:rPr>
          <w:rFonts w:ascii="Bell MT" w:hAnsi="Bell MT"/>
        </w:rPr>
        <w:t xml:space="preserve">).  </w:t>
      </w:r>
    </w:p>
    <w:p w14:paraId="324145CC" w14:textId="7B972773" w:rsidR="008D31BF" w:rsidRPr="00C46335" w:rsidRDefault="008D31BF" w:rsidP="008D31BF">
      <w:pPr>
        <w:spacing w:line="360" w:lineRule="auto"/>
        <w:rPr>
          <w:rFonts w:ascii="Bell MT" w:hAnsi="Bell MT"/>
        </w:rPr>
      </w:pPr>
      <w:r>
        <w:rPr>
          <w:rFonts w:ascii="Bell MT" w:hAnsi="Bell MT"/>
        </w:rPr>
        <w:tab/>
        <w:t xml:space="preserve">Given the size of the lower middle-classes in India and their </w:t>
      </w:r>
      <w:r w:rsidR="00F33863">
        <w:rPr>
          <w:rFonts w:ascii="Bell MT" w:hAnsi="Bell MT"/>
        </w:rPr>
        <w:t xml:space="preserve">seemingly </w:t>
      </w:r>
      <w:r>
        <w:rPr>
          <w:rFonts w:ascii="Bell MT" w:hAnsi="Bell MT"/>
        </w:rPr>
        <w:t>pivotal influence on politics, there is strong argument for more work examining their attitudes and practices. But we push this argument further by looking at</w:t>
      </w:r>
      <w:r w:rsidRPr="00C46335">
        <w:rPr>
          <w:rFonts w:ascii="Bell MT" w:hAnsi="Bell MT"/>
        </w:rPr>
        <w:t xml:space="preserve"> people who are interstitial in two further senses</w:t>
      </w:r>
      <w:r>
        <w:rPr>
          <w:rFonts w:ascii="Bell MT" w:hAnsi="Bell MT"/>
        </w:rPr>
        <w:t xml:space="preserve">. First, </w:t>
      </w:r>
      <w:r w:rsidRPr="00C46335">
        <w:rPr>
          <w:rFonts w:ascii="Bell MT" w:hAnsi="Bell MT"/>
        </w:rPr>
        <w:t xml:space="preserve">we focus on people who </w:t>
      </w:r>
      <w:r>
        <w:rPr>
          <w:rFonts w:ascii="Bell MT" w:hAnsi="Bell MT"/>
        </w:rPr>
        <w:t>see themselves as</w:t>
      </w:r>
      <w:r w:rsidRPr="00C46335">
        <w:rPr>
          <w:rFonts w:ascii="Bell MT" w:hAnsi="Bell MT"/>
        </w:rPr>
        <w:t xml:space="preserve"> between youth and adulthood</w:t>
      </w:r>
      <w:r>
        <w:rPr>
          <w:rFonts w:ascii="Bell MT" w:hAnsi="Bell MT"/>
        </w:rPr>
        <w:t xml:space="preserve">. A </w:t>
      </w:r>
      <w:r w:rsidRPr="00C46335">
        <w:rPr>
          <w:rFonts w:ascii="Bell MT" w:hAnsi="Bell MT"/>
        </w:rPr>
        <w:t xml:space="preserve">combination of </w:t>
      </w:r>
      <w:r>
        <w:rPr>
          <w:rFonts w:ascii="Bell MT" w:hAnsi="Bell MT"/>
        </w:rPr>
        <w:t>rising</w:t>
      </w:r>
      <w:r w:rsidRPr="00C46335">
        <w:rPr>
          <w:rFonts w:ascii="Bell MT" w:hAnsi="Bell MT"/>
        </w:rPr>
        <w:t xml:space="preserve"> </w:t>
      </w:r>
      <w:r>
        <w:rPr>
          <w:rFonts w:ascii="Bell MT" w:hAnsi="Bell MT"/>
        </w:rPr>
        <w:t xml:space="preserve">economic aspirations and poor job prospects </w:t>
      </w:r>
      <w:r w:rsidRPr="00C46335">
        <w:rPr>
          <w:rFonts w:ascii="Bell MT" w:hAnsi="Bell MT"/>
        </w:rPr>
        <w:t xml:space="preserve">means that, rather than moving </w:t>
      </w:r>
      <w:r>
        <w:rPr>
          <w:rFonts w:ascii="Bell MT" w:hAnsi="Bell MT"/>
        </w:rPr>
        <w:t xml:space="preserve">quickly into marriage and work, more young people are </w:t>
      </w:r>
      <w:r w:rsidRPr="00C46335">
        <w:rPr>
          <w:rFonts w:ascii="Bell MT" w:hAnsi="Bell MT"/>
        </w:rPr>
        <w:t xml:space="preserve">spending extended periods of </w:t>
      </w:r>
      <w:r>
        <w:rPr>
          <w:rFonts w:ascii="Bell MT" w:hAnsi="Bell MT"/>
        </w:rPr>
        <w:t xml:space="preserve">time trying to gain further credentials and experience </w:t>
      </w:r>
      <w:r w:rsidRPr="00C46335">
        <w:rPr>
          <w:rFonts w:ascii="Bell MT" w:hAnsi="Bell MT"/>
        </w:rPr>
        <w:t>(</w:t>
      </w:r>
      <w:r w:rsidR="008F3A9B">
        <w:rPr>
          <w:rFonts w:ascii="Bell MT" w:hAnsi="Bell MT"/>
        </w:rPr>
        <w:t>Dyson 2008</w:t>
      </w:r>
      <w:r>
        <w:rPr>
          <w:rFonts w:ascii="Bell MT" w:hAnsi="Bell MT"/>
        </w:rPr>
        <w:t xml:space="preserve">; </w:t>
      </w:r>
      <w:proofErr w:type="spellStart"/>
      <w:r w:rsidRPr="00C46335">
        <w:rPr>
          <w:rFonts w:ascii="Bell MT" w:hAnsi="Bell MT"/>
        </w:rPr>
        <w:t>Lukose</w:t>
      </w:r>
      <w:proofErr w:type="spellEnd"/>
      <w:r w:rsidRPr="00C46335">
        <w:rPr>
          <w:rFonts w:ascii="Bell MT" w:hAnsi="Bell MT"/>
        </w:rPr>
        <w:t xml:space="preserve"> 2005). </w:t>
      </w:r>
      <w:r>
        <w:rPr>
          <w:rFonts w:ascii="Bell MT" w:hAnsi="Bell MT"/>
        </w:rPr>
        <w:t>Consequently, the time between “youth” and “adulthood” is in many cases becoming stretched, leaving some young people with the feeling of being in limbo. T</w:t>
      </w:r>
      <w:r w:rsidRPr="00C46335">
        <w:rPr>
          <w:rFonts w:ascii="Bell MT" w:hAnsi="Bell MT"/>
        </w:rPr>
        <w:t xml:space="preserve">he persistence of male </w:t>
      </w:r>
      <w:r>
        <w:rPr>
          <w:rFonts w:ascii="Bell MT" w:hAnsi="Bell MT"/>
        </w:rPr>
        <w:t xml:space="preserve">“breadwinner” norms means that protracted struggles to secure salaried work may way weigh particularly heavy on </w:t>
      </w:r>
      <w:r w:rsidRPr="00C46335">
        <w:rPr>
          <w:rFonts w:ascii="Bell MT" w:hAnsi="Bell MT"/>
        </w:rPr>
        <w:t>young men (</w:t>
      </w:r>
      <w:r w:rsidR="008F3A9B">
        <w:rPr>
          <w:rFonts w:ascii="Bell MT" w:hAnsi="Bell MT"/>
        </w:rPr>
        <w:t>Cross 2009</w:t>
      </w:r>
      <w:r>
        <w:rPr>
          <w:rFonts w:ascii="Bell MT" w:hAnsi="Bell MT"/>
        </w:rPr>
        <w:t>; Jeffrey 2010</w:t>
      </w:r>
      <w:r w:rsidRPr="00C46335">
        <w:rPr>
          <w:rFonts w:ascii="Bell MT" w:hAnsi="Bell MT"/>
        </w:rPr>
        <w:t xml:space="preserve">). </w:t>
      </w:r>
      <w:r>
        <w:rPr>
          <w:rFonts w:ascii="Bell MT" w:hAnsi="Bell MT"/>
        </w:rPr>
        <w:t>However,</w:t>
      </w:r>
      <w:r w:rsidRPr="00C46335">
        <w:rPr>
          <w:rFonts w:ascii="Bell MT" w:hAnsi="Bell MT"/>
        </w:rPr>
        <w:t xml:space="preserve"> </w:t>
      </w:r>
      <w:r>
        <w:rPr>
          <w:rFonts w:ascii="Bell MT" w:hAnsi="Bell MT"/>
        </w:rPr>
        <w:t>such struggles</w:t>
      </w:r>
      <w:r w:rsidRPr="00C46335">
        <w:rPr>
          <w:rFonts w:ascii="Bell MT" w:hAnsi="Bell MT"/>
        </w:rPr>
        <w:t xml:space="preserve"> </w:t>
      </w:r>
      <w:r w:rsidR="007A5DEC">
        <w:rPr>
          <w:rFonts w:ascii="Bell MT" w:hAnsi="Bell MT"/>
        </w:rPr>
        <w:t>may</w:t>
      </w:r>
      <w:r w:rsidRPr="00C46335">
        <w:rPr>
          <w:rFonts w:ascii="Bell MT" w:hAnsi="Bell MT"/>
        </w:rPr>
        <w:t xml:space="preserve"> also </w:t>
      </w:r>
      <w:r>
        <w:rPr>
          <w:rFonts w:ascii="Bell MT" w:hAnsi="Bell MT"/>
        </w:rPr>
        <w:t>catalyze</w:t>
      </w:r>
      <w:r w:rsidRPr="00C46335">
        <w:rPr>
          <w:rFonts w:ascii="Bell MT" w:hAnsi="Bell MT"/>
        </w:rPr>
        <w:t xml:space="preserve"> new kinds of </w:t>
      </w:r>
      <w:r w:rsidR="007A5DEC">
        <w:rPr>
          <w:rFonts w:ascii="Bell MT" w:hAnsi="Bell MT"/>
        </w:rPr>
        <w:t>social</w:t>
      </w:r>
      <w:r w:rsidRPr="00C46335">
        <w:rPr>
          <w:rFonts w:ascii="Bell MT" w:hAnsi="Bell MT"/>
        </w:rPr>
        <w:t xml:space="preserve"> practices</w:t>
      </w:r>
      <w:r>
        <w:rPr>
          <w:rFonts w:ascii="Bell MT" w:hAnsi="Bell MT"/>
        </w:rPr>
        <w:t xml:space="preserve"> that young </w:t>
      </w:r>
      <w:r w:rsidRPr="00C46335">
        <w:rPr>
          <w:rFonts w:ascii="Bell MT" w:hAnsi="Bell MT"/>
        </w:rPr>
        <w:t>men</w:t>
      </w:r>
      <w:r w:rsidR="007A5DEC">
        <w:rPr>
          <w:rFonts w:ascii="Bell MT" w:hAnsi="Bell MT"/>
        </w:rPr>
        <w:t xml:space="preserve"> themselves</w:t>
      </w:r>
      <w:r w:rsidR="006D30C1">
        <w:rPr>
          <w:rFonts w:ascii="Bell MT" w:hAnsi="Bell MT"/>
        </w:rPr>
        <w:t xml:space="preserve"> </w:t>
      </w:r>
      <w:r w:rsidRPr="00C46335">
        <w:rPr>
          <w:rFonts w:ascii="Bell MT" w:hAnsi="Bell MT"/>
        </w:rPr>
        <w:t xml:space="preserve">understand as </w:t>
      </w:r>
      <w:r w:rsidR="00F56332">
        <w:rPr>
          <w:rFonts w:ascii="Bell MT" w:hAnsi="Bell MT"/>
        </w:rPr>
        <w:t xml:space="preserve">partly </w:t>
      </w:r>
      <w:r w:rsidRPr="00C46335">
        <w:rPr>
          <w:rFonts w:ascii="Bell MT" w:hAnsi="Bell MT"/>
        </w:rPr>
        <w:t xml:space="preserve">stemming from a youthful capacity for adaptation and improvisation.  </w:t>
      </w:r>
    </w:p>
    <w:p w14:paraId="0D1F6A5F" w14:textId="3B75E8E5" w:rsidR="008D31BF" w:rsidRPr="00C46335" w:rsidRDefault="008D31BF" w:rsidP="008D31BF">
      <w:pPr>
        <w:spacing w:line="360" w:lineRule="auto"/>
        <w:rPr>
          <w:rFonts w:ascii="Bell MT" w:hAnsi="Bell MT"/>
        </w:rPr>
      </w:pPr>
      <w:r>
        <w:rPr>
          <w:rFonts w:ascii="Bell MT" w:hAnsi="Bell MT"/>
        </w:rPr>
        <w:tab/>
        <w:t xml:space="preserve">Second, we focus on people who are interstitial because they are in some senses between the rural and urban. There is </w:t>
      </w:r>
      <w:r w:rsidRPr="00C46335">
        <w:rPr>
          <w:rFonts w:ascii="Bell MT" w:hAnsi="Bell MT"/>
        </w:rPr>
        <w:t>a tendency to analyze economic change at t</w:t>
      </w:r>
      <w:r>
        <w:rPr>
          <w:rFonts w:ascii="Bell MT" w:hAnsi="Bell MT"/>
        </w:rPr>
        <w:t>he level of either large cities</w:t>
      </w:r>
      <w:r w:rsidRPr="00C46335">
        <w:rPr>
          <w:rFonts w:ascii="Bell MT" w:hAnsi="Bell MT"/>
        </w:rPr>
        <w:t xml:space="preserve"> or</w:t>
      </w:r>
      <w:r>
        <w:rPr>
          <w:rFonts w:ascii="Bell MT" w:hAnsi="Bell MT"/>
        </w:rPr>
        <w:t xml:space="preserve"> villages, and considerable debate exists regarding </w:t>
      </w:r>
      <w:r w:rsidRPr="00C46335">
        <w:rPr>
          <w:rFonts w:ascii="Bell MT" w:hAnsi="Bell MT"/>
        </w:rPr>
        <w:t xml:space="preserve">whether dominant development strategies tend to privilege </w:t>
      </w:r>
      <w:r>
        <w:rPr>
          <w:rFonts w:ascii="Bell MT" w:hAnsi="Bell MT"/>
        </w:rPr>
        <w:t>one over the other</w:t>
      </w:r>
      <w:r w:rsidR="008F3A9B">
        <w:rPr>
          <w:rFonts w:ascii="Bell MT" w:hAnsi="Bell MT"/>
        </w:rPr>
        <w:t xml:space="preserve"> (Lipton 1977; </w:t>
      </w:r>
      <w:proofErr w:type="spellStart"/>
      <w:r w:rsidR="008F3A9B">
        <w:rPr>
          <w:rFonts w:ascii="Bell MT" w:hAnsi="Bell MT"/>
        </w:rPr>
        <w:t>Varshney</w:t>
      </w:r>
      <w:proofErr w:type="spellEnd"/>
      <w:r w:rsidR="008F3A9B">
        <w:rPr>
          <w:rFonts w:ascii="Bell MT" w:hAnsi="Bell MT"/>
        </w:rPr>
        <w:t xml:space="preserve"> 199</w:t>
      </w:r>
      <w:r w:rsidRPr="00C46335">
        <w:rPr>
          <w:rFonts w:ascii="Bell MT" w:hAnsi="Bell MT"/>
        </w:rPr>
        <w:t>3).</w:t>
      </w:r>
      <w:r>
        <w:rPr>
          <w:rFonts w:ascii="Bell MT" w:hAnsi="Bell MT"/>
        </w:rPr>
        <w:t xml:space="preserve"> But there are large numbers of people, particularly those living in smaller and intermediate cities, whose livelihoods depend on moving between the rural and urban or mediating the flows that connect them. We </w:t>
      </w:r>
      <w:r w:rsidR="00A83212">
        <w:rPr>
          <w:rFonts w:ascii="Bell MT" w:hAnsi="Bell MT"/>
        </w:rPr>
        <w:t>focus on</w:t>
      </w:r>
      <w:r>
        <w:rPr>
          <w:rFonts w:ascii="Bell MT" w:hAnsi="Bell MT"/>
        </w:rPr>
        <w:t xml:space="preserve"> </w:t>
      </w:r>
      <w:r w:rsidR="00A83212">
        <w:rPr>
          <w:rFonts w:ascii="Bell MT" w:hAnsi="Bell MT"/>
        </w:rPr>
        <w:t xml:space="preserve">how </w:t>
      </w:r>
      <w:r>
        <w:rPr>
          <w:rFonts w:ascii="Bell MT" w:hAnsi="Bell MT"/>
        </w:rPr>
        <w:t xml:space="preserve">these geographies of mediation are also linked to changing </w:t>
      </w:r>
      <w:r w:rsidR="00B2035F">
        <w:rPr>
          <w:rFonts w:ascii="Bell MT" w:hAnsi="Bell MT"/>
        </w:rPr>
        <w:t>cultural styles and how they might,</w:t>
      </w:r>
      <w:r>
        <w:rPr>
          <w:rFonts w:ascii="Bell MT" w:hAnsi="Bell MT"/>
        </w:rPr>
        <w:t xml:space="preserve"> to some extent</w:t>
      </w:r>
      <w:r w:rsidR="00B2035F">
        <w:rPr>
          <w:rFonts w:ascii="Bell MT" w:hAnsi="Bell MT"/>
        </w:rPr>
        <w:t>,</w:t>
      </w:r>
      <w:r>
        <w:rPr>
          <w:rFonts w:ascii="Bell MT" w:hAnsi="Bell MT"/>
        </w:rPr>
        <w:t xml:space="preserve"> work to urbanize the rural and ruralize the urban.  </w:t>
      </w:r>
    </w:p>
    <w:p w14:paraId="09406807" w14:textId="77777777" w:rsidR="008D31BF" w:rsidRDefault="008D31BF" w:rsidP="008D31BF">
      <w:pPr>
        <w:spacing w:line="360" w:lineRule="auto"/>
      </w:pPr>
    </w:p>
    <w:p w14:paraId="06E379C9" w14:textId="77777777" w:rsidR="008D31BF" w:rsidRPr="00C46335" w:rsidRDefault="008D31BF" w:rsidP="008D31BF">
      <w:pPr>
        <w:spacing w:line="360" w:lineRule="auto"/>
        <w:jc w:val="both"/>
        <w:rPr>
          <w:rFonts w:ascii="Bell MT" w:hAnsi="Bell MT"/>
          <w:b/>
        </w:rPr>
      </w:pPr>
      <w:r w:rsidRPr="00C46335">
        <w:rPr>
          <w:rFonts w:ascii="Bell MT" w:hAnsi="Bell MT"/>
          <w:b/>
        </w:rPr>
        <w:t>III. Moving Microloans in Andhra Pradesh</w:t>
      </w:r>
    </w:p>
    <w:p w14:paraId="5FC3D20F" w14:textId="6A649061" w:rsidR="008D31BF" w:rsidRPr="00C46335" w:rsidRDefault="008D31BF" w:rsidP="008D31BF">
      <w:pPr>
        <w:spacing w:line="360" w:lineRule="auto"/>
        <w:rPr>
          <w:rFonts w:ascii="Bell MT" w:hAnsi="Bell MT"/>
        </w:rPr>
      </w:pPr>
      <w:r w:rsidRPr="00C46335">
        <w:rPr>
          <w:rFonts w:ascii="Bell MT" w:hAnsi="Bell MT"/>
        </w:rPr>
        <w:tab/>
        <w:t xml:space="preserve">Striding purposefully down a dirt road in a small town in coastal Andhra Pradesh, </w:t>
      </w:r>
      <w:proofErr w:type="spellStart"/>
      <w:r w:rsidRPr="00C46335">
        <w:rPr>
          <w:rFonts w:ascii="Bell MT" w:hAnsi="Bell MT"/>
        </w:rPr>
        <w:t>Srinivas</w:t>
      </w:r>
      <w:proofErr w:type="spellEnd"/>
      <w:r w:rsidRPr="00C46335">
        <w:rPr>
          <w:rFonts w:ascii="Bell MT" w:hAnsi="Bell MT"/>
        </w:rPr>
        <w:t xml:space="preserve"> talked effusively about his work. Aged 27 at the time, he had recently </w:t>
      </w:r>
      <w:r w:rsidR="00A84AFF">
        <w:rPr>
          <w:rFonts w:ascii="Bell MT" w:hAnsi="Bell MT"/>
        </w:rPr>
        <w:t xml:space="preserve">moved to Vishakhapatnam </w:t>
      </w:r>
      <w:r w:rsidR="00F00C28">
        <w:rPr>
          <w:rFonts w:ascii="Bell MT" w:hAnsi="Bell MT"/>
        </w:rPr>
        <w:t>to take up a position</w:t>
      </w:r>
      <w:r w:rsidRPr="00C46335">
        <w:rPr>
          <w:rFonts w:ascii="Bell MT" w:hAnsi="Bell MT"/>
        </w:rPr>
        <w:t xml:space="preserve"> </w:t>
      </w:r>
      <w:r w:rsidR="00B2035F">
        <w:rPr>
          <w:rFonts w:ascii="Bell MT" w:hAnsi="Bell MT"/>
        </w:rPr>
        <w:t xml:space="preserve">as an </w:t>
      </w:r>
      <w:r w:rsidRPr="00C46335">
        <w:rPr>
          <w:rFonts w:ascii="Bell MT" w:hAnsi="Bell MT"/>
        </w:rPr>
        <w:t>area manager for one of India’s fastest growing commercial mi</w:t>
      </w:r>
      <w:r w:rsidR="00B2035F">
        <w:rPr>
          <w:rFonts w:ascii="Bell MT" w:hAnsi="Bell MT"/>
        </w:rPr>
        <w:t xml:space="preserve">crofinance institutions (MFIs). </w:t>
      </w:r>
      <w:r w:rsidR="00F00C28">
        <w:rPr>
          <w:rFonts w:ascii="Bell MT" w:hAnsi="Bell MT"/>
        </w:rPr>
        <w:t>This particular morning, h</w:t>
      </w:r>
      <w:r w:rsidR="00B2035F">
        <w:rPr>
          <w:rFonts w:ascii="Bell MT" w:hAnsi="Bell MT"/>
        </w:rPr>
        <w:t xml:space="preserve">e was </w:t>
      </w:r>
      <w:r w:rsidR="00F00C28">
        <w:rPr>
          <w:rFonts w:ascii="Bell MT" w:hAnsi="Bell MT"/>
        </w:rPr>
        <w:t xml:space="preserve">taking Stephen to visit one of his newest branch offices. This </w:t>
      </w:r>
      <w:r w:rsidRPr="00C46335">
        <w:rPr>
          <w:rFonts w:ascii="Bell MT" w:hAnsi="Bell MT"/>
        </w:rPr>
        <w:t>area</w:t>
      </w:r>
      <w:r w:rsidR="00A84AFF">
        <w:rPr>
          <w:rFonts w:ascii="Bell MT" w:hAnsi="Bell MT"/>
        </w:rPr>
        <w:t xml:space="preserve"> of coastal Andhra</w:t>
      </w:r>
      <w:r w:rsidRPr="00C46335">
        <w:rPr>
          <w:rFonts w:ascii="Bell MT" w:hAnsi="Bell MT"/>
        </w:rPr>
        <w:t xml:space="preserve">, he explained, was experiencing unprecedented growth, attracting attention from senior staff at the Head Office in Hyderabad: “they want to know, how are we doing it?” As we turned the corner to approach the office, Stephen asked </w:t>
      </w:r>
      <w:proofErr w:type="spellStart"/>
      <w:r w:rsidRPr="00C46335">
        <w:rPr>
          <w:rFonts w:ascii="Bell MT" w:hAnsi="Bell MT"/>
        </w:rPr>
        <w:t>Srinivas</w:t>
      </w:r>
      <w:proofErr w:type="spellEnd"/>
      <w:r w:rsidRPr="00C46335">
        <w:rPr>
          <w:rFonts w:ascii="Bell MT" w:hAnsi="Bell MT"/>
        </w:rPr>
        <w:t xml:space="preserve"> whether he was hoping that this positive attention might lead to an invitation to work in the State capital. Casting an eye over the landscape he replied: “but here I can be CEO. Some people I know found jobs with other companies…but here, I can take any decision.” </w:t>
      </w:r>
    </w:p>
    <w:p w14:paraId="765E7292" w14:textId="13EC88A8" w:rsidR="008D31BF" w:rsidRDefault="008D31BF" w:rsidP="008D31BF">
      <w:pPr>
        <w:spacing w:line="360" w:lineRule="auto"/>
      </w:pPr>
      <w:r>
        <w:rPr>
          <w:rFonts w:ascii="Bell MT" w:hAnsi="Bell MT"/>
        </w:rPr>
        <w:tab/>
      </w:r>
      <w:proofErr w:type="spellStart"/>
      <w:r>
        <w:rPr>
          <w:rFonts w:ascii="Bell MT" w:hAnsi="Bell MT"/>
        </w:rPr>
        <w:t>Srinivas</w:t>
      </w:r>
      <w:proofErr w:type="spellEnd"/>
      <w:r>
        <w:rPr>
          <w:rFonts w:ascii="Bell MT" w:hAnsi="Bell MT"/>
        </w:rPr>
        <w:t xml:space="preserve">’ confidence reflects the speed of social and economic change in AP, where microfinance began to expand rapidly in the late-1990s. </w:t>
      </w:r>
      <w:r w:rsidRPr="00C46335">
        <w:rPr>
          <w:rFonts w:ascii="Bell MT" w:hAnsi="Bell MT"/>
        </w:rPr>
        <w:t>It is commo</w:t>
      </w:r>
      <w:r>
        <w:rPr>
          <w:rFonts w:ascii="Bell MT" w:hAnsi="Bell MT"/>
        </w:rPr>
        <w:t>nly assumed that this growth</w:t>
      </w:r>
      <w:r w:rsidRPr="00C46335">
        <w:rPr>
          <w:rFonts w:ascii="Bell MT" w:hAnsi="Bell MT"/>
        </w:rPr>
        <w:t xml:space="preserve"> reflects a</w:t>
      </w:r>
      <w:r>
        <w:rPr>
          <w:rFonts w:ascii="Bell MT" w:hAnsi="Bell MT"/>
        </w:rPr>
        <w:t>n increasing</w:t>
      </w:r>
      <w:r w:rsidRPr="00C46335">
        <w:rPr>
          <w:rFonts w:ascii="Bell MT" w:hAnsi="Bell MT"/>
        </w:rPr>
        <w:t xml:space="preserve"> emphasis on questions of “gender empowerment” in mainstream development circles, and this is partially accu</w:t>
      </w:r>
      <w:r w:rsidR="000454F6">
        <w:rPr>
          <w:rFonts w:ascii="Bell MT" w:hAnsi="Bell MT"/>
        </w:rPr>
        <w:t>rate. However, a</w:t>
      </w:r>
      <w:r w:rsidRPr="00C46335">
        <w:rPr>
          <w:rFonts w:ascii="Bell MT" w:hAnsi="Bell MT"/>
        </w:rPr>
        <w:t xml:space="preserve">s Taylor (2011) notes, we also need to pay attention to </w:t>
      </w:r>
      <w:r w:rsidR="00A84AFF">
        <w:rPr>
          <w:rFonts w:ascii="Bell MT" w:hAnsi="Bell MT"/>
        </w:rPr>
        <w:t>underlying economic</w:t>
      </w:r>
      <w:r w:rsidRPr="00C46335">
        <w:rPr>
          <w:rFonts w:ascii="Bell MT" w:hAnsi="Bell MT"/>
        </w:rPr>
        <w:t xml:space="preserve"> dynamics </w:t>
      </w:r>
      <w:r w:rsidR="00B2035F">
        <w:rPr>
          <w:rFonts w:ascii="Bell MT" w:hAnsi="Bell MT"/>
        </w:rPr>
        <w:t>that</w:t>
      </w:r>
      <w:r w:rsidR="00A84AFF">
        <w:rPr>
          <w:rFonts w:ascii="Bell MT" w:hAnsi="Bell MT"/>
        </w:rPr>
        <w:t xml:space="preserve"> </w:t>
      </w:r>
      <w:r w:rsidR="00B2035F">
        <w:rPr>
          <w:rFonts w:ascii="Bell MT" w:hAnsi="Bell MT"/>
        </w:rPr>
        <w:t xml:space="preserve">have </w:t>
      </w:r>
      <w:r w:rsidR="00A84AFF">
        <w:rPr>
          <w:rFonts w:ascii="Bell MT" w:hAnsi="Bell MT"/>
        </w:rPr>
        <w:t xml:space="preserve">made agriculture less economically viable for small landholders and </w:t>
      </w:r>
      <w:r w:rsidR="001D28FC">
        <w:rPr>
          <w:rFonts w:ascii="Bell MT" w:hAnsi="Bell MT"/>
        </w:rPr>
        <w:t>helped to increase</w:t>
      </w:r>
      <w:r w:rsidR="00A84AFF">
        <w:rPr>
          <w:rFonts w:ascii="Bell MT" w:hAnsi="Bell MT"/>
        </w:rPr>
        <w:t xml:space="preserve"> demand for credit</w:t>
      </w:r>
      <w:r w:rsidR="001D28FC">
        <w:rPr>
          <w:rFonts w:ascii="Bell MT" w:hAnsi="Bell MT"/>
        </w:rPr>
        <w:t xml:space="preserve"> and non-farm employment opportunities</w:t>
      </w:r>
      <w:r w:rsidRPr="00C46335">
        <w:rPr>
          <w:rFonts w:ascii="Bell MT" w:hAnsi="Bell MT"/>
        </w:rPr>
        <w:t xml:space="preserve">. </w:t>
      </w:r>
    </w:p>
    <w:p w14:paraId="205E452D" w14:textId="6FD8EDB3" w:rsidR="008D31BF" w:rsidRPr="00C46335" w:rsidRDefault="008D31BF" w:rsidP="008D31BF">
      <w:pPr>
        <w:spacing w:line="360" w:lineRule="auto"/>
        <w:ind w:firstLine="360"/>
        <w:jc w:val="both"/>
        <w:rPr>
          <w:rFonts w:ascii="Bell MT" w:hAnsi="Bell MT" w:cs="Times"/>
          <w:color w:val="000000"/>
        </w:rPr>
      </w:pPr>
      <w:r>
        <w:tab/>
      </w:r>
      <w:r>
        <w:rPr>
          <w:rFonts w:ascii="Bell MT" w:hAnsi="Bell MT" w:cs="Cambria"/>
          <w:color w:val="000000"/>
        </w:rPr>
        <w:t xml:space="preserve">The rise of microfinance also reflects political shifts. </w:t>
      </w:r>
      <w:r w:rsidRPr="00C46335">
        <w:rPr>
          <w:rFonts w:ascii="Bell MT" w:hAnsi="Bell MT" w:cs="Cambria"/>
          <w:color w:val="000000"/>
        </w:rPr>
        <w:t xml:space="preserve">When </w:t>
      </w:r>
      <w:proofErr w:type="spellStart"/>
      <w:r w:rsidRPr="00C46335">
        <w:rPr>
          <w:rFonts w:ascii="Bell MT" w:hAnsi="Bell MT" w:cs="Cambria"/>
          <w:color w:val="000000"/>
        </w:rPr>
        <w:t>Chandrababu</w:t>
      </w:r>
      <w:proofErr w:type="spellEnd"/>
      <w:r w:rsidRPr="00C46335">
        <w:rPr>
          <w:rFonts w:ascii="Bell MT" w:hAnsi="Bell MT" w:cs="Cambria"/>
          <w:color w:val="000000"/>
        </w:rPr>
        <w:t xml:space="preserve"> Naidu bec</w:t>
      </w:r>
      <w:r>
        <w:rPr>
          <w:rFonts w:ascii="Bell MT" w:hAnsi="Bell MT" w:cs="Cambria"/>
          <w:color w:val="000000"/>
        </w:rPr>
        <w:t>ame Chief Minister of AP in 1995, he</w:t>
      </w:r>
      <w:r w:rsidR="00B2035F">
        <w:rPr>
          <w:rFonts w:ascii="Bell MT" w:hAnsi="Bell MT" w:cs="Cambria"/>
          <w:color w:val="000000"/>
        </w:rPr>
        <w:t xml:space="preserve"> sought to</w:t>
      </w:r>
      <w:r w:rsidRPr="00C46335">
        <w:rPr>
          <w:rFonts w:ascii="Bell MT" w:hAnsi="Bell MT" w:cs="Cambria"/>
          <w:color w:val="000000"/>
        </w:rPr>
        <w:t xml:space="preserve"> restructure the State economy so as to entice multinationals looking to outsource IT and other service sector work </w:t>
      </w:r>
      <w:r w:rsidR="008F3A9B">
        <w:rPr>
          <w:rFonts w:ascii="Bell MT" w:hAnsi="Bell MT" w:cs="Times"/>
          <w:color w:val="000000"/>
        </w:rPr>
        <w:t>(</w:t>
      </w:r>
      <w:proofErr w:type="spellStart"/>
      <w:r w:rsidR="008F3A9B">
        <w:rPr>
          <w:rFonts w:ascii="Bell MT" w:hAnsi="Bell MT" w:cs="Times"/>
          <w:color w:val="000000"/>
        </w:rPr>
        <w:t>Mooij</w:t>
      </w:r>
      <w:proofErr w:type="spellEnd"/>
      <w:r w:rsidR="008F3A9B">
        <w:rPr>
          <w:rFonts w:ascii="Bell MT" w:hAnsi="Bell MT" w:cs="Times"/>
          <w:color w:val="000000"/>
        </w:rPr>
        <w:t xml:space="preserve"> 2007</w:t>
      </w:r>
      <w:r w:rsidR="00684E82">
        <w:rPr>
          <w:rFonts w:ascii="Bell MT" w:hAnsi="Bell MT" w:cs="Times"/>
          <w:color w:val="000000"/>
        </w:rPr>
        <w:t xml:space="preserve">; </w:t>
      </w:r>
      <w:proofErr w:type="spellStart"/>
      <w:r w:rsidR="00684E82">
        <w:rPr>
          <w:rFonts w:ascii="Bell MT" w:hAnsi="Bell MT" w:cs="Times"/>
          <w:color w:val="000000"/>
        </w:rPr>
        <w:t>Suri</w:t>
      </w:r>
      <w:proofErr w:type="spellEnd"/>
      <w:r w:rsidR="00684E82">
        <w:rPr>
          <w:rFonts w:ascii="Bell MT" w:hAnsi="Bell MT" w:cs="Times"/>
          <w:color w:val="000000"/>
        </w:rPr>
        <w:t xml:space="preserve"> 2005</w:t>
      </w:r>
      <w:r w:rsidRPr="00C46335">
        <w:rPr>
          <w:rFonts w:ascii="Bell MT" w:hAnsi="Bell MT" w:cs="Times"/>
          <w:color w:val="000000"/>
        </w:rPr>
        <w:t>). The opening of Microsoft and</w:t>
      </w:r>
      <w:r w:rsidR="00B2035F">
        <w:rPr>
          <w:rFonts w:ascii="Bell MT" w:hAnsi="Bell MT" w:cs="Times"/>
          <w:color w:val="000000"/>
        </w:rPr>
        <w:t xml:space="preserve"> Dell offices in </w:t>
      </w:r>
      <w:proofErr w:type="spellStart"/>
      <w:r w:rsidR="00B2035F">
        <w:rPr>
          <w:rFonts w:ascii="Bell MT" w:hAnsi="Bell MT" w:cs="Times"/>
          <w:color w:val="000000"/>
        </w:rPr>
        <w:t>HiTech</w:t>
      </w:r>
      <w:proofErr w:type="spellEnd"/>
      <w:r w:rsidR="00B2035F">
        <w:rPr>
          <w:rFonts w:ascii="Bell MT" w:hAnsi="Bell MT" w:cs="Times"/>
          <w:color w:val="000000"/>
        </w:rPr>
        <w:t xml:space="preserve"> City were</w:t>
      </w:r>
      <w:r w:rsidRPr="00C46335">
        <w:rPr>
          <w:rFonts w:ascii="Bell MT" w:hAnsi="Bell MT" w:cs="Times"/>
          <w:color w:val="000000"/>
        </w:rPr>
        <w:t xml:space="preserve"> seen as testament to the relative success of these objectives (Kirk 2005). But in order to improve the business image of the State in the eyes of investors and analysts, the State government also tried to reduce budget deficits. </w:t>
      </w:r>
      <w:r w:rsidR="00E27F6A">
        <w:rPr>
          <w:rFonts w:ascii="Bell MT" w:hAnsi="Bell MT" w:cs="Times"/>
          <w:color w:val="000000"/>
        </w:rPr>
        <w:t xml:space="preserve">To do so, </w:t>
      </w:r>
      <w:r w:rsidRPr="00C46335">
        <w:rPr>
          <w:rFonts w:ascii="Bell MT" w:hAnsi="Bell MT" w:cs="Cambria"/>
          <w:color w:val="000000"/>
        </w:rPr>
        <w:t xml:space="preserve">Naidu’s administration </w:t>
      </w:r>
      <w:r>
        <w:rPr>
          <w:rFonts w:ascii="Bell MT" w:hAnsi="Bell MT" w:cs="Cambria"/>
          <w:color w:val="000000"/>
        </w:rPr>
        <w:t>sought to decrease</w:t>
      </w:r>
      <w:r w:rsidRPr="00C46335">
        <w:rPr>
          <w:rFonts w:ascii="Bell MT" w:hAnsi="Bell MT" w:cs="Cambria"/>
          <w:color w:val="000000"/>
        </w:rPr>
        <w:t xml:space="preserve"> the</w:t>
      </w:r>
      <w:r>
        <w:rPr>
          <w:rFonts w:ascii="Bell MT" w:hAnsi="Bell MT" w:cs="Cambria"/>
          <w:color w:val="000000"/>
        </w:rPr>
        <w:t xml:space="preserve"> proportion of State</w:t>
      </w:r>
      <w:r w:rsidRPr="00C46335">
        <w:rPr>
          <w:rFonts w:ascii="Bell MT" w:hAnsi="Bell MT" w:cs="Cambria"/>
          <w:color w:val="000000"/>
        </w:rPr>
        <w:t xml:space="preserve"> expenditure</w:t>
      </w:r>
      <w:r>
        <w:rPr>
          <w:rFonts w:ascii="Bell MT" w:hAnsi="Bell MT" w:cs="Cambria"/>
          <w:color w:val="000000"/>
        </w:rPr>
        <w:t>s targeted for</w:t>
      </w:r>
      <w:r w:rsidRPr="00C46335">
        <w:rPr>
          <w:rFonts w:ascii="Bell MT" w:hAnsi="Bell MT" w:cs="Cambria"/>
          <w:color w:val="000000"/>
        </w:rPr>
        <w:t xml:space="preserve"> </w:t>
      </w:r>
      <w:r>
        <w:rPr>
          <w:rFonts w:ascii="Bell MT" w:hAnsi="Bell MT" w:cs="Cambria"/>
          <w:color w:val="000000"/>
        </w:rPr>
        <w:t xml:space="preserve">issues such as </w:t>
      </w:r>
      <w:r w:rsidRPr="00C46335">
        <w:rPr>
          <w:rFonts w:ascii="Bell MT" w:hAnsi="Bell MT" w:cs="Cambria"/>
          <w:color w:val="000000"/>
        </w:rPr>
        <w:t>irrigation,</w:t>
      </w:r>
      <w:r w:rsidRPr="00C46335">
        <w:rPr>
          <w:rFonts w:ascii="Bell MT" w:hAnsi="Bell MT" w:cs="Times"/>
          <w:color w:val="000000"/>
        </w:rPr>
        <w:t xml:space="preserve"> health, housing, nutrition, and sanitation (</w:t>
      </w:r>
      <w:proofErr w:type="spellStart"/>
      <w:r w:rsidRPr="00C46335">
        <w:rPr>
          <w:rFonts w:ascii="Bell MT" w:hAnsi="Bell MT" w:cs="Times"/>
          <w:color w:val="000000"/>
        </w:rPr>
        <w:t>Rao</w:t>
      </w:r>
      <w:proofErr w:type="spellEnd"/>
      <w:r w:rsidRPr="00C46335">
        <w:rPr>
          <w:rFonts w:ascii="Bell MT" w:hAnsi="Bell MT" w:cs="Times"/>
          <w:color w:val="000000"/>
        </w:rPr>
        <w:t xml:space="preserve"> 2008). In this context, microcredit became a vehicle not simply for “women’s empowerment” but also for</w:t>
      </w:r>
      <w:r>
        <w:rPr>
          <w:rFonts w:ascii="Bell MT" w:hAnsi="Bell MT" w:cs="Times"/>
          <w:color w:val="000000"/>
        </w:rPr>
        <w:t xml:space="preserve"> trying to transfer</w:t>
      </w:r>
      <w:r w:rsidRPr="00C46335">
        <w:rPr>
          <w:rFonts w:ascii="Bell MT" w:hAnsi="Bell MT" w:cs="Times"/>
          <w:color w:val="000000"/>
        </w:rPr>
        <w:t xml:space="preserve"> a greater share of the costs of social reproduction in rural and </w:t>
      </w:r>
      <w:proofErr w:type="spellStart"/>
      <w:r w:rsidRPr="00C46335">
        <w:rPr>
          <w:rFonts w:ascii="Bell MT" w:hAnsi="Bell MT" w:cs="Times"/>
          <w:color w:val="000000"/>
        </w:rPr>
        <w:t>peri</w:t>
      </w:r>
      <w:proofErr w:type="spellEnd"/>
      <w:r w:rsidRPr="00C46335">
        <w:rPr>
          <w:rFonts w:ascii="Bell MT" w:hAnsi="Bell MT" w:cs="Times"/>
          <w:color w:val="000000"/>
        </w:rPr>
        <w:t>-urban areas from the State to households.</w:t>
      </w:r>
    </w:p>
    <w:p w14:paraId="5B9085D2" w14:textId="384E1C5A" w:rsidR="008D31BF" w:rsidRPr="00C46335" w:rsidRDefault="008D31BF" w:rsidP="008D31BF">
      <w:pPr>
        <w:spacing w:line="360" w:lineRule="auto"/>
        <w:ind w:firstLine="360"/>
        <w:rPr>
          <w:rFonts w:ascii="Bell MT" w:hAnsi="Bell MT" w:cs="Times"/>
          <w:color w:val="000000"/>
        </w:rPr>
      </w:pPr>
      <w:r w:rsidRPr="00C46335">
        <w:rPr>
          <w:rFonts w:ascii="Bell MT" w:hAnsi="Bell MT" w:cs="Times"/>
          <w:color w:val="000000"/>
        </w:rPr>
        <w:t xml:space="preserve">The State government began its drive </w:t>
      </w:r>
      <w:r>
        <w:rPr>
          <w:rFonts w:ascii="Bell MT" w:hAnsi="Bell MT" w:cs="Times"/>
          <w:color w:val="000000"/>
        </w:rPr>
        <w:t>to expand microfinance in 1995 and b</w:t>
      </w:r>
      <w:r w:rsidRPr="00C46335">
        <w:rPr>
          <w:rFonts w:ascii="Bell MT" w:hAnsi="Bell MT" w:cs="Times"/>
          <w:color w:val="000000"/>
        </w:rPr>
        <w:t>y 2001 it had increased the number of registered Self Help Groups (SHGs) from 10,000 to 365,000 (</w:t>
      </w:r>
      <w:proofErr w:type="spellStart"/>
      <w:r w:rsidRPr="00C46335">
        <w:rPr>
          <w:rFonts w:ascii="Bell MT" w:hAnsi="Bell MT" w:cs="Times"/>
          <w:color w:val="000000"/>
        </w:rPr>
        <w:t>Rao</w:t>
      </w:r>
      <w:proofErr w:type="spellEnd"/>
      <w:r w:rsidRPr="00C46335">
        <w:rPr>
          <w:rFonts w:ascii="Bell MT" w:hAnsi="Bell MT" w:cs="Times"/>
          <w:color w:val="000000"/>
        </w:rPr>
        <w:t xml:space="preserve"> 2008). In 2000</w:t>
      </w:r>
      <w:r>
        <w:rPr>
          <w:rFonts w:ascii="Bell MT" w:hAnsi="Bell MT" w:cs="Times"/>
          <w:color w:val="000000"/>
        </w:rPr>
        <w:t xml:space="preserve"> however</w:t>
      </w:r>
      <w:r w:rsidRPr="00C46335">
        <w:rPr>
          <w:rFonts w:ascii="Bell MT" w:hAnsi="Bell MT" w:cs="Times"/>
          <w:color w:val="000000"/>
        </w:rPr>
        <w:t xml:space="preserve">, some of the NGOs that had been working in this sector re-registered themselves as Non Banking Financial Companies (NBFCs). This partly stemmed from a growing perception that the State program was overly bureaucratic and ineffective, more concerned with securing the political patronage of the poor than providing them with financial services (Manor 2007). </w:t>
      </w:r>
      <w:r w:rsidR="00F32D28">
        <w:rPr>
          <w:rFonts w:ascii="Bell MT" w:hAnsi="Bell MT" w:cs="Times"/>
          <w:color w:val="000000"/>
        </w:rPr>
        <w:t>I</w:t>
      </w:r>
      <w:r w:rsidRPr="00C46335">
        <w:rPr>
          <w:rFonts w:ascii="Bell MT" w:hAnsi="Bell MT" w:cs="Times"/>
          <w:color w:val="000000"/>
        </w:rPr>
        <w:t>t also reflected a conviction among some key institution</w:t>
      </w:r>
      <w:r>
        <w:rPr>
          <w:rFonts w:ascii="Bell MT" w:hAnsi="Bell MT" w:cs="Times"/>
          <w:color w:val="000000"/>
        </w:rPr>
        <w:t xml:space="preserve">s in </w:t>
      </w:r>
      <w:r w:rsidR="0070021E">
        <w:rPr>
          <w:rFonts w:ascii="Bell MT" w:hAnsi="Bell MT" w:cs="Times"/>
          <w:color w:val="000000"/>
        </w:rPr>
        <w:t>the sector</w:t>
      </w:r>
      <w:r w:rsidRPr="00C46335">
        <w:rPr>
          <w:rFonts w:ascii="Bell MT" w:hAnsi="Bell MT" w:cs="Times"/>
          <w:color w:val="000000"/>
        </w:rPr>
        <w:t xml:space="preserve"> that microfinance had to become “financially sustainable”, meaning for-profit. Andhra Pradesh was also the initial focus for this new brand of commercial MFIs. Consequently, by </w:t>
      </w:r>
      <w:r w:rsidRPr="00C46335">
        <w:rPr>
          <w:rFonts w:ascii="Bell MT" w:hAnsi="Bell MT" w:cs="Cambria"/>
          <w:color w:val="000000"/>
        </w:rPr>
        <w:t>2010 there were 23.55 million SHG and MFI clients within a state with a total of 16 million households (</w:t>
      </w:r>
      <w:proofErr w:type="spellStart"/>
      <w:r w:rsidRPr="00C46335">
        <w:rPr>
          <w:rFonts w:ascii="Bell MT" w:hAnsi="Bell MT" w:cs="Cambria"/>
          <w:color w:val="000000"/>
        </w:rPr>
        <w:t>Srinivasan</w:t>
      </w:r>
      <w:proofErr w:type="spellEnd"/>
      <w:r w:rsidRPr="00C46335">
        <w:rPr>
          <w:rFonts w:ascii="Bell MT" w:hAnsi="Bell MT" w:cs="Cambria"/>
          <w:color w:val="000000"/>
        </w:rPr>
        <w:t xml:space="preserve"> 2010, 4).</w:t>
      </w:r>
    </w:p>
    <w:p w14:paraId="526AA526" w14:textId="67134606" w:rsidR="008D31BF" w:rsidRPr="00C46335" w:rsidRDefault="008D31BF" w:rsidP="008D31BF">
      <w:pPr>
        <w:spacing w:line="360" w:lineRule="auto"/>
        <w:ind w:firstLine="360"/>
        <w:jc w:val="both"/>
        <w:rPr>
          <w:rFonts w:ascii="Bell MT" w:hAnsi="Bell MT"/>
        </w:rPr>
      </w:pPr>
      <w:r w:rsidRPr="00C46335">
        <w:rPr>
          <w:rFonts w:ascii="Bell MT" w:hAnsi="Bell MT" w:cs="Times"/>
          <w:color w:val="000000"/>
        </w:rPr>
        <w:t xml:space="preserve">Women were overwhelmingly the target borrowers for </w:t>
      </w:r>
      <w:r>
        <w:rPr>
          <w:rFonts w:ascii="Bell MT" w:hAnsi="Bell MT" w:cs="Times"/>
          <w:color w:val="000000"/>
        </w:rPr>
        <w:t xml:space="preserve">both kinds of </w:t>
      </w:r>
      <w:r w:rsidRPr="00C46335">
        <w:rPr>
          <w:rFonts w:ascii="Bell MT" w:hAnsi="Bell MT" w:cs="Times"/>
          <w:color w:val="000000"/>
        </w:rPr>
        <w:t xml:space="preserve">microfinance programs. But in local branch offices, Stephen and his research assistant would often find themselves conversing with young men who were responsible for managing the accounts, distributing loans and collecting repayments. Through these conversations it was possible to explore how some of them had come to find themselves working in this industry. The story of Suresh, a cashier for one of the </w:t>
      </w:r>
      <w:r>
        <w:rPr>
          <w:rFonts w:ascii="Bell MT" w:hAnsi="Bell MT" w:cs="Times"/>
          <w:color w:val="000000"/>
        </w:rPr>
        <w:t>commercial MFIs</w:t>
      </w:r>
      <w:r w:rsidRPr="00C46335">
        <w:rPr>
          <w:rFonts w:ascii="Bell MT" w:hAnsi="Bell MT" w:cs="Times"/>
          <w:color w:val="000000"/>
        </w:rPr>
        <w:t xml:space="preserve">, was fairly typical. Aged </w:t>
      </w:r>
      <w:r w:rsidRPr="00C46335">
        <w:rPr>
          <w:rFonts w:ascii="Bell MT" w:hAnsi="Bell MT"/>
        </w:rPr>
        <w:t>25 in 2007, he had recently responded to an advertisement to work as a “field officer”, distributing loans and collecting repayments. He had grown up in a village in another district of the state and his family worked in agriculture but this was not a path he had wanted to follow. “There is no profit in agriculture. I worked in agriculture in my village for some time when I</w:t>
      </w:r>
      <w:r w:rsidR="001B3426">
        <w:rPr>
          <w:rFonts w:ascii="Bell MT" w:hAnsi="Bell MT"/>
        </w:rPr>
        <w:t xml:space="preserve"> was</w:t>
      </w:r>
      <w:r w:rsidRPr="00C46335">
        <w:rPr>
          <w:rFonts w:ascii="Bell MT" w:hAnsi="Bell MT"/>
        </w:rPr>
        <w:t xml:space="preserve"> younger but it is not profitable. There is a lack of water sources and many other problems.”</w:t>
      </w:r>
    </w:p>
    <w:p w14:paraId="259B8641" w14:textId="77777777" w:rsidR="00A61478" w:rsidRDefault="008D31BF" w:rsidP="008D31BF">
      <w:pPr>
        <w:spacing w:line="360" w:lineRule="auto"/>
        <w:ind w:firstLine="360"/>
        <w:jc w:val="both"/>
        <w:rPr>
          <w:rFonts w:ascii="Bell MT" w:hAnsi="Bell MT"/>
        </w:rPr>
      </w:pPr>
      <w:r w:rsidRPr="00C46335">
        <w:rPr>
          <w:rFonts w:ascii="Bell MT" w:hAnsi="Bell MT"/>
        </w:rPr>
        <w:t xml:space="preserve">Suresh had completed his schooling and enrolled </w:t>
      </w:r>
      <w:r>
        <w:rPr>
          <w:rFonts w:ascii="Bell MT" w:hAnsi="Bell MT"/>
        </w:rPr>
        <w:t xml:space="preserve">in a BA program </w:t>
      </w:r>
      <w:r w:rsidRPr="00C46335">
        <w:rPr>
          <w:rFonts w:ascii="Bell MT" w:hAnsi="Bell MT"/>
        </w:rPr>
        <w:t xml:space="preserve">in a </w:t>
      </w:r>
      <w:r>
        <w:rPr>
          <w:rFonts w:ascii="Bell MT" w:hAnsi="Bell MT"/>
        </w:rPr>
        <w:t xml:space="preserve">small, </w:t>
      </w:r>
      <w:r w:rsidRPr="00C46335">
        <w:rPr>
          <w:rFonts w:ascii="Bell MT" w:hAnsi="Bell MT"/>
        </w:rPr>
        <w:t xml:space="preserve">local college. His original plan, he explained, had been to finish his degree and then find a job in industry: “I wanted to work for a corporation, so I applied to get work in the labs of a pharmaceutical company”. Disillusioned by the search for work in the pharmaceutical industry, the burgeoning microfinance industry had provided a new lifeline. He started work as a field officer and had been recently promoted to cashier: “Now, I earn around 7-8000 Rupees a month…and the work is </w:t>
      </w:r>
      <w:r>
        <w:rPr>
          <w:rFonts w:ascii="Bell MT" w:hAnsi="Bell MT"/>
        </w:rPr>
        <w:t xml:space="preserve">quite </w:t>
      </w:r>
      <w:r w:rsidRPr="00C46335">
        <w:rPr>
          <w:rFonts w:ascii="Bell MT" w:hAnsi="Bell MT"/>
        </w:rPr>
        <w:t xml:space="preserve">easy”. </w:t>
      </w:r>
      <w:r>
        <w:rPr>
          <w:rFonts w:ascii="Bell MT" w:hAnsi="Bell MT"/>
        </w:rPr>
        <w:t>As well as offering a good salary</w:t>
      </w:r>
      <w:r w:rsidRPr="00C46335">
        <w:rPr>
          <w:rFonts w:ascii="Bell MT" w:hAnsi="Bell MT"/>
        </w:rPr>
        <w:t xml:space="preserve"> the work was generally judged by most staff to be respectable, contrasting positively </w:t>
      </w:r>
      <w:r w:rsidR="00F32D28">
        <w:rPr>
          <w:rFonts w:ascii="Bell MT" w:hAnsi="Bell MT"/>
        </w:rPr>
        <w:t xml:space="preserve">with the kinds of labor carried out by </w:t>
      </w:r>
      <w:r w:rsidRPr="00C46335">
        <w:rPr>
          <w:rFonts w:ascii="Bell MT" w:hAnsi="Bell MT"/>
        </w:rPr>
        <w:t xml:space="preserve">their parents. </w:t>
      </w:r>
    </w:p>
    <w:p w14:paraId="420A29D5" w14:textId="07AE1B63" w:rsidR="008D31BF" w:rsidRDefault="00A61478" w:rsidP="008D31BF">
      <w:pPr>
        <w:spacing w:line="360" w:lineRule="auto"/>
        <w:ind w:firstLine="360"/>
        <w:jc w:val="both"/>
        <w:rPr>
          <w:rFonts w:ascii="Bell MT" w:hAnsi="Bell MT"/>
        </w:rPr>
      </w:pPr>
      <w:r>
        <w:rPr>
          <w:rFonts w:ascii="Bell MT" w:hAnsi="Bell MT"/>
        </w:rPr>
        <w:t>There was also a perception amongst the men that</w:t>
      </w:r>
      <w:r w:rsidR="0070021E">
        <w:rPr>
          <w:rFonts w:ascii="Bell MT" w:hAnsi="Bell MT"/>
        </w:rPr>
        <w:t xml:space="preserve"> being young</w:t>
      </w:r>
      <w:r>
        <w:rPr>
          <w:rFonts w:ascii="Bell MT" w:hAnsi="Bell MT"/>
        </w:rPr>
        <w:t>,</w:t>
      </w:r>
      <w:r w:rsidR="0070021E">
        <w:rPr>
          <w:rFonts w:ascii="Bell MT" w:hAnsi="Bell MT"/>
        </w:rPr>
        <w:t xml:space="preserve"> and </w:t>
      </w:r>
      <w:r>
        <w:rPr>
          <w:rFonts w:ascii="Bell MT" w:hAnsi="Bell MT"/>
        </w:rPr>
        <w:t>usually</w:t>
      </w:r>
      <w:r w:rsidR="0070021E">
        <w:rPr>
          <w:rFonts w:ascii="Bell MT" w:hAnsi="Bell MT"/>
        </w:rPr>
        <w:t xml:space="preserve"> unmarried, gave them certain advantages in this kind of work</w:t>
      </w:r>
      <w:r w:rsidR="008D31BF" w:rsidRPr="0070021E">
        <w:rPr>
          <w:rFonts w:ascii="Bell MT" w:hAnsi="Bell MT"/>
        </w:rPr>
        <w:t>.</w:t>
      </w:r>
      <w:r w:rsidR="008D31BF" w:rsidRPr="00C46335">
        <w:rPr>
          <w:rFonts w:ascii="Bell MT" w:hAnsi="Bell MT"/>
        </w:rPr>
        <w:t xml:space="preserve"> This point emerged more clearly through subsequent interviews and observations. One discussion centered on why it was that so many young men seemed to be working at this level in the industry. One field officer suggested that it was because after training you would be posted to </w:t>
      </w:r>
      <w:r w:rsidR="008D31BF">
        <w:rPr>
          <w:rFonts w:ascii="Bell MT" w:hAnsi="Bell MT"/>
        </w:rPr>
        <w:t>another district to work. When Stephen</w:t>
      </w:r>
      <w:r w:rsidR="008D31BF" w:rsidRPr="00C46335">
        <w:rPr>
          <w:rFonts w:ascii="Bell MT" w:hAnsi="Bell MT"/>
        </w:rPr>
        <w:t xml:space="preserve"> asked why, someo</w:t>
      </w:r>
      <w:r w:rsidR="00252FC2">
        <w:rPr>
          <w:rFonts w:ascii="Bell MT" w:hAnsi="Bell MT"/>
        </w:rPr>
        <w:t>ne proposed that this was to</w:t>
      </w:r>
      <w:r w:rsidR="008D31BF" w:rsidRPr="00C46335">
        <w:rPr>
          <w:rFonts w:ascii="Bell MT" w:hAnsi="Bell MT"/>
        </w:rPr>
        <w:t xml:space="preserve"> avoid any “personal problems”, adding that</w:t>
      </w:r>
      <w:r w:rsidR="008D31BF">
        <w:rPr>
          <w:rFonts w:ascii="Bell MT" w:hAnsi="Bell MT"/>
        </w:rPr>
        <w:t>,</w:t>
      </w:r>
      <w:r w:rsidR="008D31BF" w:rsidRPr="00C46335">
        <w:rPr>
          <w:rFonts w:ascii="Bell MT" w:hAnsi="Bell MT"/>
        </w:rPr>
        <w:t xml:space="preserve"> “staff won’t waste </w:t>
      </w:r>
      <w:r w:rsidR="008D31BF">
        <w:rPr>
          <w:rFonts w:ascii="Bell MT" w:hAnsi="Bell MT"/>
        </w:rPr>
        <w:t xml:space="preserve">too much </w:t>
      </w:r>
      <w:r w:rsidR="008D31BF" w:rsidRPr="00C46335">
        <w:rPr>
          <w:rFonts w:ascii="Bell MT" w:hAnsi="Bell MT"/>
        </w:rPr>
        <w:t xml:space="preserve">time talking with people in the villages”. </w:t>
      </w:r>
      <w:r w:rsidR="0070021E">
        <w:rPr>
          <w:rFonts w:ascii="Bell MT" w:hAnsi="Bell MT"/>
        </w:rPr>
        <w:t>Young men had greater freedom to move and this allowed</w:t>
      </w:r>
      <w:r w:rsidR="008D31BF" w:rsidRPr="0070021E">
        <w:rPr>
          <w:rFonts w:ascii="Bell MT" w:hAnsi="Bell MT"/>
        </w:rPr>
        <w:t xml:space="preserve"> them to take up these kinds of positions</w:t>
      </w:r>
      <w:r w:rsidR="008D31BF" w:rsidRPr="00C46335">
        <w:rPr>
          <w:rFonts w:ascii="Bell MT" w:hAnsi="Bell MT"/>
        </w:rPr>
        <w:t xml:space="preserve">. </w:t>
      </w:r>
    </w:p>
    <w:p w14:paraId="1AF3A8B9" w14:textId="3B3C2513" w:rsidR="008D31BF" w:rsidRPr="007D06BF" w:rsidRDefault="00252FC2" w:rsidP="008D31BF">
      <w:pPr>
        <w:spacing w:line="360" w:lineRule="auto"/>
        <w:ind w:firstLine="540"/>
        <w:jc w:val="both"/>
        <w:rPr>
          <w:rFonts w:ascii="Bell MT" w:hAnsi="Bell MT" w:cs="Courier New"/>
          <w:szCs w:val="22"/>
        </w:rPr>
      </w:pPr>
      <w:r>
        <w:rPr>
          <w:rFonts w:ascii="Bell MT" w:hAnsi="Bell MT"/>
        </w:rPr>
        <w:t>R</w:t>
      </w:r>
      <w:r w:rsidR="008D31BF" w:rsidRPr="00C46335">
        <w:rPr>
          <w:rFonts w:ascii="Bell MT" w:hAnsi="Bell MT"/>
        </w:rPr>
        <w:t xml:space="preserve">ural-urban mobility was </w:t>
      </w:r>
      <w:r w:rsidR="008D31BF">
        <w:rPr>
          <w:rFonts w:ascii="Bell MT" w:hAnsi="Bell MT"/>
        </w:rPr>
        <w:t xml:space="preserve">also </w:t>
      </w:r>
      <w:r>
        <w:rPr>
          <w:rFonts w:ascii="Bell MT" w:hAnsi="Bell MT"/>
        </w:rPr>
        <w:t xml:space="preserve">part of young men’s </w:t>
      </w:r>
      <w:r w:rsidR="008D31BF" w:rsidRPr="00C46335">
        <w:rPr>
          <w:rFonts w:ascii="Bell MT" w:hAnsi="Bell MT"/>
        </w:rPr>
        <w:t xml:space="preserve">everyday activities. On a few occasions, </w:t>
      </w:r>
      <w:r w:rsidR="008D31BF">
        <w:rPr>
          <w:rFonts w:ascii="Bell MT" w:hAnsi="Bell MT" w:cs="Courier New"/>
          <w:szCs w:val="22"/>
        </w:rPr>
        <w:t>Stephen</w:t>
      </w:r>
      <w:r w:rsidR="008D31BF" w:rsidRPr="00C46335">
        <w:rPr>
          <w:rFonts w:ascii="Bell MT" w:hAnsi="Bell MT" w:cs="Courier New"/>
          <w:szCs w:val="22"/>
        </w:rPr>
        <w:t xml:space="preserve"> accompanied field officers</w:t>
      </w:r>
      <w:r w:rsidR="008D31BF">
        <w:rPr>
          <w:rFonts w:ascii="Bell MT" w:hAnsi="Bell MT" w:cs="Courier New"/>
          <w:szCs w:val="22"/>
        </w:rPr>
        <w:t xml:space="preserve"> </w:t>
      </w:r>
      <w:r w:rsidR="008D31BF" w:rsidRPr="00C46335">
        <w:rPr>
          <w:rFonts w:ascii="Bell MT" w:hAnsi="Bell MT" w:cs="Courier New"/>
          <w:szCs w:val="22"/>
        </w:rPr>
        <w:t>on visits to the villages where they dispense</w:t>
      </w:r>
      <w:r>
        <w:rPr>
          <w:rFonts w:ascii="Bell MT" w:hAnsi="Bell MT" w:cs="Courier New"/>
          <w:szCs w:val="22"/>
        </w:rPr>
        <w:t>d</w:t>
      </w:r>
      <w:r w:rsidR="008D31BF" w:rsidRPr="00C46335">
        <w:rPr>
          <w:rFonts w:ascii="Bell MT" w:hAnsi="Bell MT" w:cs="Courier New"/>
          <w:szCs w:val="22"/>
        </w:rPr>
        <w:t xml:space="preserve"> loans and collect</w:t>
      </w:r>
      <w:r>
        <w:rPr>
          <w:rFonts w:ascii="Bell MT" w:hAnsi="Bell MT" w:cs="Courier New"/>
          <w:szCs w:val="22"/>
        </w:rPr>
        <w:t>ed</w:t>
      </w:r>
      <w:r w:rsidR="008D31BF" w:rsidRPr="00C46335">
        <w:rPr>
          <w:rFonts w:ascii="Bell MT" w:hAnsi="Bell MT" w:cs="Courier New"/>
          <w:szCs w:val="22"/>
        </w:rPr>
        <w:t xml:space="preserve"> repayments. They would arrive at the branch offices early in the morning and leave </w:t>
      </w:r>
      <w:r w:rsidR="008D31BF">
        <w:rPr>
          <w:rFonts w:ascii="Bell MT" w:hAnsi="Bell MT" w:cs="Courier New"/>
          <w:szCs w:val="22"/>
        </w:rPr>
        <w:t xml:space="preserve">by motorbike </w:t>
      </w:r>
      <w:r w:rsidR="008D31BF" w:rsidRPr="00C46335">
        <w:rPr>
          <w:rFonts w:ascii="Bell MT" w:hAnsi="Bell MT" w:cs="Courier New"/>
          <w:szCs w:val="22"/>
        </w:rPr>
        <w:t xml:space="preserve">to visit villages soon afterwards. </w:t>
      </w:r>
      <w:r w:rsidR="008D31BF">
        <w:rPr>
          <w:rFonts w:ascii="Bell MT" w:hAnsi="Bell MT" w:cs="Courier New"/>
          <w:szCs w:val="22"/>
        </w:rPr>
        <w:t>The</w:t>
      </w:r>
      <w:r w:rsidR="008D31BF" w:rsidRPr="00C46335">
        <w:rPr>
          <w:rFonts w:ascii="Bell MT" w:hAnsi="Bell MT" w:cs="Courier New"/>
          <w:szCs w:val="22"/>
        </w:rPr>
        <w:t xml:space="preserve"> meetings lasted around twenty minutes, after which the field officer </w:t>
      </w:r>
      <w:r w:rsidR="00EA3932">
        <w:rPr>
          <w:rFonts w:ascii="Bell MT" w:hAnsi="Bell MT" w:cs="Courier New"/>
          <w:szCs w:val="22"/>
        </w:rPr>
        <w:t>would leave</w:t>
      </w:r>
      <w:r w:rsidR="008D31BF" w:rsidRPr="00C46335">
        <w:rPr>
          <w:rFonts w:ascii="Bell MT" w:hAnsi="Bell MT" w:cs="Courier New"/>
          <w:szCs w:val="22"/>
        </w:rPr>
        <w:t xml:space="preserve"> to another </w:t>
      </w:r>
      <w:r w:rsidR="008D31BF">
        <w:rPr>
          <w:rFonts w:ascii="Bell MT" w:hAnsi="Bell MT" w:cs="Courier New"/>
          <w:szCs w:val="22"/>
        </w:rPr>
        <w:t xml:space="preserve">village. The afternoons would then be spent transferring </w:t>
      </w:r>
      <w:r w:rsidR="008D31BF" w:rsidRPr="00C46335">
        <w:rPr>
          <w:rFonts w:ascii="Bell MT" w:hAnsi="Bell MT" w:cs="Courier New"/>
          <w:szCs w:val="22"/>
        </w:rPr>
        <w:t xml:space="preserve">data </w:t>
      </w:r>
      <w:r w:rsidR="008D31BF">
        <w:rPr>
          <w:rFonts w:ascii="Bell MT" w:hAnsi="Bell MT" w:cs="Courier New"/>
          <w:szCs w:val="22"/>
        </w:rPr>
        <w:t>on</w:t>
      </w:r>
      <w:r w:rsidR="008D31BF" w:rsidRPr="00C46335">
        <w:rPr>
          <w:rFonts w:ascii="Bell MT" w:hAnsi="Bell MT" w:cs="Courier New"/>
          <w:szCs w:val="22"/>
        </w:rPr>
        <w:t xml:space="preserve"> the day’s </w:t>
      </w:r>
      <w:r w:rsidR="008D31BF">
        <w:rPr>
          <w:rFonts w:ascii="Bell MT" w:hAnsi="Bell MT" w:cs="Courier New"/>
          <w:szCs w:val="22"/>
        </w:rPr>
        <w:t xml:space="preserve">transactions </w:t>
      </w:r>
      <w:r w:rsidR="008D31BF" w:rsidRPr="00C46335">
        <w:rPr>
          <w:rFonts w:ascii="Bell MT" w:hAnsi="Bell MT" w:cs="Courier New"/>
          <w:szCs w:val="22"/>
        </w:rPr>
        <w:t>onto a</w:t>
      </w:r>
      <w:r w:rsidR="008D31BF">
        <w:rPr>
          <w:rFonts w:ascii="Bell MT" w:hAnsi="Bell MT" w:cs="Courier New"/>
          <w:szCs w:val="22"/>
        </w:rPr>
        <w:t xml:space="preserve"> computer at the branch office to be sent to the Head Office in Hyderabad. </w:t>
      </w:r>
      <w:r w:rsidR="008D31BF" w:rsidRPr="00C46335">
        <w:rPr>
          <w:rFonts w:ascii="Bell MT" w:hAnsi="Bell MT" w:cs="Courier New"/>
          <w:szCs w:val="22"/>
        </w:rPr>
        <w:t xml:space="preserve">In the early evening, new villages were visited and surveys conducted, in which the </w:t>
      </w:r>
      <w:r w:rsidR="008D31BF">
        <w:rPr>
          <w:rFonts w:ascii="Bell MT" w:hAnsi="Bell MT" w:cs="Courier New"/>
          <w:szCs w:val="22"/>
        </w:rPr>
        <w:t>potential for finances small enterprises</w:t>
      </w:r>
      <w:r w:rsidR="008D31BF" w:rsidRPr="00C46335">
        <w:rPr>
          <w:rFonts w:ascii="Bell MT" w:hAnsi="Bell MT" w:cs="Courier New"/>
          <w:szCs w:val="22"/>
        </w:rPr>
        <w:t xml:space="preserve"> was assessed. A decision would then be made regarding whether to approach the village </w:t>
      </w:r>
      <w:proofErr w:type="spellStart"/>
      <w:r w:rsidR="008D31BF" w:rsidRPr="00C46335">
        <w:rPr>
          <w:rFonts w:ascii="Bell MT" w:hAnsi="Bell MT" w:cs="Courier New"/>
          <w:i/>
          <w:szCs w:val="22"/>
        </w:rPr>
        <w:t>sarpanch</w:t>
      </w:r>
      <w:proofErr w:type="spellEnd"/>
      <w:r w:rsidR="008D31BF" w:rsidRPr="00C46335">
        <w:rPr>
          <w:rFonts w:ascii="Bell MT" w:hAnsi="Bell MT" w:cs="Courier New"/>
          <w:szCs w:val="22"/>
        </w:rPr>
        <w:t xml:space="preserve"> and request permission to inform women about their organization. </w:t>
      </w:r>
    </w:p>
    <w:p w14:paraId="109C7A9B" w14:textId="6C4E681E" w:rsidR="008D31BF" w:rsidRPr="00C46335" w:rsidRDefault="008D31BF" w:rsidP="008D31BF">
      <w:pPr>
        <w:spacing w:line="360" w:lineRule="auto"/>
        <w:ind w:firstLine="360"/>
        <w:jc w:val="both"/>
        <w:rPr>
          <w:rFonts w:ascii="Bell MT" w:hAnsi="Bell MT"/>
        </w:rPr>
      </w:pPr>
      <w:proofErr w:type="spellStart"/>
      <w:r w:rsidRPr="00C46335">
        <w:rPr>
          <w:rFonts w:ascii="Bell MT" w:hAnsi="Bell MT"/>
        </w:rPr>
        <w:t>Srinivas</w:t>
      </w:r>
      <w:proofErr w:type="spellEnd"/>
      <w:r w:rsidRPr="00C46335">
        <w:rPr>
          <w:rFonts w:ascii="Bell MT" w:hAnsi="Bell MT"/>
        </w:rPr>
        <w:t xml:space="preserve">, the recently appointed area manager, explained that </w:t>
      </w:r>
      <w:r>
        <w:rPr>
          <w:rFonts w:ascii="Bell MT" w:hAnsi="Bell MT"/>
        </w:rPr>
        <w:t xml:space="preserve">the </w:t>
      </w:r>
      <w:r w:rsidRPr="00C46335">
        <w:rPr>
          <w:rFonts w:ascii="Bell MT" w:hAnsi="Bell MT"/>
        </w:rPr>
        <w:t xml:space="preserve">ability </w:t>
      </w:r>
      <w:r>
        <w:rPr>
          <w:rFonts w:ascii="Bell MT" w:hAnsi="Bell MT"/>
        </w:rPr>
        <w:t xml:space="preserve">to navigate between rural and </w:t>
      </w:r>
      <w:r w:rsidRPr="00C46335">
        <w:rPr>
          <w:rFonts w:ascii="Bell MT" w:hAnsi="Bell MT"/>
        </w:rPr>
        <w:t>urban areas</w:t>
      </w:r>
      <w:r>
        <w:rPr>
          <w:rFonts w:ascii="Bell MT" w:hAnsi="Bell MT"/>
        </w:rPr>
        <w:t xml:space="preserve"> was critical to this </w:t>
      </w:r>
      <w:r w:rsidR="00EA3932">
        <w:rPr>
          <w:rFonts w:ascii="Bell MT" w:hAnsi="Bell MT"/>
        </w:rPr>
        <w:t xml:space="preserve">kind of </w:t>
      </w:r>
      <w:r>
        <w:rPr>
          <w:rFonts w:ascii="Bell MT" w:hAnsi="Bell MT"/>
        </w:rPr>
        <w:t>work</w:t>
      </w:r>
      <w:r w:rsidRPr="00C46335">
        <w:rPr>
          <w:rFonts w:ascii="Bell MT" w:hAnsi="Bell MT"/>
        </w:rPr>
        <w:t xml:space="preserve">. For example, to be recruited, </w:t>
      </w:r>
      <w:r w:rsidR="00252FC2">
        <w:rPr>
          <w:rFonts w:ascii="Bell MT" w:hAnsi="Bell MT"/>
        </w:rPr>
        <w:t>people had</w:t>
      </w:r>
      <w:r w:rsidRPr="00C46335">
        <w:rPr>
          <w:rFonts w:ascii="Bell MT" w:hAnsi="Bell MT"/>
        </w:rPr>
        <w:t xml:space="preserve"> to demonstrate a sense of discipline and an understanding of economic practices. As an area manager, he had to constantly interact with people at the </w:t>
      </w:r>
      <w:r w:rsidR="00EA3932">
        <w:rPr>
          <w:rFonts w:ascii="Bell MT" w:hAnsi="Bell MT"/>
        </w:rPr>
        <w:t>main</w:t>
      </w:r>
      <w:r w:rsidRPr="00C46335">
        <w:rPr>
          <w:rFonts w:ascii="Bell MT" w:hAnsi="Bell MT"/>
        </w:rPr>
        <w:t xml:space="preserve"> offices in Hyderabad and demonstrate an awareness of the latest business management practices. </w:t>
      </w:r>
      <w:r w:rsidR="00C76589">
        <w:rPr>
          <w:rFonts w:ascii="Bell MT" w:hAnsi="Bell MT"/>
        </w:rPr>
        <w:t>A</w:t>
      </w:r>
      <w:r w:rsidR="008F3A9B">
        <w:rPr>
          <w:rFonts w:ascii="Bell MT" w:hAnsi="Bell MT"/>
        </w:rPr>
        <w:t>t</w:t>
      </w:r>
      <w:r w:rsidR="00C76589">
        <w:rPr>
          <w:rFonts w:ascii="Bell MT" w:hAnsi="Bell MT"/>
        </w:rPr>
        <w:t xml:space="preserve"> this point, h</w:t>
      </w:r>
      <w:r w:rsidRPr="00C46335">
        <w:rPr>
          <w:rFonts w:ascii="Bell MT" w:hAnsi="Bell MT"/>
        </w:rPr>
        <w:t>e flip</w:t>
      </w:r>
      <w:r>
        <w:rPr>
          <w:rFonts w:ascii="Bell MT" w:hAnsi="Bell MT"/>
        </w:rPr>
        <w:t xml:space="preserve">ped open his laptop to show Stephen the </w:t>
      </w:r>
      <w:proofErr w:type="spellStart"/>
      <w:r>
        <w:rPr>
          <w:rFonts w:ascii="Bell MT" w:hAnsi="Bell MT"/>
        </w:rPr>
        <w:t>P</w:t>
      </w:r>
      <w:r w:rsidRPr="00C46335">
        <w:rPr>
          <w:rFonts w:ascii="Bell MT" w:hAnsi="Bell MT"/>
        </w:rPr>
        <w:t>owerpoint</w:t>
      </w:r>
      <w:proofErr w:type="spellEnd"/>
      <w:r w:rsidRPr="00C46335">
        <w:rPr>
          <w:rFonts w:ascii="Bell MT" w:hAnsi="Bell MT"/>
        </w:rPr>
        <w:t xml:space="preserve"> slides he had </w:t>
      </w:r>
      <w:r w:rsidR="00C76589">
        <w:rPr>
          <w:rFonts w:ascii="Bell MT" w:hAnsi="Bell MT"/>
        </w:rPr>
        <w:t>been studying which outlined</w:t>
      </w:r>
      <w:r w:rsidRPr="00C46335">
        <w:rPr>
          <w:rFonts w:ascii="Bell MT" w:hAnsi="Bell MT"/>
        </w:rPr>
        <w:t xml:space="preserve"> how Starbucks and McDonalds manage their commodity chains. </w:t>
      </w:r>
    </w:p>
    <w:p w14:paraId="5E184507" w14:textId="0FE4E29B" w:rsidR="008D31BF" w:rsidRPr="00C46335" w:rsidRDefault="008D31BF" w:rsidP="008D31BF">
      <w:pPr>
        <w:spacing w:line="360" w:lineRule="auto"/>
        <w:ind w:firstLine="360"/>
        <w:jc w:val="both"/>
        <w:rPr>
          <w:rFonts w:ascii="Bell MT" w:hAnsi="Bell MT"/>
        </w:rPr>
      </w:pPr>
      <w:r w:rsidRPr="00C46335">
        <w:rPr>
          <w:rFonts w:ascii="Bell MT" w:hAnsi="Bell MT"/>
        </w:rPr>
        <w:t>In villages too, he added, staff had to demonstrate their sense of financial discipline as a way of tutoring people in those areas to be responsible borrowers. “If a member of staff is late to a meeting he is automatically fined,” he explained, “he won’t even speak</w:t>
      </w:r>
      <w:r w:rsidR="00252FC2">
        <w:rPr>
          <w:rFonts w:ascii="Bell MT" w:hAnsi="Bell MT"/>
        </w:rPr>
        <w:t>! H</w:t>
      </w:r>
      <w:r w:rsidRPr="00C46335">
        <w:rPr>
          <w:rFonts w:ascii="Bell MT" w:hAnsi="Bell MT"/>
        </w:rPr>
        <w:t>e will first pay the</w:t>
      </w:r>
      <w:r w:rsidR="00EA3932">
        <w:rPr>
          <w:rFonts w:ascii="Bell MT" w:hAnsi="Bell MT"/>
        </w:rPr>
        <w:t xml:space="preserve"> fine in front of everyone else. A</w:t>
      </w:r>
      <w:r w:rsidRPr="00C46335">
        <w:rPr>
          <w:rFonts w:ascii="Bell MT" w:hAnsi="Bell MT"/>
        </w:rPr>
        <w:t>nd when we go to the village</w:t>
      </w:r>
      <w:r w:rsidR="00EA3932">
        <w:rPr>
          <w:rFonts w:ascii="Bell MT" w:hAnsi="Bell MT"/>
        </w:rPr>
        <w:t>,</w:t>
      </w:r>
      <w:r w:rsidRPr="00C46335">
        <w:rPr>
          <w:rFonts w:ascii="Bell MT" w:hAnsi="Bell MT"/>
        </w:rPr>
        <w:t xml:space="preserve"> our staff will not take even a cup of tea. They will not take a </w:t>
      </w:r>
      <w:r w:rsidRPr="00C46335">
        <w:rPr>
          <w:rFonts w:ascii="Bell MT" w:hAnsi="Bell MT"/>
          <w:i/>
        </w:rPr>
        <w:t>single rupee</w:t>
      </w:r>
      <w:r w:rsidRPr="00C46335">
        <w:rPr>
          <w:rFonts w:ascii="Bell MT" w:hAnsi="Bell MT"/>
        </w:rPr>
        <w:t xml:space="preserve"> [rolling the ‘r’ for emphasis], or even a cup of tea</w:t>
      </w:r>
      <w:r>
        <w:rPr>
          <w:rFonts w:ascii="Bell MT" w:hAnsi="Bell MT"/>
        </w:rPr>
        <w:t>,</w:t>
      </w:r>
      <w:r w:rsidRPr="00C46335">
        <w:rPr>
          <w:rFonts w:ascii="Bell MT" w:hAnsi="Bell MT"/>
        </w:rPr>
        <w:t xml:space="preserve"> </w:t>
      </w:r>
      <w:r>
        <w:rPr>
          <w:rFonts w:ascii="Bell MT" w:hAnsi="Bell MT"/>
        </w:rPr>
        <w:t>b</w:t>
      </w:r>
      <w:r w:rsidRPr="00C46335">
        <w:rPr>
          <w:rFonts w:ascii="Bell MT" w:hAnsi="Bell MT"/>
        </w:rPr>
        <w:t xml:space="preserve">ecause next time they will expect something in return. So they don’t accept anything.” </w:t>
      </w:r>
    </w:p>
    <w:p w14:paraId="641D0AA3" w14:textId="6C501435" w:rsidR="008D31BF" w:rsidRPr="00C46335" w:rsidRDefault="008D31BF" w:rsidP="008D31BF">
      <w:pPr>
        <w:spacing w:line="360" w:lineRule="auto"/>
        <w:ind w:firstLine="360"/>
        <w:jc w:val="both"/>
        <w:rPr>
          <w:rFonts w:ascii="Bell MT" w:hAnsi="Bell MT"/>
        </w:rPr>
      </w:pPr>
      <w:r w:rsidRPr="00C46335">
        <w:rPr>
          <w:rFonts w:ascii="Bell MT" w:hAnsi="Bell MT"/>
        </w:rPr>
        <w:t xml:space="preserve">However, he also added that </w:t>
      </w:r>
      <w:r>
        <w:rPr>
          <w:rFonts w:ascii="Bell MT" w:hAnsi="Bell MT"/>
        </w:rPr>
        <w:t xml:space="preserve">in order to be effective </w:t>
      </w:r>
      <w:r w:rsidRPr="00C46335">
        <w:rPr>
          <w:rFonts w:ascii="Bell MT" w:hAnsi="Bell MT"/>
        </w:rPr>
        <w:t xml:space="preserve">this show of discipline had to be blended together with other locally salient forms of respect and deference. “We don’t call them ‘clients’, we don’t call them ‘customers’, they are always ‘members’. ‘Hama’, this is what we call them. Whether they are 20 years old or 50 years old we call them </w:t>
      </w:r>
      <w:r w:rsidR="00AE68FC">
        <w:rPr>
          <w:rFonts w:ascii="Bell MT" w:hAnsi="Bell MT"/>
        </w:rPr>
        <w:t xml:space="preserve">this as a sign of respect. </w:t>
      </w:r>
      <w:r w:rsidRPr="00C46335">
        <w:rPr>
          <w:rFonts w:ascii="Bell MT" w:hAnsi="Bell MT"/>
        </w:rPr>
        <w:t xml:space="preserve">We also appoint a leader in each village and </w:t>
      </w:r>
      <w:r w:rsidR="00AE68FC">
        <w:rPr>
          <w:rFonts w:ascii="Bell MT" w:hAnsi="Bell MT"/>
        </w:rPr>
        <w:t>pay this person a small amount…i</w:t>
      </w:r>
      <w:r w:rsidRPr="00C46335">
        <w:rPr>
          <w:rFonts w:ascii="Bell MT" w:hAnsi="Bell MT"/>
        </w:rPr>
        <w:t xml:space="preserve">n the village, </w:t>
      </w:r>
      <w:r>
        <w:rPr>
          <w:rFonts w:ascii="Bell MT" w:hAnsi="Bell MT"/>
        </w:rPr>
        <w:t xml:space="preserve">for them to be given respect, </w:t>
      </w:r>
      <w:r w:rsidRPr="00C46335">
        <w:rPr>
          <w:rFonts w:ascii="Bell MT" w:hAnsi="Bell MT"/>
        </w:rPr>
        <w:t xml:space="preserve">they are </w:t>
      </w:r>
      <w:r w:rsidR="005A6845">
        <w:rPr>
          <w:rFonts w:ascii="Bell MT" w:hAnsi="Bell MT"/>
        </w:rPr>
        <w:t>amaze</w:t>
      </w:r>
      <w:r>
        <w:rPr>
          <w:rFonts w:ascii="Bell MT" w:hAnsi="Bell MT"/>
        </w:rPr>
        <w:t>d</w:t>
      </w:r>
      <w:r w:rsidRPr="00C46335">
        <w:rPr>
          <w:rFonts w:ascii="Bell MT" w:hAnsi="Bell MT"/>
        </w:rPr>
        <w:t xml:space="preserve">.” It was not simply a case, therefore, of mimicking the styles of urban bankers and financers. Moving between the urban and the rural meant understanding the different kinds of cultural and economic competencies that this sometimes required, and this is what they saw as critical to their work </w:t>
      </w:r>
      <w:r>
        <w:rPr>
          <w:rFonts w:ascii="Bell MT" w:hAnsi="Bell MT"/>
        </w:rPr>
        <w:t xml:space="preserve">of </w:t>
      </w:r>
      <w:r w:rsidRPr="00C46335">
        <w:rPr>
          <w:rFonts w:ascii="Bell MT" w:hAnsi="Bell MT"/>
        </w:rPr>
        <w:t>expanding microfinance markets into new areas.</w:t>
      </w:r>
    </w:p>
    <w:p w14:paraId="492DFB09" w14:textId="4BF76741" w:rsidR="008D31BF" w:rsidRPr="00C46335" w:rsidRDefault="00FD6164" w:rsidP="008D31BF">
      <w:pPr>
        <w:spacing w:line="360" w:lineRule="auto"/>
        <w:ind w:firstLine="360"/>
        <w:jc w:val="both"/>
        <w:rPr>
          <w:rFonts w:ascii="Bell MT" w:hAnsi="Bell MT"/>
        </w:rPr>
      </w:pPr>
      <w:r>
        <w:rPr>
          <w:rFonts w:ascii="Bell MT" w:hAnsi="Bell MT"/>
        </w:rPr>
        <w:t>Some of the young men</w:t>
      </w:r>
      <w:r w:rsidR="008D31BF">
        <w:rPr>
          <w:rFonts w:ascii="Bell MT" w:hAnsi="Bell MT"/>
        </w:rPr>
        <w:t xml:space="preserve"> </w:t>
      </w:r>
      <w:r>
        <w:rPr>
          <w:rFonts w:ascii="Bell MT" w:hAnsi="Bell MT"/>
        </w:rPr>
        <w:t xml:space="preserve">interviewed </w:t>
      </w:r>
      <w:r w:rsidR="008D31BF">
        <w:rPr>
          <w:rFonts w:ascii="Bell MT" w:hAnsi="Bell MT"/>
        </w:rPr>
        <w:t>also stress</w:t>
      </w:r>
      <w:r>
        <w:rPr>
          <w:rFonts w:ascii="Bell MT" w:hAnsi="Bell MT"/>
        </w:rPr>
        <w:t>ed</w:t>
      </w:r>
      <w:r w:rsidR="008D31BF">
        <w:rPr>
          <w:rFonts w:ascii="Bell MT" w:hAnsi="Bell MT"/>
        </w:rPr>
        <w:t xml:space="preserve"> that uneducated men,</w:t>
      </w:r>
      <w:r w:rsidR="008D31BF" w:rsidRPr="00C46335">
        <w:rPr>
          <w:rFonts w:ascii="Bell MT" w:hAnsi="Bell MT"/>
        </w:rPr>
        <w:t xml:space="preserve"> p</w:t>
      </w:r>
      <w:r>
        <w:rPr>
          <w:rFonts w:ascii="Bell MT" w:hAnsi="Bell MT"/>
        </w:rPr>
        <w:t>articularly in rural areas, did not</w:t>
      </w:r>
      <w:r w:rsidR="008D31BF">
        <w:rPr>
          <w:rFonts w:ascii="Bell MT" w:hAnsi="Bell MT"/>
        </w:rPr>
        <w:t xml:space="preserve"> </w:t>
      </w:r>
      <w:r>
        <w:rPr>
          <w:rFonts w:ascii="Bell MT" w:hAnsi="Bell MT"/>
        </w:rPr>
        <w:t xml:space="preserve">possess </w:t>
      </w:r>
      <w:r w:rsidR="008D31BF" w:rsidRPr="00C46335">
        <w:rPr>
          <w:rFonts w:ascii="Bell MT" w:hAnsi="Bell MT"/>
        </w:rPr>
        <w:t xml:space="preserve">the </w:t>
      </w:r>
      <w:r>
        <w:rPr>
          <w:rFonts w:ascii="Bell MT" w:hAnsi="Bell MT"/>
        </w:rPr>
        <w:t xml:space="preserve">necessary </w:t>
      </w:r>
      <w:r w:rsidR="005A6845">
        <w:rPr>
          <w:rFonts w:ascii="Bell MT" w:hAnsi="Bell MT"/>
        </w:rPr>
        <w:t>traits required to do this work</w:t>
      </w:r>
      <w:r w:rsidR="008D31BF" w:rsidRPr="00C46335">
        <w:rPr>
          <w:rFonts w:ascii="Bell MT" w:hAnsi="Bell MT"/>
        </w:rPr>
        <w:t xml:space="preserve">. This was apparent during meetings in villages where the husbands of borrowers were explicitly excluded and </w:t>
      </w:r>
      <w:r w:rsidR="008D31BF">
        <w:rPr>
          <w:rFonts w:ascii="Bell MT" w:hAnsi="Bell MT"/>
        </w:rPr>
        <w:t>often</w:t>
      </w:r>
      <w:r w:rsidR="008D31BF" w:rsidRPr="00C46335">
        <w:rPr>
          <w:rFonts w:ascii="Bell MT" w:hAnsi="Bell MT"/>
        </w:rPr>
        <w:t xml:space="preserve"> treated with suspicion for their supposed lack of financial acumen. Formal education and </w:t>
      </w:r>
      <w:r w:rsidR="00394165">
        <w:rPr>
          <w:rFonts w:ascii="Bell MT" w:hAnsi="Bell MT"/>
        </w:rPr>
        <w:t xml:space="preserve">the </w:t>
      </w:r>
      <w:r w:rsidR="008D31BF" w:rsidRPr="00C46335">
        <w:rPr>
          <w:rFonts w:ascii="Bell MT" w:hAnsi="Bell MT"/>
        </w:rPr>
        <w:t xml:space="preserve">experience </w:t>
      </w:r>
      <w:r w:rsidR="008D31BF">
        <w:rPr>
          <w:rFonts w:ascii="Bell MT" w:hAnsi="Bell MT"/>
        </w:rPr>
        <w:t xml:space="preserve">of </w:t>
      </w:r>
      <w:r w:rsidR="008D31BF" w:rsidRPr="00C46335">
        <w:rPr>
          <w:rFonts w:ascii="Bell MT" w:hAnsi="Bell MT"/>
        </w:rPr>
        <w:t>living and working in urban areas had instilled in many of the staff a sense that they were better able to adapt to “modern” technologies including mot</w:t>
      </w:r>
      <w:r w:rsidR="00252FC2">
        <w:rPr>
          <w:rFonts w:ascii="Bell MT" w:hAnsi="Bell MT"/>
        </w:rPr>
        <w:t>orbikes, cell phone and laptops -</w:t>
      </w:r>
      <w:r w:rsidR="008D31BF" w:rsidRPr="00C46335">
        <w:rPr>
          <w:rFonts w:ascii="Bell MT" w:hAnsi="Bell MT"/>
        </w:rPr>
        <w:t xml:space="preserve"> all key tools of the trade. But they also understood how to deploy them in rural areas in a way that helped to cultivate particular kinds of relations, something that neither the poor nor upper-class urbanites would understand. </w:t>
      </w:r>
    </w:p>
    <w:p w14:paraId="040470B9" w14:textId="19A1BC5B" w:rsidR="008D31BF" w:rsidRPr="00C46335" w:rsidRDefault="00252FC2" w:rsidP="008D31BF">
      <w:pPr>
        <w:spacing w:line="360" w:lineRule="auto"/>
        <w:ind w:firstLine="360"/>
        <w:rPr>
          <w:rFonts w:ascii="Bell MT" w:hAnsi="Bell MT"/>
        </w:rPr>
      </w:pPr>
      <w:r>
        <w:rPr>
          <w:rFonts w:ascii="Bell MT" w:hAnsi="Bell MT"/>
        </w:rPr>
        <w:t>Young men’s</w:t>
      </w:r>
      <w:r w:rsidR="008D31BF" w:rsidRPr="00C46335">
        <w:rPr>
          <w:rFonts w:ascii="Bell MT" w:hAnsi="Bell MT"/>
        </w:rPr>
        <w:t xml:space="preserve"> emphasis on mobility was a</w:t>
      </w:r>
      <w:r>
        <w:rPr>
          <w:rFonts w:ascii="Bell MT" w:hAnsi="Bell MT"/>
        </w:rPr>
        <w:t>lso</w:t>
      </w:r>
      <w:r w:rsidR="008D31BF" w:rsidRPr="00C46335">
        <w:rPr>
          <w:rFonts w:ascii="Bell MT" w:hAnsi="Bell MT"/>
        </w:rPr>
        <w:t xml:space="preserve"> strongly gendered. For example, small businesses located in or close to the </w:t>
      </w:r>
      <w:r w:rsidR="008D31BF">
        <w:rPr>
          <w:rFonts w:ascii="Bell MT" w:hAnsi="Bell MT"/>
        </w:rPr>
        <w:t xml:space="preserve">rural </w:t>
      </w:r>
      <w:r w:rsidR="008D31BF" w:rsidRPr="00C46335">
        <w:rPr>
          <w:rFonts w:ascii="Bell MT" w:hAnsi="Bell MT"/>
        </w:rPr>
        <w:t>home</w:t>
      </w:r>
      <w:r w:rsidR="008D31BF">
        <w:rPr>
          <w:rFonts w:ascii="Bell MT" w:hAnsi="Bell MT"/>
        </w:rPr>
        <w:t>s</w:t>
      </w:r>
      <w:r w:rsidR="008D31BF" w:rsidRPr="00C46335">
        <w:rPr>
          <w:rFonts w:ascii="Bell MT" w:hAnsi="Bell MT"/>
        </w:rPr>
        <w:t xml:space="preserve"> </w:t>
      </w:r>
      <w:r w:rsidR="008D31BF">
        <w:rPr>
          <w:rFonts w:ascii="Bell MT" w:hAnsi="Bell MT"/>
        </w:rPr>
        <w:t xml:space="preserve">of the members </w:t>
      </w:r>
      <w:r w:rsidR="008D31BF" w:rsidRPr="00C46335">
        <w:rPr>
          <w:rFonts w:ascii="Bell MT" w:hAnsi="Bell MT"/>
        </w:rPr>
        <w:t xml:space="preserve">were considered to be </w:t>
      </w:r>
      <w:r w:rsidR="008D31BF">
        <w:rPr>
          <w:rFonts w:ascii="Bell MT" w:hAnsi="Bell MT"/>
        </w:rPr>
        <w:t xml:space="preserve">the </w:t>
      </w:r>
      <w:r w:rsidR="008D31BF" w:rsidRPr="00C46335">
        <w:rPr>
          <w:rFonts w:ascii="Bell MT" w:hAnsi="Bell MT"/>
        </w:rPr>
        <w:t xml:space="preserve">most appropriate use for microloans. This reflected local gender norms concerning divisions of labor related to social reproduction. </w:t>
      </w:r>
      <w:r>
        <w:rPr>
          <w:rFonts w:ascii="Bell MT" w:hAnsi="Bell MT"/>
        </w:rPr>
        <w:t>Although</w:t>
      </w:r>
      <w:r w:rsidRPr="00C46335">
        <w:rPr>
          <w:rFonts w:ascii="Bell MT" w:hAnsi="Bell MT"/>
        </w:rPr>
        <w:t xml:space="preserve"> women were encouraged to be more entrepreneurial</w:t>
      </w:r>
      <w:r>
        <w:rPr>
          <w:rFonts w:ascii="Bell MT" w:hAnsi="Bell MT"/>
        </w:rPr>
        <w:t>,</w:t>
      </w:r>
      <w:r w:rsidRPr="00C46335">
        <w:rPr>
          <w:rFonts w:ascii="Bell MT" w:hAnsi="Bell MT"/>
        </w:rPr>
        <w:t xml:space="preserve"> </w:t>
      </w:r>
      <w:r>
        <w:rPr>
          <w:rFonts w:ascii="Bell MT" w:hAnsi="Bell MT"/>
        </w:rPr>
        <w:t>they were strongly discouraged from engaging in activities that would compromise their capacity to care for their families</w:t>
      </w:r>
      <w:r w:rsidRPr="00C46335">
        <w:rPr>
          <w:rFonts w:ascii="Bell MT" w:hAnsi="Bell MT"/>
        </w:rPr>
        <w:t xml:space="preserve">. </w:t>
      </w:r>
      <w:r w:rsidR="002F5D22">
        <w:rPr>
          <w:rFonts w:ascii="Bell MT" w:hAnsi="Bell MT"/>
        </w:rPr>
        <w:t>This meant that</w:t>
      </w:r>
      <w:r w:rsidR="005A6845">
        <w:rPr>
          <w:rFonts w:ascii="Bell MT" w:hAnsi="Bell MT"/>
        </w:rPr>
        <w:t xml:space="preserve"> the system of peer</w:t>
      </w:r>
      <w:r w:rsidR="008D31BF" w:rsidRPr="00C46335">
        <w:rPr>
          <w:rFonts w:ascii="Bell MT" w:hAnsi="Bell MT"/>
        </w:rPr>
        <w:t xml:space="preserve"> monitoring that substitut</w:t>
      </w:r>
      <w:r w:rsidR="002F5D22">
        <w:rPr>
          <w:rFonts w:ascii="Bell MT" w:hAnsi="Bell MT"/>
        </w:rPr>
        <w:t>ed for traditional collateral also</w:t>
      </w:r>
      <w:r w:rsidR="008D31BF" w:rsidRPr="00C46335">
        <w:rPr>
          <w:rFonts w:ascii="Bell MT" w:hAnsi="Bell MT"/>
        </w:rPr>
        <w:t xml:space="preserve"> function</w:t>
      </w:r>
      <w:r w:rsidR="002F5D22">
        <w:rPr>
          <w:rFonts w:ascii="Bell MT" w:hAnsi="Bell MT"/>
        </w:rPr>
        <w:t>ed</w:t>
      </w:r>
      <w:r w:rsidR="008D31BF" w:rsidRPr="00C46335">
        <w:rPr>
          <w:rFonts w:ascii="Bell MT" w:hAnsi="Bell MT"/>
        </w:rPr>
        <w:t xml:space="preserve"> more effectively. At meetings in villages and small towns, loan officers sometimes sought confirmation from other group members that they had seen the investment that a member claimed to have made with her loan. Thus, the expansion of microfinance markets often worked to enable new forms of spatial mobility among young, lower middle-class men whilst </w:t>
      </w:r>
      <w:proofErr w:type="spellStart"/>
      <w:r w:rsidR="008D31BF" w:rsidRPr="00C46335">
        <w:rPr>
          <w:rFonts w:ascii="Bell MT" w:hAnsi="Bell MT"/>
        </w:rPr>
        <w:t>reinscribing</w:t>
      </w:r>
      <w:proofErr w:type="spellEnd"/>
      <w:r w:rsidR="008D31BF" w:rsidRPr="00C46335">
        <w:rPr>
          <w:rFonts w:ascii="Bell MT" w:hAnsi="Bell MT"/>
        </w:rPr>
        <w:t xml:space="preserve"> notions about the appropriate forms of mobility for women. </w:t>
      </w:r>
    </w:p>
    <w:p w14:paraId="396524A0" w14:textId="6CF46070" w:rsidR="008D31BF" w:rsidRDefault="002F5D22" w:rsidP="008D31BF">
      <w:pPr>
        <w:spacing w:line="360" w:lineRule="auto"/>
        <w:ind w:firstLine="360"/>
        <w:jc w:val="both"/>
        <w:rPr>
          <w:rFonts w:ascii="Bell MT" w:hAnsi="Bell MT"/>
        </w:rPr>
      </w:pPr>
      <w:r>
        <w:rPr>
          <w:rFonts w:ascii="Bell MT" w:hAnsi="Bell MT"/>
        </w:rPr>
        <w:t>Young men’s</w:t>
      </w:r>
      <w:r w:rsidRPr="00C46335">
        <w:rPr>
          <w:rFonts w:ascii="Bell MT" w:hAnsi="Bell MT"/>
        </w:rPr>
        <w:t xml:space="preserve"> sense of being between youth and adulthood was important in enabling a certain kind of spatial mobility both in a being able to take-up a position in another</w:t>
      </w:r>
      <w:r>
        <w:rPr>
          <w:rFonts w:ascii="Bell MT" w:hAnsi="Bell MT"/>
        </w:rPr>
        <w:t xml:space="preserve"> district of the State and in the</w:t>
      </w:r>
      <w:r w:rsidRPr="00C46335">
        <w:rPr>
          <w:rFonts w:ascii="Bell MT" w:hAnsi="Bell MT"/>
        </w:rPr>
        <w:t xml:space="preserve"> everyday ways they were required to travel on motorbikes between towns and villages. </w:t>
      </w:r>
      <w:r>
        <w:rPr>
          <w:rFonts w:ascii="Bell MT" w:hAnsi="Bell MT"/>
        </w:rPr>
        <w:t xml:space="preserve">In addition, </w:t>
      </w:r>
      <w:r w:rsidR="008D31BF" w:rsidRPr="00C46335">
        <w:rPr>
          <w:rFonts w:ascii="Bell MT" w:hAnsi="Bell MT"/>
        </w:rPr>
        <w:t>being middle-class</w:t>
      </w:r>
      <w:r>
        <w:rPr>
          <w:rFonts w:ascii="Bell MT" w:hAnsi="Bell MT"/>
        </w:rPr>
        <w:t xml:space="preserve"> </w:t>
      </w:r>
      <w:r w:rsidR="008D31BF" w:rsidRPr="00C46335">
        <w:rPr>
          <w:rFonts w:ascii="Bell MT" w:hAnsi="Bell MT"/>
        </w:rPr>
        <w:t>meant that they saw themselves as being able to talk, in the words of one microfinance worker, “to</w:t>
      </w:r>
      <w:r w:rsidR="00C24A18">
        <w:rPr>
          <w:rFonts w:ascii="Bell MT" w:hAnsi="Bell MT"/>
        </w:rPr>
        <w:t xml:space="preserve"> higher and lower people”. T</w:t>
      </w:r>
      <w:r w:rsidR="008D31BF" w:rsidRPr="00C46335">
        <w:rPr>
          <w:rFonts w:ascii="Bell MT" w:hAnsi="Bell MT"/>
        </w:rPr>
        <w:t>heir sense of being between the rural and urban gave them a sense of being able to move easily between the two, knowing what kinds of styles and practices to draw on in different settings. Thus, these interstitial aspects of their lives actually provided the basis for new kinds of cultural styles and economic practices</w:t>
      </w:r>
      <w:r w:rsidR="008752CE">
        <w:rPr>
          <w:rFonts w:ascii="Bell MT" w:hAnsi="Bell MT"/>
        </w:rPr>
        <w:t>.</w:t>
      </w:r>
      <w:r w:rsidR="008D31BF" w:rsidRPr="00C46335">
        <w:rPr>
          <w:rFonts w:ascii="Bell MT" w:hAnsi="Bell MT"/>
        </w:rPr>
        <w:t xml:space="preserve"> </w:t>
      </w:r>
      <w:r w:rsidR="00C24A18">
        <w:rPr>
          <w:rFonts w:ascii="Bell MT" w:hAnsi="Bell MT"/>
        </w:rPr>
        <w:t>It further</w:t>
      </w:r>
      <w:r w:rsidR="008D31BF" w:rsidRPr="00C46335">
        <w:rPr>
          <w:rFonts w:ascii="Bell MT" w:hAnsi="Bell MT"/>
        </w:rPr>
        <w:t xml:space="preserve"> enabled some young men to cultivate identities as “subaltern cosmopolitans” (</w:t>
      </w:r>
      <w:proofErr w:type="spellStart"/>
      <w:r w:rsidR="008D31BF" w:rsidRPr="00C46335">
        <w:rPr>
          <w:rFonts w:ascii="Bell MT" w:hAnsi="Bell MT"/>
        </w:rPr>
        <w:t>Gidwani</w:t>
      </w:r>
      <w:proofErr w:type="spellEnd"/>
      <w:r w:rsidR="008D31BF" w:rsidRPr="00C46335">
        <w:rPr>
          <w:rFonts w:ascii="Bell MT" w:hAnsi="Bell MT"/>
        </w:rPr>
        <w:t xml:space="preserve"> &amp; </w:t>
      </w:r>
      <w:proofErr w:type="spellStart"/>
      <w:r w:rsidR="008D31BF" w:rsidRPr="00C46335">
        <w:rPr>
          <w:rFonts w:ascii="Bell MT" w:hAnsi="Bell MT"/>
        </w:rPr>
        <w:t>Sivaramakrishnan</w:t>
      </w:r>
      <w:proofErr w:type="spellEnd"/>
      <w:r w:rsidR="008D31BF" w:rsidRPr="00C46335">
        <w:rPr>
          <w:rFonts w:ascii="Bell MT" w:hAnsi="Bell MT"/>
        </w:rPr>
        <w:t xml:space="preserve"> 2003), mediating money flows between metropolitan and rural areas. We explore these arguments further through an analysis of youth politicking in northwest Uttar Pradesh.  </w:t>
      </w:r>
    </w:p>
    <w:p w14:paraId="783AE989" w14:textId="77777777" w:rsidR="008D31BF" w:rsidRDefault="008D31BF" w:rsidP="008D31BF">
      <w:pPr>
        <w:spacing w:line="360" w:lineRule="auto"/>
        <w:ind w:firstLine="360"/>
        <w:jc w:val="both"/>
        <w:rPr>
          <w:rFonts w:ascii="Bell MT" w:hAnsi="Bell MT"/>
        </w:rPr>
      </w:pPr>
    </w:p>
    <w:p w14:paraId="071E1DB1" w14:textId="77777777" w:rsidR="008D31BF" w:rsidRDefault="008D31BF" w:rsidP="008D31BF">
      <w:pPr>
        <w:spacing w:line="360" w:lineRule="auto"/>
        <w:ind w:firstLine="360"/>
        <w:jc w:val="both"/>
        <w:rPr>
          <w:rFonts w:ascii="Bell MT" w:hAnsi="Bell MT"/>
        </w:rPr>
      </w:pPr>
    </w:p>
    <w:p w14:paraId="2965B897" w14:textId="77777777" w:rsidR="008D31BF" w:rsidRPr="001C6305" w:rsidRDefault="008D31BF" w:rsidP="008D31BF">
      <w:pPr>
        <w:spacing w:line="360" w:lineRule="auto"/>
        <w:jc w:val="both"/>
        <w:rPr>
          <w:rFonts w:ascii="Bell MT" w:hAnsi="Bell MT"/>
        </w:rPr>
      </w:pPr>
      <w:r w:rsidRPr="00C46335">
        <w:rPr>
          <w:rFonts w:ascii="Bell MT" w:hAnsi="Bell MT" w:cs="Times"/>
          <w:b/>
          <w:color w:val="000000"/>
        </w:rPr>
        <w:t xml:space="preserve">IV. Improvising a Living in Uttar Pradesh </w:t>
      </w:r>
    </w:p>
    <w:p w14:paraId="3E672F8E" w14:textId="6BA36FA3" w:rsidR="008D31BF" w:rsidRPr="00C46335" w:rsidRDefault="008D31BF" w:rsidP="008D31BF">
      <w:pPr>
        <w:spacing w:line="360" w:lineRule="auto"/>
        <w:ind w:firstLine="360"/>
        <w:rPr>
          <w:rFonts w:ascii="Bell MT" w:hAnsi="Bell MT" w:cs="Times"/>
          <w:b/>
          <w:color w:val="000000"/>
        </w:rPr>
      </w:pPr>
      <w:r>
        <w:rPr>
          <w:rFonts w:ascii="Bell MT" w:hAnsi="Bell MT"/>
        </w:rPr>
        <w:t xml:space="preserve">We first met </w:t>
      </w:r>
      <w:proofErr w:type="spellStart"/>
      <w:r>
        <w:rPr>
          <w:rFonts w:ascii="Bell MT" w:hAnsi="Bell MT"/>
        </w:rPr>
        <w:t>Satendra</w:t>
      </w:r>
      <w:proofErr w:type="spellEnd"/>
      <w:r>
        <w:rPr>
          <w:rFonts w:ascii="Bell MT" w:hAnsi="Bell MT"/>
        </w:rPr>
        <w:t xml:space="preserve"> in 2010. He was a low caste young man from a village near the city of Meerut in Uttar Pradesh. Early in 2010 he became involved in student politics in Meerut City, and he was eager to talk about his work. </w:t>
      </w:r>
      <w:r w:rsidRPr="00C46335">
        <w:rPr>
          <w:rFonts w:ascii="Bell MT" w:hAnsi="Bell MT"/>
        </w:rPr>
        <w:t xml:space="preserve">While drinking tea, </w:t>
      </w:r>
      <w:proofErr w:type="spellStart"/>
      <w:r w:rsidRPr="00C46335">
        <w:rPr>
          <w:rFonts w:ascii="Bell MT" w:hAnsi="Bell MT"/>
        </w:rPr>
        <w:t>Satendra</w:t>
      </w:r>
      <w:proofErr w:type="spellEnd"/>
      <w:r w:rsidRPr="00C46335">
        <w:rPr>
          <w:rFonts w:ascii="Bell MT" w:hAnsi="Bell MT"/>
        </w:rPr>
        <w:t xml:space="preserve"> described to us the different ways he might respond if a student came to him reporting some sort of problem. His first port of call would</w:t>
      </w:r>
      <w:r w:rsidR="008D4D7A">
        <w:rPr>
          <w:rFonts w:ascii="Bell MT" w:hAnsi="Bell MT"/>
        </w:rPr>
        <w:t xml:space="preserve"> probably be the office of the R</w:t>
      </w:r>
      <w:r w:rsidRPr="00C46335">
        <w:rPr>
          <w:rFonts w:ascii="Bell MT" w:hAnsi="Bell MT"/>
        </w:rPr>
        <w:t xml:space="preserve">egistrar or Vice Chancellor of the university. </w:t>
      </w:r>
      <w:r w:rsidR="008D4D7A" w:rsidRPr="00C46335">
        <w:rPr>
          <w:rFonts w:ascii="Bell MT" w:hAnsi="Bell MT"/>
        </w:rPr>
        <w:t xml:space="preserve">If they would not address the issue, he would write a letter to the District Magistrate. From there, he might contact the National Human Rights Commission or the Scheduled Caste Commission. On one occasion he says he even traveled to the state capital </w:t>
      </w:r>
      <w:proofErr w:type="spellStart"/>
      <w:r w:rsidR="008D4D7A" w:rsidRPr="00C46335">
        <w:rPr>
          <w:rFonts w:ascii="Bell MT" w:hAnsi="Bell MT"/>
        </w:rPr>
        <w:t>Lucknow</w:t>
      </w:r>
      <w:proofErr w:type="spellEnd"/>
      <w:r w:rsidR="008D4D7A" w:rsidRPr="00C46335">
        <w:rPr>
          <w:rFonts w:ascii="Bell MT" w:hAnsi="Bell MT"/>
        </w:rPr>
        <w:t xml:space="preserve">, to arrange a court hearing for a low-caste boy who, it was believed, had been unfairly denied admission to a university graduate program: “After three months, the boy got admission to the MPhil,” he </w:t>
      </w:r>
      <w:r w:rsidR="008D4D7A">
        <w:rPr>
          <w:rFonts w:ascii="Bell MT" w:hAnsi="Bell MT"/>
        </w:rPr>
        <w:t>said</w:t>
      </w:r>
      <w:r w:rsidR="008D4D7A" w:rsidRPr="00C46335">
        <w:rPr>
          <w:rFonts w:ascii="Bell MT" w:hAnsi="Bell MT"/>
        </w:rPr>
        <w:t>.</w:t>
      </w:r>
    </w:p>
    <w:p w14:paraId="179824FE" w14:textId="77777777" w:rsidR="008D31BF" w:rsidRPr="00C46335" w:rsidRDefault="008D31BF" w:rsidP="008D31BF">
      <w:pPr>
        <w:spacing w:line="360" w:lineRule="auto"/>
        <w:ind w:firstLine="360"/>
        <w:rPr>
          <w:rFonts w:ascii="Bell MT" w:hAnsi="Bell MT"/>
        </w:rPr>
      </w:pPr>
      <w:r w:rsidRPr="00C46335">
        <w:rPr>
          <w:rFonts w:ascii="Bell MT" w:hAnsi="Bell MT"/>
        </w:rPr>
        <w:tab/>
        <w:t xml:space="preserve">There are a number of young people like </w:t>
      </w:r>
      <w:proofErr w:type="spellStart"/>
      <w:r w:rsidRPr="00C46335">
        <w:rPr>
          <w:rFonts w:ascii="Bell MT" w:hAnsi="Bell MT"/>
        </w:rPr>
        <w:t>Satendra</w:t>
      </w:r>
      <w:proofErr w:type="spellEnd"/>
      <w:r w:rsidRPr="00C46335">
        <w:rPr>
          <w:rFonts w:ascii="Bell MT" w:hAnsi="Bell MT"/>
        </w:rPr>
        <w:t xml:space="preserve"> in northwest UP</w:t>
      </w:r>
      <w:r>
        <w:rPr>
          <w:rFonts w:ascii="Bell MT" w:hAnsi="Bell MT"/>
        </w:rPr>
        <w:t>, who come from low caste rural backgrounds and play active roles in local politics</w:t>
      </w:r>
      <w:r w:rsidRPr="00C46335">
        <w:rPr>
          <w:rFonts w:ascii="Bell MT" w:hAnsi="Bell MT"/>
        </w:rPr>
        <w:t>. Although they often eschew any formal institutional affiliation they undertake work as mediators</w:t>
      </w:r>
      <w:r>
        <w:rPr>
          <w:rFonts w:ascii="Bell MT" w:hAnsi="Bell MT"/>
        </w:rPr>
        <w:t xml:space="preserve">, motivators and agent provocateurs </w:t>
      </w:r>
      <w:r w:rsidRPr="00C46335">
        <w:rPr>
          <w:rFonts w:ascii="Bell MT" w:hAnsi="Bell MT"/>
        </w:rPr>
        <w:t>(see also Bhattacharya 2001; Krishna 2002). It is work that</w:t>
      </w:r>
      <w:r>
        <w:rPr>
          <w:rFonts w:ascii="Bell MT" w:hAnsi="Bell MT"/>
        </w:rPr>
        <w:t xml:space="preserve"> </w:t>
      </w:r>
      <w:r w:rsidRPr="00C46335">
        <w:rPr>
          <w:rFonts w:ascii="Bell MT" w:hAnsi="Bell MT"/>
        </w:rPr>
        <w:t>has also come to serve as an important source of income and respect for many young men, for whom formal sector employment has proved elusive</w:t>
      </w:r>
      <w:r>
        <w:rPr>
          <w:rFonts w:ascii="Bell MT" w:hAnsi="Bell MT"/>
        </w:rPr>
        <w:t xml:space="preserve">. </w:t>
      </w:r>
    </w:p>
    <w:p w14:paraId="42CFE5E9" w14:textId="027E2D4B" w:rsidR="008D31BF" w:rsidRPr="00C46335" w:rsidRDefault="008D31BF" w:rsidP="008D31BF">
      <w:pPr>
        <w:spacing w:line="360" w:lineRule="auto"/>
        <w:ind w:firstLine="360"/>
        <w:rPr>
          <w:rFonts w:ascii="Bell MT" w:hAnsi="Bell MT"/>
        </w:rPr>
      </w:pPr>
      <w:r>
        <w:rPr>
          <w:rFonts w:ascii="Bell MT" w:hAnsi="Bell MT"/>
        </w:rPr>
        <w:t>It is important</w:t>
      </w:r>
      <w:r w:rsidRPr="00C46335">
        <w:rPr>
          <w:rFonts w:ascii="Bell MT" w:hAnsi="Bell MT"/>
        </w:rPr>
        <w:t xml:space="preserve"> to position these forms of mediation with</w:t>
      </w:r>
      <w:r>
        <w:rPr>
          <w:rFonts w:ascii="Bell MT" w:hAnsi="Bell MT"/>
        </w:rPr>
        <w:t>in</w:t>
      </w:r>
      <w:r w:rsidRPr="00C46335">
        <w:rPr>
          <w:rFonts w:ascii="Bell MT" w:hAnsi="Bell MT"/>
        </w:rPr>
        <w:t xml:space="preserve"> a broader narrative of political-economic change in this region. UP is one of the poorest States in India and economic reforms since the early 1990s have increased inequalities between UP and more prosperous regions. There is also currently a bulge in the youth population. </w:t>
      </w:r>
      <w:r w:rsidR="008F3A9B">
        <w:rPr>
          <w:rFonts w:ascii="Bell MT" w:hAnsi="Bell MT"/>
          <w:lang w:eastAsia="en-GB"/>
        </w:rPr>
        <w:t>By</w:t>
      </w:r>
      <w:r w:rsidRPr="00C46335">
        <w:rPr>
          <w:rFonts w:ascii="Bell MT" w:hAnsi="Bell MT"/>
          <w:lang w:eastAsia="en-GB"/>
        </w:rPr>
        <w:t xml:space="preserve"> 2001 there were nearly 50 percent more young men (21.9 million) in the age category 15-29 than there were in the age category 30-44 (14.7 million) (Registrar General and Census Commissioner of India 2004).</w:t>
      </w:r>
      <w:r w:rsidRPr="00C46335">
        <w:rPr>
          <w:rFonts w:ascii="Bell MT" w:hAnsi="Bell MT"/>
        </w:rPr>
        <w:t xml:space="preserve"> </w:t>
      </w:r>
    </w:p>
    <w:p w14:paraId="3CB3F9FB" w14:textId="503A918B" w:rsidR="008D31BF" w:rsidRPr="00C46335" w:rsidRDefault="008D31BF" w:rsidP="008D31BF">
      <w:pPr>
        <w:spacing w:line="360" w:lineRule="auto"/>
        <w:ind w:firstLine="360"/>
        <w:rPr>
          <w:rFonts w:ascii="Bell MT" w:hAnsi="Bell MT"/>
        </w:rPr>
      </w:pPr>
      <w:r w:rsidRPr="00C46335">
        <w:rPr>
          <w:rFonts w:ascii="Bell MT" w:hAnsi="Bell MT"/>
        </w:rPr>
        <w:t xml:space="preserve">Recent work by Craig Jeffrey has highlighted the development of a crisis in educated un/underemployment in UP that can be traced in part to the expansion of formal education since the 1970s. This was driven in part by “grassroots” enthusiasm among rural middle and lower caste populations to invest resources in educating their children in the expectation that they would then be able to find white-collar work in what was, at that time, an expanding state bureaucracy (Jeffrey et al 2008). However, </w:t>
      </w:r>
      <w:r w:rsidR="00F20196">
        <w:rPr>
          <w:rFonts w:ascii="Bell MT" w:hAnsi="Bell MT"/>
        </w:rPr>
        <w:t>just as</w:t>
      </w:r>
      <w:r w:rsidRPr="00C46335">
        <w:rPr>
          <w:rFonts w:ascii="Bell MT" w:hAnsi="Bell MT"/>
        </w:rPr>
        <w:t xml:space="preserve"> enthusiasm for education has been increasing there has also been a relative decline in state investment in the wider public education sector since the 1990s (</w:t>
      </w:r>
      <w:proofErr w:type="spellStart"/>
      <w:r w:rsidRPr="00C46335">
        <w:rPr>
          <w:rFonts w:ascii="Bell MT" w:hAnsi="Bell MT"/>
        </w:rPr>
        <w:t>Thorat</w:t>
      </w:r>
      <w:proofErr w:type="spellEnd"/>
      <w:r w:rsidRPr="00C46335">
        <w:rPr>
          <w:rFonts w:ascii="Bell MT" w:hAnsi="Bell MT"/>
        </w:rPr>
        <w:t xml:space="preserve"> 2011). A growing gulf has therefore opened up between a small elite of private institutions and a mass of poorly resourced private and government universities and colleges that cater to the majority. </w:t>
      </w:r>
    </w:p>
    <w:p w14:paraId="5F89DFF5" w14:textId="454BA861" w:rsidR="008D31BF" w:rsidRPr="00C46335" w:rsidRDefault="008D31BF" w:rsidP="008D31BF">
      <w:pPr>
        <w:pStyle w:val="BodyTextIndent2"/>
        <w:tabs>
          <w:tab w:val="left" w:pos="8789"/>
          <w:tab w:val="left" w:pos="9781"/>
        </w:tabs>
        <w:spacing w:line="360" w:lineRule="auto"/>
        <w:ind w:left="0" w:firstLine="360"/>
        <w:rPr>
          <w:rFonts w:ascii="Bell MT" w:hAnsi="Bell MT"/>
          <w:sz w:val="24"/>
          <w:szCs w:val="24"/>
        </w:rPr>
      </w:pPr>
      <w:r w:rsidRPr="00C46335">
        <w:rPr>
          <w:rFonts w:ascii="Bell MT" w:hAnsi="Bell MT"/>
          <w:sz w:val="24"/>
          <w:szCs w:val="24"/>
        </w:rPr>
        <w:t>There has also been a dimunition in opportunities for secure, salaried employment in most parts of UP.</w:t>
      </w:r>
      <w:r w:rsidRPr="00C46335">
        <w:rPr>
          <w:rFonts w:ascii="Bell MT" w:hAnsi="Bell MT"/>
        </w:rPr>
        <w:t xml:space="preserve"> </w:t>
      </w:r>
      <w:r w:rsidRPr="00C46335">
        <w:rPr>
          <w:rFonts w:ascii="Bell MT" w:hAnsi="Bell MT"/>
          <w:sz w:val="24"/>
          <w:szCs w:val="24"/>
        </w:rPr>
        <w:t>In the 1990s and 2000s, the UP State government responded to a rising State fiscal deficit by reducing the number of new positions created within government bureaucracies. In 2001, the World Bank made an annual 2% cut in the size of UP’s bureaucracy a condition of continuing a</w:t>
      </w:r>
      <w:r w:rsidR="00EC6311">
        <w:rPr>
          <w:rFonts w:ascii="Bell MT" w:hAnsi="Bell MT"/>
          <w:sz w:val="24"/>
          <w:szCs w:val="24"/>
        </w:rPr>
        <w:t>id to the state. Liberalization</w:t>
      </w:r>
      <w:r w:rsidRPr="00C46335">
        <w:rPr>
          <w:rFonts w:ascii="Bell MT" w:hAnsi="Bell MT"/>
          <w:sz w:val="24"/>
          <w:szCs w:val="24"/>
        </w:rPr>
        <w:t xml:space="preserve"> </w:t>
      </w:r>
      <w:r w:rsidR="00F20196">
        <w:rPr>
          <w:rFonts w:ascii="Bell MT" w:hAnsi="Bell MT"/>
          <w:sz w:val="24"/>
          <w:szCs w:val="24"/>
        </w:rPr>
        <w:t>has also generated</w:t>
      </w:r>
      <w:r w:rsidRPr="00C46335">
        <w:rPr>
          <w:rFonts w:ascii="Bell MT" w:hAnsi="Bell MT"/>
          <w:sz w:val="24"/>
          <w:szCs w:val="24"/>
        </w:rPr>
        <w:t xml:space="preserve"> little by way of private sector employment in UP. </w:t>
      </w:r>
    </w:p>
    <w:p w14:paraId="4B29E715" w14:textId="0C950E55" w:rsidR="00346A5E" w:rsidRDefault="00F20196" w:rsidP="00346A5E">
      <w:pPr>
        <w:pStyle w:val="BodyTextIndent2"/>
        <w:tabs>
          <w:tab w:val="left" w:pos="8789"/>
          <w:tab w:val="left" w:pos="9781"/>
        </w:tabs>
        <w:spacing w:line="360" w:lineRule="auto"/>
        <w:ind w:left="0" w:firstLine="360"/>
        <w:rPr>
          <w:rFonts w:ascii="Bell MT" w:hAnsi="Bell MT"/>
          <w:sz w:val="24"/>
          <w:szCs w:val="24"/>
        </w:rPr>
      </w:pPr>
      <w:r>
        <w:rPr>
          <w:rFonts w:ascii="Bell MT" w:hAnsi="Bell MT"/>
          <w:sz w:val="24"/>
          <w:szCs w:val="24"/>
        </w:rPr>
        <w:t>For young men who</w:t>
      </w:r>
      <w:r w:rsidR="008D31BF" w:rsidRPr="00C46335">
        <w:rPr>
          <w:rFonts w:ascii="Bell MT" w:hAnsi="Bell MT"/>
          <w:sz w:val="24"/>
          <w:szCs w:val="24"/>
        </w:rPr>
        <w:t xml:space="preserve"> attended non-elite secondary and higher education</w:t>
      </w:r>
      <w:r w:rsidR="00EC6311">
        <w:rPr>
          <w:rFonts w:ascii="Bell MT" w:hAnsi="Bell MT"/>
          <w:sz w:val="24"/>
          <w:szCs w:val="24"/>
        </w:rPr>
        <w:t xml:space="preserve"> institutions there ha</w:t>
      </w:r>
      <w:r w:rsidR="008D31BF" w:rsidRPr="00C46335">
        <w:rPr>
          <w:rFonts w:ascii="Bell MT" w:hAnsi="Bell MT"/>
          <w:sz w:val="24"/>
          <w:szCs w:val="24"/>
        </w:rPr>
        <w:t xml:space="preserve">s </w:t>
      </w:r>
      <w:r w:rsidR="00EC6311">
        <w:rPr>
          <w:rFonts w:ascii="Bell MT" w:hAnsi="Bell MT"/>
          <w:sz w:val="24"/>
          <w:szCs w:val="24"/>
        </w:rPr>
        <w:t xml:space="preserve">been </w:t>
      </w:r>
      <w:r w:rsidR="008D31BF" w:rsidRPr="00C46335">
        <w:rPr>
          <w:rFonts w:ascii="Bell MT" w:hAnsi="Bell MT"/>
          <w:sz w:val="24"/>
          <w:szCs w:val="24"/>
        </w:rPr>
        <w:t xml:space="preserve">a growing awareness </w:t>
      </w:r>
      <w:r w:rsidR="00EC6311">
        <w:rPr>
          <w:rFonts w:ascii="Bell MT" w:hAnsi="Bell MT"/>
          <w:sz w:val="24"/>
          <w:szCs w:val="24"/>
        </w:rPr>
        <w:t>that their qualifications carry</w:t>
      </w:r>
      <w:r w:rsidR="008D31BF" w:rsidRPr="00C46335">
        <w:rPr>
          <w:rFonts w:ascii="Bell MT" w:hAnsi="Bell MT"/>
          <w:sz w:val="24"/>
          <w:szCs w:val="24"/>
        </w:rPr>
        <w:t xml:space="preserve"> little weight in terms of finding work in a government o</w:t>
      </w:r>
      <w:r w:rsidR="008D4D7A">
        <w:rPr>
          <w:rFonts w:ascii="Bell MT" w:hAnsi="Bell MT"/>
          <w:sz w:val="24"/>
          <w:szCs w:val="24"/>
        </w:rPr>
        <w:t>ffice or within the small stratum</w:t>
      </w:r>
      <w:r w:rsidR="008D31BF" w:rsidRPr="00C46335">
        <w:rPr>
          <w:rFonts w:ascii="Bell MT" w:hAnsi="Bell MT"/>
          <w:sz w:val="24"/>
          <w:szCs w:val="24"/>
        </w:rPr>
        <w:t xml:space="preserve"> of IT jobs concentrated in cities like Delhi. This was starkly evident in 200</w:t>
      </w:r>
      <w:r w:rsidR="008D31BF">
        <w:rPr>
          <w:rFonts w:ascii="Bell MT" w:hAnsi="Bell MT"/>
          <w:sz w:val="24"/>
          <w:szCs w:val="24"/>
        </w:rPr>
        <w:t>7</w:t>
      </w:r>
      <w:r w:rsidR="008D31BF" w:rsidRPr="00C46335">
        <w:rPr>
          <w:rFonts w:ascii="Bell MT" w:hAnsi="Bell MT"/>
          <w:sz w:val="24"/>
          <w:szCs w:val="24"/>
        </w:rPr>
        <w:t>, when students from one college in Meerut came onto the streets to burn their degrees in the wake of allegations that high school students had been recruited to grade Masters theses (Jeffrey et al 2008). It is also reflected in a more prosaic fashion by the emergence of a culture of “timepass” among lower middle-class and poor young men in Meerut. Dis</w:t>
      </w:r>
      <w:r w:rsidR="008D31BF">
        <w:rPr>
          <w:rFonts w:ascii="Bell MT" w:hAnsi="Bell MT"/>
          <w:sz w:val="24"/>
          <w:szCs w:val="24"/>
        </w:rPr>
        <w:t>i</w:t>
      </w:r>
      <w:r w:rsidR="008D31BF" w:rsidRPr="00C46335">
        <w:rPr>
          <w:rFonts w:ascii="Bell MT" w:hAnsi="Bell MT"/>
          <w:sz w:val="24"/>
          <w:szCs w:val="24"/>
        </w:rPr>
        <w:t>llusioned by the bleak prospects for meaningful work, many of these young men had come</w:t>
      </w:r>
      <w:r w:rsidR="008D31BF">
        <w:rPr>
          <w:rFonts w:ascii="Bell MT" w:hAnsi="Bell MT"/>
          <w:sz w:val="24"/>
          <w:szCs w:val="24"/>
        </w:rPr>
        <w:t xml:space="preserve"> to imagine themselves as simply</w:t>
      </w:r>
      <w:r w:rsidR="008D31BF" w:rsidRPr="00C46335">
        <w:rPr>
          <w:rFonts w:ascii="Bell MT" w:hAnsi="Bell MT"/>
          <w:sz w:val="24"/>
          <w:szCs w:val="24"/>
        </w:rPr>
        <w:t xml:space="preserve"> “waiting”, </w:t>
      </w:r>
      <w:r w:rsidR="008D31BF">
        <w:rPr>
          <w:rFonts w:ascii="Bell MT" w:hAnsi="Bell MT"/>
          <w:sz w:val="24"/>
          <w:szCs w:val="24"/>
        </w:rPr>
        <w:t>seemingly trapped between</w:t>
      </w:r>
      <w:r w:rsidR="008D31BF" w:rsidRPr="00C46335">
        <w:rPr>
          <w:rFonts w:ascii="Bell MT" w:hAnsi="Bell MT"/>
          <w:sz w:val="24"/>
          <w:szCs w:val="24"/>
        </w:rPr>
        <w:t xml:space="preserve"> youth </w:t>
      </w:r>
      <w:r w:rsidR="008D31BF">
        <w:rPr>
          <w:rFonts w:ascii="Bell MT" w:hAnsi="Bell MT"/>
          <w:sz w:val="24"/>
          <w:szCs w:val="24"/>
        </w:rPr>
        <w:t>and</w:t>
      </w:r>
      <w:r w:rsidR="008D31BF" w:rsidRPr="00C46335">
        <w:rPr>
          <w:rFonts w:ascii="Bell MT" w:hAnsi="Bell MT"/>
          <w:sz w:val="24"/>
          <w:szCs w:val="24"/>
        </w:rPr>
        <w:t xml:space="preserve"> adulthood (Jeffre</w:t>
      </w:r>
      <w:r w:rsidR="00346A5E">
        <w:rPr>
          <w:rFonts w:ascii="Bell MT" w:hAnsi="Bell MT"/>
          <w:sz w:val="24"/>
          <w:szCs w:val="24"/>
        </w:rPr>
        <w:t xml:space="preserve">y 2010). </w:t>
      </w:r>
    </w:p>
    <w:p w14:paraId="0890B331" w14:textId="2192F9C1" w:rsidR="008D31BF" w:rsidRPr="00346A5E" w:rsidRDefault="008D31BF" w:rsidP="00346A5E">
      <w:pPr>
        <w:pStyle w:val="BodyTextIndent2"/>
        <w:tabs>
          <w:tab w:val="left" w:pos="8789"/>
          <w:tab w:val="left" w:pos="9781"/>
        </w:tabs>
        <w:spacing w:line="360" w:lineRule="auto"/>
        <w:ind w:left="0" w:firstLine="360"/>
        <w:rPr>
          <w:rFonts w:ascii="Bell MT" w:hAnsi="Bell MT"/>
          <w:sz w:val="24"/>
          <w:szCs w:val="24"/>
        </w:rPr>
      </w:pPr>
      <w:r w:rsidRPr="00346A5E">
        <w:rPr>
          <w:rFonts w:ascii="Bell MT" w:hAnsi="Bell MT"/>
          <w:sz w:val="24"/>
          <w:szCs w:val="24"/>
        </w:rPr>
        <w:t>This increasingly widespread culture of “waiting” also pro</w:t>
      </w:r>
      <w:r w:rsidR="00EC6311" w:rsidRPr="00346A5E">
        <w:rPr>
          <w:rFonts w:ascii="Bell MT" w:hAnsi="Bell MT"/>
          <w:sz w:val="24"/>
          <w:szCs w:val="24"/>
        </w:rPr>
        <w:t>duced new forms of political mobilization however</w:t>
      </w:r>
      <w:r w:rsidRPr="00346A5E">
        <w:rPr>
          <w:rFonts w:ascii="Bell MT" w:hAnsi="Bell MT"/>
          <w:sz w:val="24"/>
          <w:szCs w:val="24"/>
        </w:rPr>
        <w:t xml:space="preserve">, at least </w:t>
      </w:r>
      <w:r w:rsidR="00EC6311" w:rsidRPr="00346A5E">
        <w:rPr>
          <w:rFonts w:ascii="Bell MT" w:hAnsi="Bell MT"/>
          <w:sz w:val="24"/>
          <w:szCs w:val="24"/>
        </w:rPr>
        <w:t>some of which</w:t>
      </w:r>
      <w:r w:rsidRPr="00346A5E">
        <w:rPr>
          <w:rFonts w:ascii="Bell MT" w:hAnsi="Bell MT"/>
          <w:sz w:val="24"/>
          <w:szCs w:val="24"/>
        </w:rPr>
        <w:t xml:space="preserve"> cut across lines of caste, class and religion. A group of politicos, many of them low castes but also some higher castes, began to politically organize students in an effort address what they saw as the injustices faced by educated youth. These young men – some of whom identified as “new politicians” (</w:t>
      </w:r>
      <w:r w:rsidRPr="00346A5E">
        <w:rPr>
          <w:rFonts w:ascii="Bell MT" w:hAnsi="Bell MT"/>
          <w:i/>
          <w:sz w:val="24"/>
          <w:szCs w:val="24"/>
        </w:rPr>
        <w:t>naye netas</w:t>
      </w:r>
      <w:r w:rsidRPr="00346A5E">
        <w:rPr>
          <w:rFonts w:ascii="Bell MT" w:hAnsi="Bell MT"/>
          <w:sz w:val="24"/>
          <w:szCs w:val="24"/>
        </w:rPr>
        <w:t>) others as “social reformers” (</w:t>
      </w:r>
      <w:r w:rsidRPr="00346A5E">
        <w:rPr>
          <w:rFonts w:ascii="Bell MT" w:hAnsi="Bell MT"/>
          <w:i/>
          <w:sz w:val="24"/>
          <w:szCs w:val="24"/>
        </w:rPr>
        <w:t>sam</w:t>
      </w:r>
      <w:r w:rsidRPr="00346A5E">
        <w:rPr>
          <w:i/>
          <w:sz w:val="24"/>
          <w:szCs w:val="24"/>
        </w:rPr>
        <w:t>ā</w:t>
      </w:r>
      <w:r w:rsidRPr="00346A5E">
        <w:rPr>
          <w:rFonts w:ascii="Bell MT" w:hAnsi="Bell MT"/>
          <w:i/>
          <w:sz w:val="24"/>
          <w:szCs w:val="24"/>
        </w:rPr>
        <w:t xml:space="preserve">jik </w:t>
      </w:r>
      <w:r w:rsidRPr="00346A5E">
        <w:rPr>
          <w:rFonts w:ascii="Bell MT" w:hAnsi="Bell MT" w:cs="Cambria"/>
          <w:i/>
          <w:color w:val="000000"/>
          <w:sz w:val="24"/>
          <w:szCs w:val="24"/>
        </w:rPr>
        <w:t>sudhaaraks</w:t>
      </w:r>
      <w:r w:rsidRPr="00346A5E">
        <w:rPr>
          <w:rFonts w:ascii="Bell MT" w:hAnsi="Bell MT"/>
          <w:sz w:val="24"/>
          <w:szCs w:val="24"/>
        </w:rPr>
        <w:t xml:space="preserve">) – would encourage other students to participate in protests against corruption and mismanagement within the educational system. These protests were sometimes successful in preventing rises in tuition costs, accessing funds to support disadvantaged students, or in removing University Vice Chancellors accused of malpractice from their posts. </w:t>
      </w:r>
    </w:p>
    <w:p w14:paraId="32371713" w14:textId="77777777" w:rsidR="008D31BF" w:rsidRPr="00C46335" w:rsidRDefault="008D31BF" w:rsidP="008D31BF">
      <w:pPr>
        <w:pStyle w:val="BodyTextIndent2"/>
        <w:tabs>
          <w:tab w:val="left" w:pos="8789"/>
          <w:tab w:val="left" w:pos="9360"/>
        </w:tabs>
        <w:spacing w:line="360" w:lineRule="auto"/>
        <w:ind w:left="0" w:right="-574" w:firstLine="567"/>
        <w:rPr>
          <w:rFonts w:ascii="Bell MT" w:hAnsi="Bell MT"/>
          <w:sz w:val="24"/>
          <w:szCs w:val="24"/>
        </w:rPr>
      </w:pPr>
      <w:r w:rsidRPr="00346A5E">
        <w:rPr>
          <w:rFonts w:ascii="Bell MT" w:hAnsi="Bell MT"/>
          <w:sz w:val="24"/>
          <w:szCs w:val="24"/>
        </w:rPr>
        <w:t>What is partly striking about the work of many youth politicos is the way they also operated across rural-urban spaces. As the earlier example of Satendra illustrates, in addressing cases of discrimination or injustice they often moved between villages, university buildings, local governement offices, and District Magistrates. This required a familiarity with different kinds of political structures and cultural codes that many young men stressed they had garnered through a combinati</w:t>
      </w:r>
      <w:r w:rsidRPr="00C46335">
        <w:rPr>
          <w:rFonts w:ascii="Bell MT" w:hAnsi="Bell MT"/>
          <w:sz w:val="24"/>
          <w:szCs w:val="24"/>
        </w:rPr>
        <w:t>on of their rural backgrounds and their education in urban-based universities. Indeed, some men further emphasized that their protracted experience of “waiting”, as students and as unemployed youth, had enabled them to further hone these skills. Long periods of time sp</w:t>
      </w:r>
      <w:r>
        <w:rPr>
          <w:rFonts w:ascii="Bell MT" w:hAnsi="Bell MT"/>
          <w:sz w:val="24"/>
          <w:szCs w:val="24"/>
        </w:rPr>
        <w:t>ent “hanging out” at key inters</w:t>
      </w:r>
      <w:r w:rsidRPr="00C46335">
        <w:rPr>
          <w:rFonts w:ascii="Bell MT" w:hAnsi="Bell MT"/>
          <w:sz w:val="24"/>
          <w:szCs w:val="24"/>
        </w:rPr>
        <w:t>e</w:t>
      </w:r>
      <w:r>
        <w:rPr>
          <w:rFonts w:ascii="Bell MT" w:hAnsi="Bell MT"/>
          <w:sz w:val="24"/>
          <w:szCs w:val="24"/>
        </w:rPr>
        <w:t>c</w:t>
      </w:r>
      <w:r w:rsidRPr="00C46335">
        <w:rPr>
          <w:rFonts w:ascii="Bell MT" w:hAnsi="Bell MT"/>
          <w:sz w:val="24"/>
          <w:szCs w:val="24"/>
        </w:rPr>
        <w:t xml:space="preserve">tions of the city provided a vantage point from which to observe and understand the flow of goods and information moving in and out of Meerut. It was </w:t>
      </w:r>
      <w:r>
        <w:rPr>
          <w:rFonts w:ascii="Bell MT" w:hAnsi="Bell MT"/>
          <w:sz w:val="24"/>
          <w:szCs w:val="24"/>
        </w:rPr>
        <w:t xml:space="preserve">partly </w:t>
      </w:r>
      <w:r w:rsidRPr="00C46335">
        <w:rPr>
          <w:rFonts w:ascii="Bell MT" w:hAnsi="Bell MT"/>
          <w:sz w:val="24"/>
          <w:szCs w:val="24"/>
        </w:rPr>
        <w:t xml:space="preserve">this experience, they argued, that enabled them to “bridge” and “blend” different spaces so effectively. </w:t>
      </w:r>
    </w:p>
    <w:p w14:paraId="067CF731" w14:textId="39E4B486" w:rsidR="008D31BF" w:rsidRPr="00C46335" w:rsidRDefault="008D31BF" w:rsidP="008D31BF">
      <w:pPr>
        <w:pStyle w:val="BodyTextIndent2"/>
        <w:tabs>
          <w:tab w:val="left" w:pos="8789"/>
          <w:tab w:val="left" w:pos="9360"/>
        </w:tabs>
        <w:spacing w:line="360" w:lineRule="auto"/>
        <w:ind w:left="0" w:right="-574" w:firstLine="567"/>
        <w:rPr>
          <w:rFonts w:ascii="Bell MT" w:hAnsi="Bell MT"/>
          <w:sz w:val="24"/>
          <w:szCs w:val="24"/>
        </w:rPr>
      </w:pPr>
      <w:r w:rsidRPr="00C46335">
        <w:rPr>
          <w:rFonts w:ascii="Bell MT" w:hAnsi="Bell MT"/>
          <w:sz w:val="24"/>
          <w:szCs w:val="24"/>
        </w:rPr>
        <w:t xml:space="preserve">Some young men also used these skills to broaden the scope of their politicking by acting as advocates for communities in the villages where they had grown up. Drawing on their careers in formal education they would write long letters, often using highly legalistic terminology in an effort to address problems such as the failure of a local government office to disburse funds through welfare programs. In some instances they sought to draw on new legislation, such as the Right to Information Act, to address grievances. Consequently, some young men came to be seen as role models in their village because of this work. </w:t>
      </w:r>
      <w:r w:rsidR="008D4D7A" w:rsidRPr="00C46335">
        <w:rPr>
          <w:rFonts w:ascii="Bell MT" w:hAnsi="Bell MT"/>
          <w:sz w:val="24"/>
          <w:szCs w:val="24"/>
        </w:rPr>
        <w:t xml:space="preserve">They </w:t>
      </w:r>
      <w:r w:rsidR="008D4D7A">
        <w:rPr>
          <w:rFonts w:ascii="Bell MT" w:hAnsi="Bell MT"/>
          <w:sz w:val="24"/>
          <w:szCs w:val="24"/>
        </w:rPr>
        <w:t>were pe</w:t>
      </w:r>
      <w:r w:rsidR="00DA354E">
        <w:rPr>
          <w:rFonts w:ascii="Bell MT" w:hAnsi="Bell MT"/>
          <w:sz w:val="24"/>
          <w:szCs w:val="24"/>
        </w:rPr>
        <w:t>rceived to be highly adept in na</w:t>
      </w:r>
      <w:r w:rsidR="008D4D7A">
        <w:rPr>
          <w:rFonts w:ascii="Bell MT" w:hAnsi="Bell MT"/>
          <w:sz w:val="24"/>
          <w:szCs w:val="24"/>
        </w:rPr>
        <w:t>v</w:t>
      </w:r>
      <w:r w:rsidR="00DA354E">
        <w:rPr>
          <w:rFonts w:ascii="Bell MT" w:hAnsi="Bell MT"/>
          <w:sz w:val="24"/>
          <w:szCs w:val="24"/>
        </w:rPr>
        <w:t>i</w:t>
      </w:r>
      <w:r w:rsidR="008D4D7A">
        <w:rPr>
          <w:rFonts w:ascii="Bell MT" w:hAnsi="Bell MT"/>
          <w:sz w:val="24"/>
          <w:szCs w:val="24"/>
        </w:rPr>
        <w:t>gating urban miliue</w:t>
      </w:r>
      <w:r w:rsidR="008D4D7A" w:rsidRPr="00C46335">
        <w:rPr>
          <w:rFonts w:ascii="Bell MT" w:hAnsi="Bell MT"/>
          <w:sz w:val="24"/>
          <w:szCs w:val="24"/>
        </w:rPr>
        <w:t>. But</w:t>
      </w:r>
      <w:r w:rsidR="008D4D7A">
        <w:rPr>
          <w:rFonts w:ascii="Bell MT" w:hAnsi="Bell MT"/>
          <w:sz w:val="24"/>
          <w:szCs w:val="24"/>
        </w:rPr>
        <w:t xml:space="preserve"> in several cases</w:t>
      </w:r>
      <w:r w:rsidR="008D4D7A" w:rsidRPr="00C46335">
        <w:rPr>
          <w:rFonts w:ascii="Bell MT" w:hAnsi="Bell MT"/>
          <w:sz w:val="24"/>
          <w:szCs w:val="24"/>
        </w:rPr>
        <w:t xml:space="preserve"> they continued to wear simple clothes and ride bicycles whilst conducting this work, reflecting a concern to remain connected to their rural </w:t>
      </w:r>
      <w:r w:rsidR="008D4D7A" w:rsidRPr="008D4D7A">
        <w:rPr>
          <w:rFonts w:ascii="Bell MT" w:hAnsi="Bell MT"/>
          <w:sz w:val="24"/>
          <w:szCs w:val="24"/>
        </w:rPr>
        <w:t>roots. In a similar blending of the rural and urban, young men often enrolled rural relatives in their urban political struggles.</w:t>
      </w:r>
    </w:p>
    <w:p w14:paraId="0323CAA0" w14:textId="0738380D" w:rsidR="008D31BF" w:rsidRPr="007232B3" w:rsidRDefault="008D31BF" w:rsidP="008D31BF">
      <w:pPr>
        <w:pStyle w:val="BodyTextIndent2"/>
        <w:tabs>
          <w:tab w:val="left" w:pos="8789"/>
          <w:tab w:val="left" w:pos="9360"/>
        </w:tabs>
        <w:spacing w:line="360" w:lineRule="auto"/>
        <w:ind w:left="0" w:right="-574" w:firstLine="567"/>
        <w:rPr>
          <w:rFonts w:ascii="Bell MT" w:hAnsi="Bell MT"/>
          <w:iCs/>
          <w:sz w:val="24"/>
          <w:szCs w:val="24"/>
        </w:rPr>
      </w:pPr>
      <w:r w:rsidRPr="00C46335">
        <w:rPr>
          <w:rFonts w:ascii="Bell MT" w:hAnsi="Bell MT"/>
          <w:sz w:val="24"/>
          <w:szCs w:val="24"/>
        </w:rPr>
        <w:t xml:space="preserve">The idea that perhaps most vividly captures the way in which young men worked to </w:t>
      </w:r>
      <w:r w:rsidR="00DA354E">
        <w:rPr>
          <w:rFonts w:ascii="Bell MT" w:hAnsi="Bell MT"/>
          <w:sz w:val="24"/>
          <w:szCs w:val="24"/>
        </w:rPr>
        <w:t>weave</w:t>
      </w:r>
      <w:r w:rsidRPr="00C46335">
        <w:rPr>
          <w:rFonts w:ascii="Bell MT" w:hAnsi="Bell MT"/>
          <w:sz w:val="24"/>
          <w:szCs w:val="24"/>
        </w:rPr>
        <w:t xml:space="preserve"> together </w:t>
      </w:r>
      <w:r w:rsidR="00DA354E">
        <w:rPr>
          <w:rFonts w:ascii="Bell MT" w:hAnsi="Bell MT"/>
          <w:sz w:val="24"/>
          <w:szCs w:val="24"/>
        </w:rPr>
        <w:t xml:space="preserve">the </w:t>
      </w:r>
      <w:r w:rsidRPr="00C46335">
        <w:rPr>
          <w:rFonts w:ascii="Bell MT" w:hAnsi="Bell MT"/>
          <w:sz w:val="24"/>
          <w:szCs w:val="24"/>
        </w:rPr>
        <w:t>rural and urban is through their references to “</w:t>
      </w:r>
      <w:r w:rsidRPr="00C46335">
        <w:rPr>
          <w:rFonts w:ascii="Bell MT" w:hAnsi="Bell MT"/>
          <w:i/>
          <w:iCs/>
          <w:sz w:val="24"/>
          <w:szCs w:val="24"/>
        </w:rPr>
        <w:t>jug</w:t>
      </w:r>
      <w:r w:rsidRPr="00C46335">
        <w:rPr>
          <w:i/>
          <w:iCs/>
          <w:sz w:val="24"/>
          <w:szCs w:val="24"/>
        </w:rPr>
        <w:t>ā</w:t>
      </w:r>
      <w:r w:rsidRPr="00C46335">
        <w:rPr>
          <w:rFonts w:ascii="Bell MT" w:hAnsi="Bell MT"/>
          <w:i/>
          <w:iCs/>
          <w:sz w:val="24"/>
          <w:szCs w:val="24"/>
        </w:rPr>
        <w:t>d”. Jug</w:t>
      </w:r>
      <w:r w:rsidRPr="00C46335">
        <w:rPr>
          <w:i/>
          <w:iCs/>
          <w:sz w:val="24"/>
          <w:szCs w:val="24"/>
        </w:rPr>
        <w:t>ā</w:t>
      </w:r>
      <w:r w:rsidRPr="00C46335">
        <w:rPr>
          <w:rFonts w:ascii="Bell MT" w:hAnsi="Bell MT"/>
          <w:i/>
          <w:iCs/>
          <w:sz w:val="24"/>
          <w:szCs w:val="24"/>
        </w:rPr>
        <w:t xml:space="preserve">d </w:t>
      </w:r>
      <w:r w:rsidRPr="00C46335">
        <w:rPr>
          <w:rFonts w:ascii="Bell MT" w:hAnsi="Bell MT"/>
          <w:iCs/>
          <w:sz w:val="24"/>
          <w:szCs w:val="24"/>
        </w:rPr>
        <w:t xml:space="preserve">is an idea that has a long history across north India. It is generally taken to mean “making do with whatever resources are to hand”. As such, it is used to invoke a certain kind of </w:t>
      </w:r>
      <w:r w:rsidRPr="007232B3">
        <w:rPr>
          <w:rFonts w:ascii="Bell MT" w:hAnsi="Bell MT"/>
          <w:iCs/>
          <w:sz w:val="24"/>
          <w:szCs w:val="24"/>
        </w:rPr>
        <w:t xml:space="preserve">improvizational skill that is often mythologized as having been cultivated in poorer populations who frequently had to find alternative ways to accomplish their objectives. The most </w:t>
      </w:r>
      <w:r w:rsidR="008E1F99">
        <w:rPr>
          <w:rFonts w:ascii="Bell MT" w:hAnsi="Bell MT"/>
          <w:iCs/>
          <w:sz w:val="24"/>
          <w:szCs w:val="24"/>
        </w:rPr>
        <w:t>popular</w:t>
      </w:r>
      <w:r w:rsidRPr="007232B3">
        <w:rPr>
          <w:rFonts w:ascii="Bell MT" w:hAnsi="Bell MT"/>
          <w:iCs/>
          <w:sz w:val="24"/>
          <w:szCs w:val="24"/>
        </w:rPr>
        <w:t xml:space="preserve"> symbol of </w:t>
      </w:r>
      <w:r w:rsidRPr="007232B3">
        <w:rPr>
          <w:rFonts w:ascii="Bell MT" w:hAnsi="Bell MT"/>
          <w:i/>
          <w:iCs/>
          <w:sz w:val="24"/>
          <w:szCs w:val="24"/>
        </w:rPr>
        <w:t>jug</w:t>
      </w:r>
      <w:r w:rsidRPr="007232B3">
        <w:rPr>
          <w:i/>
          <w:iCs/>
          <w:sz w:val="24"/>
          <w:szCs w:val="24"/>
        </w:rPr>
        <w:t>ā</w:t>
      </w:r>
      <w:r w:rsidRPr="007232B3">
        <w:rPr>
          <w:rFonts w:ascii="Bell MT" w:hAnsi="Bell MT"/>
          <w:i/>
          <w:iCs/>
          <w:sz w:val="24"/>
          <w:szCs w:val="24"/>
        </w:rPr>
        <w:t xml:space="preserve">d </w:t>
      </w:r>
      <w:r w:rsidRPr="007232B3">
        <w:rPr>
          <w:rFonts w:ascii="Bell MT" w:hAnsi="Bell MT"/>
          <w:iCs/>
          <w:sz w:val="24"/>
          <w:szCs w:val="24"/>
        </w:rPr>
        <w:t>is the ox cart that has been fitted with a modern engine</w:t>
      </w:r>
      <w:r>
        <w:rPr>
          <w:rFonts w:ascii="Bell MT" w:hAnsi="Bell MT"/>
          <w:iCs/>
          <w:sz w:val="24"/>
          <w:szCs w:val="24"/>
        </w:rPr>
        <w:t>, a common sight in rural areas</w:t>
      </w:r>
      <w:r w:rsidRPr="007232B3">
        <w:rPr>
          <w:rFonts w:ascii="Bell MT" w:hAnsi="Bell MT"/>
          <w:iCs/>
          <w:sz w:val="24"/>
          <w:szCs w:val="24"/>
        </w:rPr>
        <w:t xml:space="preserve"> (</w:t>
      </w:r>
      <w:r w:rsidRPr="007232B3">
        <w:rPr>
          <w:rFonts w:ascii="Bell MT" w:hAnsi="Bell MT"/>
          <w:sz w:val="24"/>
          <w:szCs w:val="24"/>
        </w:rPr>
        <w:t>Birtchnell 2011)</w:t>
      </w:r>
      <w:r w:rsidRPr="007232B3">
        <w:rPr>
          <w:rFonts w:ascii="Bell MT" w:hAnsi="Bell MT"/>
          <w:iCs/>
          <w:sz w:val="24"/>
          <w:szCs w:val="24"/>
        </w:rPr>
        <w:t>.</w:t>
      </w:r>
    </w:p>
    <w:p w14:paraId="0F211BF8" w14:textId="483807DD" w:rsidR="008D31BF" w:rsidRPr="007232B3" w:rsidRDefault="008D31BF" w:rsidP="008D31BF">
      <w:pPr>
        <w:pStyle w:val="BodyTextIndent2"/>
        <w:tabs>
          <w:tab w:val="left" w:pos="8789"/>
          <w:tab w:val="left" w:pos="9360"/>
        </w:tabs>
        <w:spacing w:line="360" w:lineRule="auto"/>
        <w:ind w:left="0" w:right="-574" w:firstLine="567"/>
        <w:rPr>
          <w:rFonts w:ascii="Bell MT" w:hAnsi="Bell MT"/>
          <w:sz w:val="24"/>
          <w:szCs w:val="24"/>
        </w:rPr>
      </w:pPr>
      <w:r w:rsidRPr="007232B3">
        <w:rPr>
          <w:rFonts w:ascii="Bell MT" w:hAnsi="Bell MT"/>
          <w:i/>
          <w:iCs/>
          <w:sz w:val="24"/>
          <w:szCs w:val="24"/>
        </w:rPr>
        <w:t>Jug</w:t>
      </w:r>
      <w:r w:rsidRPr="007232B3">
        <w:rPr>
          <w:i/>
          <w:iCs/>
          <w:sz w:val="24"/>
          <w:szCs w:val="24"/>
        </w:rPr>
        <w:t>ā</w:t>
      </w:r>
      <w:r w:rsidRPr="007232B3">
        <w:rPr>
          <w:rFonts w:ascii="Bell MT" w:hAnsi="Bell MT"/>
          <w:i/>
          <w:iCs/>
          <w:sz w:val="24"/>
          <w:szCs w:val="24"/>
        </w:rPr>
        <w:t xml:space="preserve">d </w:t>
      </w:r>
      <w:r w:rsidRPr="007232B3">
        <w:rPr>
          <w:rFonts w:ascii="Bell MT" w:hAnsi="Bell MT"/>
          <w:iCs/>
          <w:sz w:val="24"/>
          <w:szCs w:val="24"/>
        </w:rPr>
        <w:t xml:space="preserve">also became a basis for creating new meanings and distinctions within the field of youth politics. It was Jat politicos in Meerut who were particularly apt to draw on the idea of </w:t>
      </w:r>
      <w:r w:rsidRPr="007232B3">
        <w:rPr>
          <w:rFonts w:ascii="Bell MT" w:hAnsi="Bell MT"/>
          <w:i/>
          <w:iCs/>
          <w:sz w:val="24"/>
          <w:szCs w:val="24"/>
        </w:rPr>
        <w:t>jug</w:t>
      </w:r>
      <w:r w:rsidRPr="007232B3">
        <w:rPr>
          <w:i/>
          <w:iCs/>
          <w:sz w:val="24"/>
          <w:szCs w:val="24"/>
        </w:rPr>
        <w:t>ā</w:t>
      </w:r>
      <w:r w:rsidRPr="007232B3">
        <w:rPr>
          <w:rFonts w:ascii="Bell MT" w:hAnsi="Bell MT"/>
          <w:i/>
          <w:iCs/>
          <w:sz w:val="24"/>
          <w:szCs w:val="24"/>
        </w:rPr>
        <w:t xml:space="preserve">d </w:t>
      </w:r>
      <w:r w:rsidRPr="007232B3">
        <w:rPr>
          <w:rFonts w:ascii="Bell MT" w:hAnsi="Bell MT"/>
          <w:iCs/>
          <w:sz w:val="24"/>
          <w:szCs w:val="24"/>
        </w:rPr>
        <w:t xml:space="preserve">in relation to their political work. Jats are </w:t>
      </w:r>
      <w:r w:rsidRPr="007232B3">
        <w:rPr>
          <w:rFonts w:ascii="Bell MT" w:hAnsi="Bell MT"/>
          <w:sz w:val="24"/>
          <w:szCs w:val="24"/>
        </w:rPr>
        <w:t>a locally powerfully caste who</w:t>
      </w:r>
      <w:r>
        <w:rPr>
          <w:rFonts w:ascii="Bell MT" w:hAnsi="Bell MT"/>
          <w:sz w:val="24"/>
          <w:szCs w:val="24"/>
        </w:rPr>
        <w:t>,</w:t>
      </w:r>
      <w:r w:rsidRPr="007232B3">
        <w:rPr>
          <w:rFonts w:ascii="Bell MT" w:hAnsi="Bell MT"/>
          <w:sz w:val="24"/>
          <w:szCs w:val="24"/>
        </w:rPr>
        <w:t xml:space="preserve"> to a large extent</w:t>
      </w:r>
      <w:r>
        <w:rPr>
          <w:rFonts w:ascii="Bell MT" w:hAnsi="Bell MT"/>
          <w:sz w:val="24"/>
          <w:szCs w:val="24"/>
        </w:rPr>
        <w:t>,</w:t>
      </w:r>
      <w:r w:rsidRPr="007232B3">
        <w:rPr>
          <w:rFonts w:ascii="Bell MT" w:hAnsi="Bell MT"/>
          <w:sz w:val="24"/>
          <w:szCs w:val="24"/>
        </w:rPr>
        <w:t xml:space="preserve"> control landownership and many social opportunities in Meerut district. Jat politicos </w:t>
      </w:r>
      <w:r w:rsidRPr="007232B3">
        <w:rPr>
          <w:rFonts w:ascii="Bell MT" w:hAnsi="Bell MT"/>
          <w:iCs/>
          <w:sz w:val="24"/>
          <w:szCs w:val="24"/>
        </w:rPr>
        <w:t xml:space="preserve">were keen to stress that in order to accomplish their political goals they had to constantly find creative ways around obstacles. This meant drawing on skills they felt that they had inherited as a consequence of their rural ancestry and which could now be redeployed in an urban context. For instance, in </w:t>
      </w:r>
      <w:r w:rsidRPr="007232B3">
        <w:rPr>
          <w:rFonts w:ascii="Bell MT" w:hAnsi="Bell MT"/>
          <w:sz w:val="24"/>
          <w:szCs w:val="24"/>
        </w:rPr>
        <w:t xml:space="preserve">September 2004, Craig accompanied a Jat leader named Satish and his friends to the office of the Subdivisional District Magistrate (SDM) in Meerut. They wanted to obtain the SDM’s assistance in a campaign to re-establish a student union in Meerut College. The SDM was initially unmoved by their pitch but Satish continued to plead his case: “Sir, Meerut students have contributed much to the democratic struggles of this country, and India is a famous democracy throughout the world, and… [Satish </w:t>
      </w:r>
      <w:r>
        <w:rPr>
          <w:rFonts w:ascii="Bell MT" w:hAnsi="Bell MT"/>
          <w:sz w:val="24"/>
          <w:szCs w:val="24"/>
        </w:rPr>
        <w:t>scanned</w:t>
      </w:r>
      <w:r w:rsidRPr="007232B3">
        <w:rPr>
          <w:rFonts w:ascii="Bell MT" w:hAnsi="Bell MT"/>
          <w:sz w:val="24"/>
          <w:szCs w:val="24"/>
        </w:rPr>
        <w:t xml:space="preserve"> the room </w:t>
      </w:r>
      <w:r>
        <w:rPr>
          <w:rFonts w:ascii="Bell MT" w:hAnsi="Bell MT"/>
          <w:sz w:val="24"/>
          <w:szCs w:val="24"/>
        </w:rPr>
        <w:t xml:space="preserve">looking </w:t>
      </w:r>
      <w:r w:rsidRPr="007232B3">
        <w:rPr>
          <w:rFonts w:ascii="Bell MT" w:hAnsi="Bell MT"/>
          <w:sz w:val="24"/>
          <w:szCs w:val="24"/>
        </w:rPr>
        <w:t xml:space="preserve">for inspiration] that is why a foreign researcher has come to investigate these issues!” Satish then signaled in Craig’s direction. The SDM </w:t>
      </w:r>
      <w:r w:rsidR="00BE2CF7">
        <w:rPr>
          <w:rFonts w:ascii="Bell MT" w:hAnsi="Bell MT"/>
          <w:sz w:val="24"/>
          <w:szCs w:val="24"/>
        </w:rPr>
        <w:t>eventually</w:t>
      </w:r>
      <w:r w:rsidRPr="007232B3">
        <w:rPr>
          <w:rFonts w:ascii="Bell MT" w:hAnsi="Bell MT"/>
          <w:sz w:val="24"/>
          <w:szCs w:val="24"/>
        </w:rPr>
        <w:t xml:space="preserve"> said he would look into the matter. Outside the SDM’s office, Satish proclaimed: “</w:t>
      </w:r>
      <w:r w:rsidRPr="007232B3">
        <w:rPr>
          <w:rFonts w:ascii="Bell MT" w:hAnsi="Bell MT"/>
          <w:i/>
          <w:iCs/>
          <w:sz w:val="24"/>
          <w:szCs w:val="24"/>
        </w:rPr>
        <w:t>That</w:t>
      </w:r>
      <w:r w:rsidRPr="007232B3">
        <w:rPr>
          <w:rFonts w:ascii="Bell MT" w:hAnsi="Bell MT"/>
          <w:sz w:val="24"/>
          <w:szCs w:val="24"/>
        </w:rPr>
        <w:t xml:space="preserve"> is </w:t>
      </w:r>
      <w:r w:rsidRPr="007232B3">
        <w:rPr>
          <w:rFonts w:ascii="Bell MT" w:hAnsi="Bell MT"/>
          <w:i/>
          <w:iCs/>
          <w:sz w:val="24"/>
          <w:szCs w:val="24"/>
        </w:rPr>
        <w:t>j</w:t>
      </w:r>
      <w:r w:rsidRPr="007232B3">
        <w:rPr>
          <w:rFonts w:ascii="Bell MT" w:hAnsi="Bell MT"/>
          <w:i/>
          <w:sz w:val="24"/>
          <w:szCs w:val="24"/>
        </w:rPr>
        <w:t>ug</w:t>
      </w:r>
      <w:r w:rsidRPr="007232B3">
        <w:rPr>
          <w:i/>
          <w:iCs/>
          <w:sz w:val="24"/>
          <w:szCs w:val="24"/>
        </w:rPr>
        <w:t>ā</w:t>
      </w:r>
      <w:r w:rsidRPr="007232B3">
        <w:rPr>
          <w:rFonts w:ascii="Bell MT" w:hAnsi="Bell MT"/>
          <w:i/>
          <w:iCs/>
          <w:sz w:val="24"/>
          <w:szCs w:val="24"/>
        </w:rPr>
        <w:t>d</w:t>
      </w:r>
      <w:r w:rsidRPr="007232B3">
        <w:rPr>
          <w:rFonts w:ascii="Bell MT" w:hAnsi="Bell MT"/>
          <w:sz w:val="24"/>
          <w:szCs w:val="24"/>
        </w:rPr>
        <w:t xml:space="preserve">!” He emphasized that his </w:t>
      </w:r>
      <w:r w:rsidRPr="007232B3">
        <w:rPr>
          <w:rFonts w:ascii="Bell MT" w:hAnsi="Bell MT"/>
          <w:i/>
          <w:sz w:val="24"/>
          <w:szCs w:val="24"/>
        </w:rPr>
        <w:t>jug</w:t>
      </w:r>
      <w:r w:rsidRPr="007232B3">
        <w:rPr>
          <w:i/>
          <w:iCs/>
          <w:sz w:val="24"/>
          <w:szCs w:val="24"/>
        </w:rPr>
        <w:t>ā</w:t>
      </w:r>
      <w:r w:rsidRPr="007232B3">
        <w:rPr>
          <w:rFonts w:ascii="Bell MT" w:hAnsi="Bell MT"/>
          <w:i/>
          <w:iCs/>
          <w:sz w:val="24"/>
          <w:szCs w:val="24"/>
        </w:rPr>
        <w:t>d</w:t>
      </w:r>
      <w:r w:rsidRPr="007232B3">
        <w:rPr>
          <w:rFonts w:ascii="Bell MT" w:hAnsi="Bell MT"/>
          <w:sz w:val="24"/>
          <w:szCs w:val="24"/>
        </w:rPr>
        <w:t xml:space="preserve"> could not have been planned in advance. He took immediate advantage of Craig’s presence to advance his objective. Thus, </w:t>
      </w:r>
      <w:r w:rsidRPr="007232B3">
        <w:rPr>
          <w:rFonts w:ascii="Bell MT" w:hAnsi="Bell MT"/>
          <w:i/>
          <w:sz w:val="24"/>
          <w:szCs w:val="24"/>
        </w:rPr>
        <w:t>“jug</w:t>
      </w:r>
      <w:r w:rsidRPr="007232B3">
        <w:rPr>
          <w:i/>
          <w:iCs/>
          <w:sz w:val="24"/>
          <w:szCs w:val="24"/>
        </w:rPr>
        <w:t>ā</w:t>
      </w:r>
      <w:r w:rsidRPr="007232B3">
        <w:rPr>
          <w:rFonts w:ascii="Bell MT" w:hAnsi="Bell MT"/>
          <w:i/>
          <w:iCs/>
          <w:sz w:val="24"/>
          <w:szCs w:val="24"/>
        </w:rPr>
        <w:t>d”</w:t>
      </w:r>
      <w:r w:rsidRPr="007232B3">
        <w:rPr>
          <w:rFonts w:ascii="Bell MT" w:hAnsi="Bell MT"/>
          <w:iCs/>
          <w:sz w:val="24"/>
          <w:szCs w:val="24"/>
        </w:rPr>
        <w:t xml:space="preserve"> was used by some politicos to refer more generally to a </w:t>
      </w:r>
      <w:r w:rsidR="00BE2CF7">
        <w:rPr>
          <w:rFonts w:ascii="Bell MT" w:hAnsi="Bell MT"/>
          <w:iCs/>
          <w:sz w:val="24"/>
          <w:szCs w:val="24"/>
        </w:rPr>
        <w:t>kind of imporvizational skill</w:t>
      </w:r>
      <w:r w:rsidRPr="007232B3">
        <w:rPr>
          <w:rFonts w:ascii="Bell MT" w:hAnsi="Bell MT"/>
          <w:iCs/>
          <w:sz w:val="24"/>
          <w:szCs w:val="24"/>
        </w:rPr>
        <w:t xml:space="preserve"> that they felt was essential to getting ahead in a context of considerable constraints in an urban setting.</w:t>
      </w:r>
    </w:p>
    <w:p w14:paraId="043AA349" w14:textId="3BF341E0" w:rsidR="008D31BF" w:rsidRPr="007232B3" w:rsidRDefault="008D31BF" w:rsidP="008D31BF">
      <w:pPr>
        <w:spacing w:line="360" w:lineRule="auto"/>
        <w:ind w:right="-574" w:firstLine="567"/>
        <w:rPr>
          <w:rFonts w:ascii="Bell MT" w:hAnsi="Bell MT"/>
        </w:rPr>
      </w:pPr>
      <w:proofErr w:type="spellStart"/>
      <w:r w:rsidRPr="007232B3">
        <w:rPr>
          <w:rFonts w:ascii="Bell MT" w:hAnsi="Bell MT"/>
        </w:rPr>
        <w:t>Jat</w:t>
      </w:r>
      <w:proofErr w:type="spellEnd"/>
      <w:r w:rsidRPr="007232B3">
        <w:rPr>
          <w:rFonts w:ascii="Bell MT" w:hAnsi="Bell MT"/>
        </w:rPr>
        <w:t xml:space="preserve"> politicos also emphasized the materiality of </w:t>
      </w:r>
      <w:proofErr w:type="spellStart"/>
      <w:r w:rsidRPr="007232B3">
        <w:rPr>
          <w:rFonts w:ascii="Bell MT" w:hAnsi="Bell MT"/>
          <w:i/>
        </w:rPr>
        <w:t>jug</w:t>
      </w:r>
      <w:r w:rsidRPr="007232B3">
        <w:rPr>
          <w:rFonts w:ascii="Times New Roman" w:hAnsi="Times New Roman" w:cs="Times New Roman"/>
          <w:i/>
          <w:iCs/>
        </w:rPr>
        <w:t>ā</w:t>
      </w:r>
      <w:r w:rsidRPr="007232B3">
        <w:rPr>
          <w:rFonts w:ascii="Bell MT" w:hAnsi="Bell MT"/>
          <w:i/>
          <w:iCs/>
        </w:rPr>
        <w:t>d</w:t>
      </w:r>
      <w:proofErr w:type="spellEnd"/>
      <w:r w:rsidRPr="007232B3">
        <w:rPr>
          <w:rFonts w:ascii="Bell MT" w:hAnsi="Bell MT"/>
        </w:rPr>
        <w:t xml:space="preserve">. For example, some of them recalled instances in which they had brought tractors onto campus to cause roadblocks, or </w:t>
      </w:r>
      <w:r w:rsidR="00C11350">
        <w:rPr>
          <w:rFonts w:ascii="Bell MT" w:hAnsi="Bell MT"/>
        </w:rPr>
        <w:t>invited</w:t>
      </w:r>
      <w:r w:rsidRPr="007232B3">
        <w:rPr>
          <w:rFonts w:ascii="Bell MT" w:hAnsi="Bell MT"/>
        </w:rPr>
        <w:t xml:space="preserve"> rural relatives to come to the city to make speeches on their behalf. More generally, </w:t>
      </w:r>
      <w:proofErr w:type="spellStart"/>
      <w:r w:rsidRPr="007232B3">
        <w:rPr>
          <w:rFonts w:ascii="Bell MT" w:hAnsi="Bell MT"/>
        </w:rPr>
        <w:t>Jats</w:t>
      </w:r>
      <w:proofErr w:type="spellEnd"/>
      <w:r w:rsidRPr="007232B3">
        <w:rPr>
          <w:rFonts w:ascii="Bell MT" w:hAnsi="Bell MT"/>
        </w:rPr>
        <w:t xml:space="preserve"> suggested that their particular brand of political </w:t>
      </w:r>
      <w:proofErr w:type="spellStart"/>
      <w:r w:rsidRPr="007232B3">
        <w:rPr>
          <w:rFonts w:ascii="Bell MT" w:hAnsi="Bell MT"/>
          <w:i/>
        </w:rPr>
        <w:t>jug</w:t>
      </w:r>
      <w:r w:rsidRPr="007232B3">
        <w:rPr>
          <w:rFonts w:ascii="Times New Roman" w:hAnsi="Times New Roman" w:cs="Times New Roman"/>
          <w:i/>
          <w:iCs/>
        </w:rPr>
        <w:t>ā</w:t>
      </w:r>
      <w:r w:rsidRPr="007232B3">
        <w:rPr>
          <w:rFonts w:ascii="Bell MT" w:hAnsi="Bell MT"/>
          <w:i/>
          <w:iCs/>
        </w:rPr>
        <w:t>d</w:t>
      </w:r>
      <w:proofErr w:type="spellEnd"/>
      <w:r w:rsidRPr="007232B3">
        <w:rPr>
          <w:rFonts w:ascii="Bell MT" w:hAnsi="Bell MT"/>
        </w:rPr>
        <w:t xml:space="preserve"> rested on their </w:t>
      </w:r>
      <w:r>
        <w:rPr>
          <w:rFonts w:ascii="Bell MT" w:hAnsi="Bell MT"/>
        </w:rPr>
        <w:t xml:space="preserve">particular </w:t>
      </w:r>
      <w:r w:rsidRPr="007232B3">
        <w:rPr>
          <w:rFonts w:ascii="Bell MT" w:hAnsi="Bell MT"/>
        </w:rPr>
        <w:t>ability to straddle the rural and urban, and combine ideas derived from each sphere to achieve their goals.</w:t>
      </w:r>
    </w:p>
    <w:p w14:paraId="5896D5C0" w14:textId="0A7C85BB" w:rsidR="008D31BF" w:rsidRPr="00C46335" w:rsidRDefault="008D31BF" w:rsidP="008D31BF">
      <w:pPr>
        <w:spacing w:line="360" w:lineRule="auto"/>
        <w:ind w:right="-574" w:firstLine="567"/>
        <w:rPr>
          <w:rFonts w:ascii="Bell MT" w:hAnsi="Bell MT"/>
        </w:rPr>
      </w:pPr>
      <w:r w:rsidRPr="007232B3">
        <w:rPr>
          <w:rFonts w:ascii="Bell MT" w:hAnsi="Bell MT"/>
        </w:rPr>
        <w:t xml:space="preserve"> </w:t>
      </w:r>
      <w:r>
        <w:rPr>
          <w:rFonts w:ascii="Bell MT" w:hAnsi="Bell MT"/>
        </w:rPr>
        <w:t>N</w:t>
      </w:r>
      <w:r w:rsidR="0031044B">
        <w:rPr>
          <w:rFonts w:ascii="Bell MT" w:hAnsi="Bell MT"/>
        </w:rPr>
        <w:t xml:space="preserve">ew kinds of social cleavages </w:t>
      </w:r>
      <w:r w:rsidRPr="007232B3">
        <w:rPr>
          <w:rFonts w:ascii="Bell MT" w:hAnsi="Bell MT"/>
        </w:rPr>
        <w:t>so</w:t>
      </w:r>
      <w:r w:rsidR="0031044B">
        <w:rPr>
          <w:rFonts w:ascii="Bell MT" w:hAnsi="Bell MT"/>
        </w:rPr>
        <w:t>on</w:t>
      </w:r>
      <w:r w:rsidRPr="007232B3">
        <w:rPr>
          <w:rFonts w:ascii="Bell MT" w:hAnsi="Bell MT"/>
        </w:rPr>
        <w:t xml:space="preserve"> began to emerge within these spaces of youth politics. A number of </w:t>
      </w:r>
      <w:proofErr w:type="spellStart"/>
      <w:r w:rsidRPr="007232B3">
        <w:rPr>
          <w:rFonts w:ascii="Bell MT" w:hAnsi="Bell MT"/>
        </w:rPr>
        <w:t>Jat</w:t>
      </w:r>
      <w:proofErr w:type="spellEnd"/>
      <w:r w:rsidRPr="007232B3">
        <w:rPr>
          <w:rFonts w:ascii="Bell MT" w:hAnsi="Bell MT"/>
        </w:rPr>
        <w:t xml:space="preserve"> politicos who had been able to capture important posts within student unions subsequently used their position of authority to construct their own networks of influence and capital accumulation and used “</w:t>
      </w:r>
      <w:proofErr w:type="spellStart"/>
      <w:r w:rsidRPr="007232B3">
        <w:rPr>
          <w:rFonts w:ascii="Bell MT" w:hAnsi="Bell MT"/>
          <w:i/>
        </w:rPr>
        <w:t>jug</w:t>
      </w:r>
      <w:r w:rsidRPr="007232B3">
        <w:rPr>
          <w:rFonts w:ascii="Times New Roman" w:hAnsi="Times New Roman" w:cs="Times New Roman"/>
          <w:i/>
          <w:iCs/>
        </w:rPr>
        <w:t>ā</w:t>
      </w:r>
      <w:r w:rsidRPr="007232B3">
        <w:rPr>
          <w:rFonts w:ascii="Bell MT" w:hAnsi="Bell MT"/>
          <w:i/>
          <w:iCs/>
        </w:rPr>
        <w:t>d</w:t>
      </w:r>
      <w:proofErr w:type="spellEnd"/>
      <w:r w:rsidRPr="007232B3">
        <w:rPr>
          <w:rFonts w:ascii="Bell MT" w:hAnsi="Bell MT"/>
        </w:rPr>
        <w:t xml:space="preserve">” as a way to euphemize their involvement in these illicit forms of private profiteering. Some would work to arrange backdoor admissions to colleges affiliated with government universities and act as intermediaries between the university administration and private educational entrepreneurs. There were a number of </w:t>
      </w:r>
      <w:proofErr w:type="spellStart"/>
      <w:r w:rsidRPr="007232B3">
        <w:rPr>
          <w:rFonts w:ascii="Bell MT" w:hAnsi="Bell MT"/>
        </w:rPr>
        <w:t>Jats</w:t>
      </w:r>
      <w:proofErr w:type="spellEnd"/>
      <w:r w:rsidRPr="007232B3">
        <w:rPr>
          <w:rFonts w:ascii="Bell MT" w:hAnsi="Bell MT"/>
        </w:rPr>
        <w:t xml:space="preserve"> engaging in these practices when Craig Jeffrey conducted research in 2007. By 2010, when both authors conducted further research in this region, their numbers had swelled. Some lower</w:t>
      </w:r>
      <w:r w:rsidRPr="00C46335">
        <w:rPr>
          <w:rFonts w:ascii="Bell MT" w:hAnsi="Bell MT"/>
        </w:rPr>
        <w:t xml:space="preserve"> caste politicos like </w:t>
      </w:r>
      <w:proofErr w:type="spellStart"/>
      <w:r w:rsidRPr="00C46335">
        <w:rPr>
          <w:rFonts w:ascii="Bell MT" w:hAnsi="Bell MT"/>
        </w:rPr>
        <w:t>Satendra</w:t>
      </w:r>
      <w:proofErr w:type="spellEnd"/>
      <w:r w:rsidRPr="00C46335">
        <w:rPr>
          <w:rFonts w:ascii="Bell MT" w:hAnsi="Bell MT"/>
        </w:rPr>
        <w:t xml:space="preserve"> remained steadfast in their efforts to advocate for positive change. But other aspirational Dalit young men who had previously engaged in more egalitarian forms of politicking were also now involved in more nefarious, self-interested forms of enterprise.  </w:t>
      </w:r>
    </w:p>
    <w:p w14:paraId="2D93035D" w14:textId="77777777" w:rsidR="008D31BF" w:rsidRDefault="008D31BF" w:rsidP="008D31BF">
      <w:pPr>
        <w:spacing w:line="360" w:lineRule="auto"/>
      </w:pPr>
    </w:p>
    <w:p w14:paraId="7BF4CDBD" w14:textId="77777777" w:rsidR="008D31BF" w:rsidRPr="00C46335" w:rsidRDefault="008D31BF" w:rsidP="008D31BF">
      <w:pPr>
        <w:spacing w:line="360" w:lineRule="auto"/>
        <w:jc w:val="both"/>
        <w:rPr>
          <w:rFonts w:ascii="Bell MT" w:hAnsi="Bell MT" w:cs="Cambria"/>
          <w:b/>
          <w:color w:val="000000"/>
        </w:rPr>
      </w:pPr>
      <w:r w:rsidRPr="00C46335">
        <w:rPr>
          <w:rFonts w:ascii="Bell MT" w:hAnsi="Bell MT" w:cs="Cambria"/>
          <w:b/>
          <w:color w:val="000000"/>
        </w:rPr>
        <w:t>V.  Conclusions</w:t>
      </w:r>
    </w:p>
    <w:p w14:paraId="417FEAAB" w14:textId="6FA29828" w:rsidR="00346A5E" w:rsidRDefault="00346A5E" w:rsidP="008D31BF">
      <w:pPr>
        <w:spacing w:line="360" w:lineRule="auto"/>
        <w:jc w:val="both"/>
        <w:rPr>
          <w:rFonts w:ascii="Bell MT" w:hAnsi="Bell MT"/>
        </w:rPr>
      </w:pPr>
      <w:r>
        <w:rPr>
          <w:rFonts w:ascii="Bell MT" w:hAnsi="Bell MT"/>
        </w:rPr>
        <w:tab/>
        <w:t xml:space="preserve">Much of the work associated with the “urban turn” </w:t>
      </w:r>
      <w:r w:rsidR="00684E82">
        <w:rPr>
          <w:rFonts w:ascii="Bell MT" w:hAnsi="Bell MT"/>
        </w:rPr>
        <w:t>(</w:t>
      </w:r>
      <w:proofErr w:type="spellStart"/>
      <w:r w:rsidR="00684E82">
        <w:rPr>
          <w:rFonts w:ascii="Bell MT" w:hAnsi="Bell MT"/>
        </w:rPr>
        <w:t>Prakash</w:t>
      </w:r>
      <w:proofErr w:type="spellEnd"/>
      <w:r w:rsidR="00684E82">
        <w:rPr>
          <w:rFonts w:ascii="Bell MT" w:hAnsi="Bell MT"/>
        </w:rPr>
        <w:t xml:space="preserve"> 2002) </w:t>
      </w:r>
      <w:r>
        <w:rPr>
          <w:rFonts w:ascii="Bell MT" w:hAnsi="Bell MT"/>
        </w:rPr>
        <w:t>in South Asi</w:t>
      </w:r>
      <w:r w:rsidR="000E6BA5">
        <w:rPr>
          <w:rFonts w:ascii="Bell MT" w:hAnsi="Bell MT"/>
        </w:rPr>
        <w:t xml:space="preserve">a has centered on a handful of </w:t>
      </w:r>
      <w:r>
        <w:rPr>
          <w:rFonts w:ascii="Bell MT" w:hAnsi="Bell MT"/>
        </w:rPr>
        <w:t>megacities that are increasingly connected to global flows of culture and capital. By contrast, we have</w:t>
      </w:r>
      <w:r w:rsidR="008D31BF" w:rsidRPr="00C46335">
        <w:rPr>
          <w:rFonts w:ascii="Bell MT" w:hAnsi="Bell MT"/>
        </w:rPr>
        <w:t xml:space="preserve"> examined emerging circuits of enterprise </w:t>
      </w:r>
      <w:r>
        <w:rPr>
          <w:rFonts w:ascii="Bell MT" w:hAnsi="Bell MT"/>
        </w:rPr>
        <w:t>that connect rural areas with smaller and intermediate urban areas</w:t>
      </w:r>
      <w:r w:rsidRPr="00C46335">
        <w:rPr>
          <w:rFonts w:ascii="Bell MT" w:hAnsi="Bell MT"/>
        </w:rPr>
        <w:t>.</w:t>
      </w:r>
      <w:r>
        <w:rPr>
          <w:rFonts w:ascii="Bell MT" w:hAnsi="Bell MT"/>
        </w:rPr>
        <w:t xml:space="preserve"> These circuits are </w:t>
      </w:r>
      <w:r w:rsidR="008D31BF" w:rsidRPr="00C46335">
        <w:rPr>
          <w:rFonts w:ascii="Bell MT" w:hAnsi="Bell MT"/>
        </w:rPr>
        <w:t xml:space="preserve">mediated by young, </w:t>
      </w:r>
      <w:r w:rsidR="008D31BF">
        <w:rPr>
          <w:rFonts w:ascii="Bell MT" w:hAnsi="Bell MT"/>
        </w:rPr>
        <w:t xml:space="preserve">lower </w:t>
      </w:r>
      <w:r w:rsidR="008D31BF" w:rsidRPr="00C46335">
        <w:rPr>
          <w:rFonts w:ascii="Bell MT" w:hAnsi="Bell MT"/>
        </w:rPr>
        <w:t xml:space="preserve">middle-class men trying to “make ends meet” </w:t>
      </w:r>
      <w:r w:rsidR="008D31BF">
        <w:rPr>
          <w:rFonts w:ascii="Bell MT" w:hAnsi="Bell MT"/>
        </w:rPr>
        <w:t xml:space="preserve">in a context </w:t>
      </w:r>
      <w:r w:rsidR="00E239F9">
        <w:rPr>
          <w:rFonts w:ascii="Bell MT" w:hAnsi="Bell MT"/>
        </w:rPr>
        <w:t xml:space="preserve">considerable </w:t>
      </w:r>
      <w:r w:rsidR="008D31BF">
        <w:rPr>
          <w:rFonts w:ascii="Bell MT" w:hAnsi="Bell MT"/>
        </w:rPr>
        <w:t>economic constraints</w:t>
      </w:r>
      <w:r w:rsidR="008D31BF" w:rsidRPr="00C46335">
        <w:rPr>
          <w:rFonts w:ascii="Bell MT" w:hAnsi="Bell MT"/>
        </w:rPr>
        <w:t xml:space="preserve">. </w:t>
      </w:r>
    </w:p>
    <w:p w14:paraId="7985CC62" w14:textId="02A5A7F5" w:rsidR="008D31BF" w:rsidRPr="00C46335" w:rsidRDefault="00346A5E" w:rsidP="008D31BF">
      <w:pPr>
        <w:spacing w:line="360" w:lineRule="auto"/>
        <w:jc w:val="both"/>
        <w:rPr>
          <w:rFonts w:ascii="Bell MT" w:hAnsi="Bell MT"/>
        </w:rPr>
      </w:pPr>
      <w:r>
        <w:rPr>
          <w:rFonts w:ascii="Bell MT" w:hAnsi="Bell MT"/>
        </w:rPr>
        <w:tab/>
      </w:r>
      <w:r w:rsidR="008D31BF">
        <w:rPr>
          <w:rFonts w:ascii="Bell MT" w:hAnsi="Bell MT"/>
        </w:rPr>
        <w:t xml:space="preserve">Our central argument is that the </w:t>
      </w:r>
      <w:r w:rsidR="00C2706F">
        <w:rPr>
          <w:rFonts w:ascii="Bell MT" w:hAnsi="Bell MT"/>
        </w:rPr>
        <w:t xml:space="preserve">social and spatial </w:t>
      </w:r>
      <w:r w:rsidR="008D31BF">
        <w:rPr>
          <w:rFonts w:ascii="Bell MT" w:hAnsi="Bell MT"/>
        </w:rPr>
        <w:t>practi</w:t>
      </w:r>
      <w:r w:rsidR="00C2706F">
        <w:rPr>
          <w:rFonts w:ascii="Bell MT" w:hAnsi="Bell MT"/>
        </w:rPr>
        <w:t>ces of these young men</w:t>
      </w:r>
      <w:r w:rsidR="008D31BF">
        <w:rPr>
          <w:rFonts w:ascii="Bell MT" w:hAnsi="Bell MT"/>
        </w:rPr>
        <w:t xml:space="preserve"> </w:t>
      </w:r>
      <w:r w:rsidR="0031044B">
        <w:rPr>
          <w:rFonts w:ascii="Bell MT" w:hAnsi="Bell MT"/>
        </w:rPr>
        <w:t xml:space="preserve">are a product, at least in part, of a </w:t>
      </w:r>
      <w:r w:rsidR="008D31BF">
        <w:rPr>
          <w:rFonts w:ascii="Bell MT" w:hAnsi="Bell MT"/>
        </w:rPr>
        <w:t xml:space="preserve">feeling of </w:t>
      </w:r>
      <w:r w:rsidR="0031044B">
        <w:rPr>
          <w:rFonts w:ascii="Bell MT" w:hAnsi="Bell MT"/>
        </w:rPr>
        <w:t>“in-</w:t>
      </w:r>
      <w:proofErr w:type="spellStart"/>
      <w:r w:rsidR="0031044B">
        <w:rPr>
          <w:rFonts w:ascii="Bell MT" w:hAnsi="Bell MT"/>
        </w:rPr>
        <w:t>betweeness</w:t>
      </w:r>
      <w:proofErr w:type="spellEnd"/>
      <w:r w:rsidR="0031044B">
        <w:rPr>
          <w:rFonts w:ascii="Bell MT" w:hAnsi="Bell MT"/>
        </w:rPr>
        <w:t>”</w:t>
      </w:r>
      <w:r w:rsidR="008D31BF">
        <w:rPr>
          <w:rFonts w:ascii="Bell MT" w:hAnsi="Bell MT"/>
        </w:rPr>
        <w:t>. Rather than seeking to migrate to larger cities</w:t>
      </w:r>
      <w:r>
        <w:rPr>
          <w:rFonts w:ascii="Bell MT" w:hAnsi="Bell MT"/>
        </w:rPr>
        <w:t xml:space="preserve"> to increase their prospects of finding work</w:t>
      </w:r>
      <w:r w:rsidR="008D31BF">
        <w:rPr>
          <w:rFonts w:ascii="Bell MT" w:hAnsi="Bell MT"/>
        </w:rPr>
        <w:t xml:space="preserve">, these young men </w:t>
      </w:r>
      <w:r w:rsidR="00C2706F">
        <w:rPr>
          <w:rFonts w:ascii="Bell MT" w:hAnsi="Bell MT"/>
        </w:rPr>
        <w:t>developed</w:t>
      </w:r>
      <w:r w:rsidR="008D31BF">
        <w:rPr>
          <w:rFonts w:ascii="Bell MT" w:hAnsi="Bell MT"/>
        </w:rPr>
        <w:t xml:space="preserve"> economic practices that </w:t>
      </w:r>
      <w:r>
        <w:rPr>
          <w:rFonts w:ascii="Bell MT" w:hAnsi="Bell MT"/>
        </w:rPr>
        <w:t xml:space="preserve">actually </w:t>
      </w:r>
      <w:r w:rsidR="0031044B">
        <w:rPr>
          <w:rFonts w:ascii="Bell MT" w:hAnsi="Bell MT"/>
        </w:rPr>
        <w:t xml:space="preserve">turned their sense of being interstitial </w:t>
      </w:r>
      <w:r w:rsidR="008D31BF">
        <w:rPr>
          <w:rFonts w:ascii="Bell MT" w:hAnsi="Bell MT"/>
        </w:rPr>
        <w:t>into a virtue. Being young and educated, they saw themselves as particularly adept at operating between rural and urban settings, adjusting their style and self-presentation to fit the setting. In the process, they also worked to</w:t>
      </w:r>
      <w:r w:rsidR="008D31BF" w:rsidRPr="00C46335">
        <w:rPr>
          <w:rFonts w:ascii="Bell MT" w:hAnsi="Bell MT"/>
        </w:rPr>
        <w:t xml:space="preserve"> </w:t>
      </w:r>
      <w:r w:rsidR="0031044B">
        <w:rPr>
          <w:rFonts w:ascii="Bell MT" w:hAnsi="Bell MT"/>
        </w:rPr>
        <w:t>weave together</w:t>
      </w:r>
      <w:r w:rsidR="008D31BF" w:rsidRPr="00C46335">
        <w:rPr>
          <w:rFonts w:ascii="Bell MT" w:hAnsi="Bell MT"/>
        </w:rPr>
        <w:t xml:space="preserve"> the rural and urban in </w:t>
      </w:r>
      <w:r w:rsidR="008D31BF">
        <w:rPr>
          <w:rFonts w:ascii="Bell MT" w:hAnsi="Bell MT"/>
        </w:rPr>
        <w:t xml:space="preserve">new </w:t>
      </w:r>
      <w:r w:rsidR="008D31BF" w:rsidRPr="00C46335">
        <w:rPr>
          <w:rFonts w:ascii="Bell MT" w:hAnsi="Bell MT"/>
        </w:rPr>
        <w:t>ways.</w:t>
      </w:r>
      <w:r w:rsidR="008D31BF">
        <w:rPr>
          <w:rFonts w:ascii="Bell MT" w:hAnsi="Bell MT"/>
        </w:rPr>
        <w:t xml:space="preserve"> </w:t>
      </w:r>
    </w:p>
    <w:p w14:paraId="1CFECE34" w14:textId="3BA87273" w:rsidR="008D31BF" w:rsidRPr="00C46335" w:rsidRDefault="008D31BF" w:rsidP="008D31BF">
      <w:pPr>
        <w:spacing w:line="360" w:lineRule="auto"/>
        <w:jc w:val="both"/>
        <w:rPr>
          <w:rFonts w:ascii="Bell MT" w:hAnsi="Bell MT"/>
        </w:rPr>
      </w:pPr>
      <w:r w:rsidRPr="00C46335">
        <w:rPr>
          <w:rFonts w:ascii="Bell MT" w:hAnsi="Bell MT"/>
        </w:rPr>
        <w:tab/>
      </w:r>
      <w:r w:rsidR="00C2706F">
        <w:rPr>
          <w:rFonts w:ascii="Bell MT" w:hAnsi="Bell MT"/>
        </w:rPr>
        <w:t>Our work makes a case for further research on the affect of “in-</w:t>
      </w:r>
      <w:proofErr w:type="spellStart"/>
      <w:r w:rsidR="00C2706F">
        <w:rPr>
          <w:rFonts w:ascii="Bell MT" w:hAnsi="Bell MT"/>
        </w:rPr>
        <w:t>betweeness</w:t>
      </w:r>
      <w:proofErr w:type="spellEnd"/>
      <w:r w:rsidR="00C2706F">
        <w:rPr>
          <w:rFonts w:ascii="Bell MT" w:hAnsi="Bell MT"/>
        </w:rPr>
        <w:t xml:space="preserve">” in the lives of populations living between the rural and urban. For example, our own work has focused on young, lower middle-class men. This prompts questions as to whether young women from similar </w:t>
      </w:r>
      <w:r w:rsidR="00CF3CB7">
        <w:rPr>
          <w:rFonts w:ascii="Bell MT" w:hAnsi="Bell MT"/>
        </w:rPr>
        <w:t>econom</w:t>
      </w:r>
      <w:r w:rsidR="00C2706F">
        <w:rPr>
          <w:rFonts w:ascii="Bell MT" w:hAnsi="Bell MT"/>
        </w:rPr>
        <w:t>ic backgrounds also develop a sense of being interstitial.</w:t>
      </w:r>
      <w:r w:rsidR="00387D64">
        <w:rPr>
          <w:rFonts w:ascii="Bell MT" w:hAnsi="Bell MT"/>
        </w:rPr>
        <w:t xml:space="preserve"> What other liminal places and populations have yet to be fully explored in the Indian context?</w:t>
      </w:r>
      <w:r w:rsidR="00C2706F">
        <w:rPr>
          <w:rFonts w:ascii="Bell MT" w:hAnsi="Bell MT"/>
        </w:rPr>
        <w:t xml:space="preserve">   </w:t>
      </w:r>
    </w:p>
    <w:p w14:paraId="76396B71" w14:textId="406AD810" w:rsidR="008D31BF" w:rsidRPr="00C46335" w:rsidRDefault="00BD5B88" w:rsidP="008D31BF">
      <w:pPr>
        <w:spacing w:line="360" w:lineRule="auto"/>
        <w:jc w:val="both"/>
        <w:rPr>
          <w:rFonts w:ascii="Bell MT" w:hAnsi="Bell MT"/>
        </w:rPr>
      </w:pPr>
      <w:r>
        <w:rPr>
          <w:rFonts w:ascii="Bell MT" w:hAnsi="Bell MT"/>
        </w:rPr>
        <w:tab/>
        <w:t>A second question</w:t>
      </w:r>
      <w:r w:rsidR="00CF3CB7">
        <w:rPr>
          <w:rFonts w:ascii="Bell MT" w:hAnsi="Bell MT"/>
        </w:rPr>
        <w:t xml:space="preserve"> concerns the political imp</w:t>
      </w:r>
      <w:r>
        <w:rPr>
          <w:rFonts w:ascii="Bell MT" w:hAnsi="Bell MT"/>
        </w:rPr>
        <w:t>lications of our argument. A number of studies have</w:t>
      </w:r>
      <w:r w:rsidR="00CF3CB7">
        <w:rPr>
          <w:rFonts w:ascii="Bell MT" w:hAnsi="Bell MT"/>
        </w:rPr>
        <w:t xml:space="preserve"> tried to understand what </w:t>
      </w:r>
      <w:r>
        <w:rPr>
          <w:rFonts w:ascii="Bell MT" w:hAnsi="Bell MT"/>
        </w:rPr>
        <w:t>orients</w:t>
      </w:r>
      <w:r w:rsidR="00CF3CB7">
        <w:rPr>
          <w:rFonts w:ascii="Bell MT" w:hAnsi="Bell MT"/>
        </w:rPr>
        <w:t xml:space="preserve"> the political allegiances of lower middle-class</w:t>
      </w:r>
      <w:r>
        <w:rPr>
          <w:rFonts w:ascii="Bell MT" w:hAnsi="Bell MT"/>
        </w:rPr>
        <w:t xml:space="preserve"> populations. In some instances,</w:t>
      </w:r>
      <w:r w:rsidR="00CF3CB7">
        <w:rPr>
          <w:rFonts w:ascii="Bell MT" w:hAnsi="Bell MT"/>
        </w:rPr>
        <w:t xml:space="preserve"> they </w:t>
      </w:r>
      <w:r>
        <w:rPr>
          <w:rFonts w:ascii="Bell MT" w:hAnsi="Bell MT"/>
        </w:rPr>
        <w:t xml:space="preserve">seem to </w:t>
      </w:r>
      <w:r w:rsidR="009B4835">
        <w:rPr>
          <w:rFonts w:ascii="Bell MT" w:hAnsi="Bell MT"/>
        </w:rPr>
        <w:t>hitch their aspiration</w:t>
      </w:r>
      <w:r>
        <w:rPr>
          <w:rFonts w:ascii="Bell MT" w:hAnsi="Bell MT"/>
        </w:rPr>
        <w:t>s</w:t>
      </w:r>
      <w:r w:rsidR="009B4835">
        <w:rPr>
          <w:rFonts w:ascii="Bell MT" w:hAnsi="Bell MT"/>
        </w:rPr>
        <w:t xml:space="preserve"> to the </w:t>
      </w:r>
      <w:r>
        <w:rPr>
          <w:rFonts w:ascii="Bell MT" w:hAnsi="Bell MT"/>
        </w:rPr>
        <w:t xml:space="preserve">politics of the </w:t>
      </w:r>
      <w:r w:rsidR="009B4835">
        <w:rPr>
          <w:rFonts w:ascii="Bell MT" w:hAnsi="Bell MT"/>
        </w:rPr>
        <w:t>upper middle classes</w:t>
      </w:r>
      <w:r>
        <w:rPr>
          <w:rFonts w:ascii="Bell MT" w:hAnsi="Bell MT"/>
        </w:rPr>
        <w:t>, even when the economic gap between them appears to be growing (</w:t>
      </w:r>
      <w:proofErr w:type="spellStart"/>
      <w:r>
        <w:rPr>
          <w:rFonts w:ascii="Bell MT" w:hAnsi="Bell MT"/>
        </w:rPr>
        <w:t>Fernandes</w:t>
      </w:r>
      <w:proofErr w:type="spellEnd"/>
      <w:r>
        <w:rPr>
          <w:rFonts w:ascii="Bell MT" w:hAnsi="Bell MT"/>
        </w:rPr>
        <w:t xml:space="preserve"> &amp; Heller 2006). In other cases, </w:t>
      </w:r>
      <w:r w:rsidR="006A018F">
        <w:rPr>
          <w:rFonts w:ascii="Bell MT" w:hAnsi="Bell MT"/>
        </w:rPr>
        <w:t xml:space="preserve">particularly during moments of political-economic rupture, we find alliances between </w:t>
      </w:r>
      <w:r>
        <w:rPr>
          <w:rFonts w:ascii="Bell MT" w:hAnsi="Bell MT"/>
        </w:rPr>
        <w:t>the lower middl</w:t>
      </w:r>
      <w:r w:rsidR="006A018F">
        <w:rPr>
          <w:rFonts w:ascii="Bell MT" w:hAnsi="Bell MT"/>
        </w:rPr>
        <w:t xml:space="preserve">e class and the poor (Jenkins 2007). Our research points to the importance of </w:t>
      </w:r>
      <w:r w:rsidR="005A5701">
        <w:rPr>
          <w:rFonts w:ascii="Bell MT" w:hAnsi="Bell MT"/>
        </w:rPr>
        <w:t xml:space="preserve">also </w:t>
      </w:r>
      <w:r w:rsidR="006A018F">
        <w:rPr>
          <w:rFonts w:ascii="Bell MT" w:hAnsi="Bell MT"/>
        </w:rPr>
        <w:t>considering</w:t>
      </w:r>
      <w:r w:rsidR="005A5701">
        <w:rPr>
          <w:rFonts w:ascii="Bell MT" w:hAnsi="Bell MT"/>
        </w:rPr>
        <w:t xml:space="preserve"> lower</w:t>
      </w:r>
      <w:r w:rsidR="006A018F">
        <w:rPr>
          <w:rFonts w:ascii="Bell MT" w:hAnsi="Bell MT"/>
        </w:rPr>
        <w:t xml:space="preserve"> middle class politics and practices </w:t>
      </w:r>
      <w:r w:rsidR="005A5701">
        <w:rPr>
          <w:rFonts w:ascii="Bell MT" w:hAnsi="Bell MT"/>
        </w:rPr>
        <w:t xml:space="preserve">on their own terms, </w:t>
      </w:r>
      <w:r w:rsidR="006A018F">
        <w:rPr>
          <w:rFonts w:ascii="Bell MT" w:hAnsi="Bell MT"/>
        </w:rPr>
        <w:t>as focused on maintain</w:t>
      </w:r>
      <w:r w:rsidR="005A5701">
        <w:rPr>
          <w:rFonts w:ascii="Bell MT" w:hAnsi="Bell MT"/>
        </w:rPr>
        <w:t>ing the space in-between</w:t>
      </w:r>
      <w:r w:rsidR="006A018F">
        <w:rPr>
          <w:rFonts w:ascii="Bell MT" w:hAnsi="Bell MT"/>
        </w:rPr>
        <w:t xml:space="preserve">. </w:t>
      </w:r>
    </w:p>
    <w:p w14:paraId="09214CB3" w14:textId="03EC90E0" w:rsidR="00192FBD" w:rsidRPr="006F7C47" w:rsidRDefault="008D31BF" w:rsidP="006F7C47">
      <w:pPr>
        <w:spacing w:line="360" w:lineRule="auto"/>
        <w:jc w:val="both"/>
        <w:rPr>
          <w:rFonts w:ascii="Bell MT" w:hAnsi="Bell MT"/>
        </w:rPr>
      </w:pPr>
      <w:r w:rsidRPr="00C46335">
        <w:rPr>
          <w:rFonts w:ascii="Bell MT" w:hAnsi="Bell MT"/>
        </w:rPr>
        <w:tab/>
        <w:t xml:space="preserve"> </w:t>
      </w:r>
    </w:p>
    <w:p w14:paraId="4AA92026" w14:textId="77777777" w:rsidR="00192FBD" w:rsidRPr="00DD4A9F" w:rsidRDefault="00192FBD" w:rsidP="00192FBD">
      <w:pPr>
        <w:spacing w:line="360" w:lineRule="auto"/>
        <w:contextualSpacing/>
        <w:rPr>
          <w:rFonts w:ascii="Bell MT" w:hAnsi="Bell MT"/>
          <w:b/>
        </w:rPr>
      </w:pPr>
      <w:r w:rsidRPr="00C46335">
        <w:rPr>
          <w:rFonts w:ascii="Bell MT" w:hAnsi="Bell MT"/>
          <w:b/>
        </w:rPr>
        <w:t>Bibliography</w:t>
      </w:r>
    </w:p>
    <w:p w14:paraId="55431ED4" w14:textId="77777777" w:rsidR="00192FBD" w:rsidRPr="00110AD5" w:rsidRDefault="00192FBD" w:rsidP="00192FBD">
      <w:pPr>
        <w:pStyle w:val="Heading5"/>
        <w:spacing w:line="360" w:lineRule="auto"/>
        <w:contextualSpacing/>
        <w:rPr>
          <w:rFonts w:ascii="Bell MT" w:eastAsia="Times New Roman" w:hAnsi="Bell MT" w:cs="Times New Roman"/>
          <w:color w:val="auto"/>
        </w:rPr>
      </w:pPr>
      <w:proofErr w:type="spellStart"/>
      <w:r w:rsidRPr="00110AD5">
        <w:rPr>
          <w:rFonts w:ascii="Bell MT" w:eastAsia="Times New Roman" w:hAnsi="Bell MT" w:cs="Times New Roman"/>
          <w:color w:val="auto"/>
        </w:rPr>
        <w:t>Anjaria</w:t>
      </w:r>
      <w:proofErr w:type="spellEnd"/>
      <w:r w:rsidRPr="00110AD5">
        <w:rPr>
          <w:rFonts w:ascii="Bell MT" w:eastAsia="Times New Roman" w:hAnsi="Bell MT" w:cs="Times New Roman"/>
          <w:color w:val="auto"/>
        </w:rPr>
        <w:t>, Jonathan Shapiro.</w:t>
      </w:r>
      <w:r>
        <w:rPr>
          <w:rFonts w:ascii="Bell MT" w:eastAsia="Times New Roman" w:hAnsi="Bell MT" w:cs="Times New Roman"/>
          <w:color w:val="auto"/>
        </w:rPr>
        <w:t xml:space="preserve"> 2009. “</w:t>
      </w:r>
      <w:r w:rsidRPr="00110AD5">
        <w:rPr>
          <w:rFonts w:ascii="Bell MT" w:eastAsia="Times New Roman" w:hAnsi="Bell MT" w:cs="Times New Roman"/>
          <w:color w:val="auto"/>
        </w:rPr>
        <w:t xml:space="preserve">Guardians of the Bourgeois City: Citizenship, Public Space and Middle Class Activism in </w:t>
      </w:r>
      <w:r>
        <w:rPr>
          <w:rFonts w:ascii="Bell MT" w:eastAsia="Times New Roman" w:hAnsi="Bell MT" w:cs="Times New Roman"/>
          <w:color w:val="auto"/>
        </w:rPr>
        <w:t>Mumbai”,</w:t>
      </w:r>
      <w:r w:rsidRPr="00110AD5">
        <w:rPr>
          <w:rFonts w:ascii="Bell MT" w:eastAsia="Times New Roman" w:hAnsi="Bell MT" w:cs="Times New Roman"/>
          <w:color w:val="auto"/>
        </w:rPr>
        <w:t xml:space="preserve"> </w:t>
      </w:r>
      <w:r w:rsidRPr="00110AD5">
        <w:rPr>
          <w:rFonts w:ascii="Bell MT" w:eastAsia="Times New Roman" w:hAnsi="Bell MT" w:cs="Times New Roman"/>
          <w:i/>
          <w:color w:val="auto"/>
        </w:rPr>
        <w:t>City and Community</w:t>
      </w:r>
      <w:r>
        <w:rPr>
          <w:rFonts w:ascii="Bell MT" w:eastAsia="Times New Roman" w:hAnsi="Bell MT" w:cs="Times New Roman"/>
          <w:color w:val="auto"/>
        </w:rPr>
        <w:t xml:space="preserve"> 8, </w:t>
      </w:r>
      <w:r w:rsidRPr="00110AD5">
        <w:rPr>
          <w:rFonts w:ascii="Bell MT" w:eastAsia="Times New Roman" w:hAnsi="Bell MT" w:cs="Times New Roman"/>
          <w:color w:val="auto"/>
        </w:rPr>
        <w:t>4</w:t>
      </w:r>
      <w:r>
        <w:rPr>
          <w:rFonts w:ascii="Bell MT" w:eastAsia="Times New Roman" w:hAnsi="Bell MT" w:cs="Times New Roman"/>
          <w:color w:val="auto"/>
        </w:rPr>
        <w:t>, pp.</w:t>
      </w:r>
      <w:r w:rsidRPr="00110AD5">
        <w:rPr>
          <w:rFonts w:ascii="Bell MT" w:eastAsia="Times New Roman" w:hAnsi="Bell MT" w:cs="Times New Roman"/>
          <w:color w:val="auto"/>
        </w:rPr>
        <w:t>391-406</w:t>
      </w:r>
    </w:p>
    <w:p w14:paraId="0B02A0BB" w14:textId="77777777" w:rsidR="00192FBD" w:rsidRDefault="00192FBD" w:rsidP="00192FBD">
      <w:pPr>
        <w:spacing w:line="360" w:lineRule="auto"/>
        <w:contextualSpacing/>
        <w:rPr>
          <w:rFonts w:ascii="Bell MT" w:hAnsi="Bell MT"/>
        </w:rPr>
      </w:pPr>
    </w:p>
    <w:p w14:paraId="7EDCE71E" w14:textId="77777777" w:rsidR="00192FBD" w:rsidRDefault="00192FBD" w:rsidP="00192FBD">
      <w:pPr>
        <w:spacing w:line="360" w:lineRule="auto"/>
        <w:contextualSpacing/>
        <w:rPr>
          <w:rFonts w:ascii="Bell MT" w:hAnsi="Bell MT"/>
          <w:highlight w:val="yellow"/>
        </w:rPr>
      </w:pPr>
      <w:proofErr w:type="spellStart"/>
      <w:r w:rsidRPr="000E4D3B">
        <w:rPr>
          <w:rFonts w:ascii="Bell MT" w:hAnsi="Bell MT"/>
        </w:rPr>
        <w:t>Appadurai</w:t>
      </w:r>
      <w:proofErr w:type="spellEnd"/>
      <w:r w:rsidRPr="000E4D3B">
        <w:rPr>
          <w:rFonts w:ascii="Bell MT" w:hAnsi="Bell MT"/>
        </w:rPr>
        <w:t>, A.  2002</w:t>
      </w:r>
      <w:r>
        <w:rPr>
          <w:rFonts w:ascii="Bell MT" w:hAnsi="Bell MT"/>
        </w:rPr>
        <w:t>.</w:t>
      </w:r>
      <w:r w:rsidRPr="000E4D3B">
        <w:rPr>
          <w:rFonts w:ascii="Bell MT" w:hAnsi="Bell MT"/>
        </w:rPr>
        <w:t xml:space="preserve"> ‘Deep democracy: Urban </w:t>
      </w:r>
      <w:proofErr w:type="spellStart"/>
      <w:r w:rsidRPr="000E4D3B">
        <w:rPr>
          <w:rFonts w:ascii="Bell MT" w:hAnsi="Bell MT"/>
        </w:rPr>
        <w:t>governmentality</w:t>
      </w:r>
      <w:proofErr w:type="spellEnd"/>
      <w:r w:rsidRPr="000E4D3B">
        <w:rPr>
          <w:rFonts w:ascii="Bell MT" w:hAnsi="Bell MT"/>
        </w:rPr>
        <w:t xml:space="preserve"> and the horizon of politics’. </w:t>
      </w:r>
      <w:r w:rsidRPr="000E4D3B">
        <w:rPr>
          <w:rFonts w:ascii="Bell MT" w:hAnsi="Bell MT"/>
          <w:i/>
        </w:rPr>
        <w:t>Public Culture</w:t>
      </w:r>
      <w:r w:rsidRPr="000E4D3B">
        <w:rPr>
          <w:rFonts w:ascii="Bell MT" w:hAnsi="Bell MT"/>
        </w:rPr>
        <w:t xml:space="preserve"> 14(1), 21</w:t>
      </w:r>
      <w:r w:rsidRPr="00DD4A9F">
        <w:rPr>
          <w:rFonts w:ascii="Bell MT" w:hAnsi="Bell MT"/>
        </w:rPr>
        <w:t>-47</w:t>
      </w:r>
    </w:p>
    <w:p w14:paraId="7B9B6B25" w14:textId="77777777" w:rsidR="00192FBD" w:rsidRDefault="00192FBD" w:rsidP="00192FBD">
      <w:pPr>
        <w:spacing w:line="360" w:lineRule="auto"/>
        <w:contextualSpacing/>
        <w:rPr>
          <w:rFonts w:ascii="Bell MT" w:hAnsi="Bell MT"/>
          <w:highlight w:val="yellow"/>
        </w:rPr>
      </w:pPr>
    </w:p>
    <w:p w14:paraId="146A7762" w14:textId="77777777" w:rsidR="00192FBD" w:rsidRPr="004D5B42" w:rsidRDefault="00192FBD" w:rsidP="00192FBD">
      <w:pPr>
        <w:pStyle w:val="BodyText"/>
        <w:spacing w:line="360" w:lineRule="auto"/>
        <w:ind w:right="-576"/>
        <w:contextualSpacing/>
        <w:rPr>
          <w:rFonts w:ascii="Garamond" w:hAnsi="Garamond"/>
        </w:rPr>
      </w:pPr>
      <w:r w:rsidRPr="00AC4F4F">
        <w:rPr>
          <w:rFonts w:ascii="Bell MT" w:hAnsi="Bell MT"/>
        </w:rPr>
        <w:t>Benjamin</w:t>
      </w:r>
      <w:r>
        <w:rPr>
          <w:rFonts w:ascii="Bell MT" w:hAnsi="Bell MT"/>
        </w:rPr>
        <w:t>, S.</w:t>
      </w:r>
      <w:r w:rsidRPr="00AC4F4F">
        <w:rPr>
          <w:rFonts w:ascii="Bell MT" w:hAnsi="Bell MT"/>
        </w:rPr>
        <w:t xml:space="preserve"> 2010</w:t>
      </w:r>
      <w:r>
        <w:rPr>
          <w:rFonts w:ascii="Bell MT" w:hAnsi="Bell MT"/>
        </w:rPr>
        <w:t>. “</w:t>
      </w:r>
      <w:r>
        <w:rPr>
          <w:rFonts w:ascii="Garamond" w:hAnsi="Garamond"/>
        </w:rPr>
        <w:t xml:space="preserve">Occupancy Urbanism: Radicalizing Politics and Economy beyond Policy and Programs”, </w:t>
      </w:r>
      <w:r w:rsidRPr="001515D4">
        <w:rPr>
          <w:rFonts w:ascii="Garamond" w:hAnsi="Garamond"/>
          <w:i/>
        </w:rPr>
        <w:t>International Journal of Urban and Regional Research</w:t>
      </w:r>
      <w:r>
        <w:rPr>
          <w:rFonts w:ascii="Garamond" w:hAnsi="Garamond"/>
          <w:i/>
        </w:rPr>
        <w:t xml:space="preserve"> </w:t>
      </w:r>
      <w:r>
        <w:rPr>
          <w:rFonts w:ascii="Garamond" w:hAnsi="Garamond"/>
        </w:rPr>
        <w:t>32, 3, pp.719-729</w:t>
      </w:r>
    </w:p>
    <w:p w14:paraId="5372B7B4" w14:textId="77777777" w:rsidR="00192FBD" w:rsidRDefault="00192FBD" w:rsidP="00192FBD">
      <w:pPr>
        <w:spacing w:line="360" w:lineRule="auto"/>
        <w:contextualSpacing/>
        <w:rPr>
          <w:rFonts w:ascii="Bell MT" w:hAnsi="Bell MT"/>
          <w:highlight w:val="yellow"/>
        </w:rPr>
      </w:pPr>
    </w:p>
    <w:p w14:paraId="72FE4AB5" w14:textId="77777777" w:rsidR="00192FBD" w:rsidRPr="00B53A4D" w:rsidRDefault="00192FBD" w:rsidP="00192FBD">
      <w:pPr>
        <w:spacing w:line="360" w:lineRule="auto"/>
        <w:contextualSpacing/>
        <w:rPr>
          <w:rFonts w:ascii="Bell MT" w:hAnsi="Bell MT"/>
        </w:rPr>
      </w:pPr>
      <w:proofErr w:type="spellStart"/>
      <w:r w:rsidRPr="00B53A4D">
        <w:rPr>
          <w:rFonts w:ascii="Bell MT" w:hAnsi="Bell MT"/>
        </w:rPr>
        <w:t>Bhaba</w:t>
      </w:r>
      <w:proofErr w:type="spellEnd"/>
      <w:r w:rsidRPr="00B53A4D">
        <w:rPr>
          <w:rFonts w:ascii="Bell MT" w:hAnsi="Bell MT"/>
        </w:rPr>
        <w:t>, H. 1990. "Dissemination: time, narrative and the margins of the modern nation", in Nation and Narration (</w:t>
      </w:r>
      <w:proofErr w:type="spellStart"/>
      <w:r w:rsidRPr="00B53A4D">
        <w:rPr>
          <w:rFonts w:ascii="Bell MT" w:hAnsi="Bell MT"/>
        </w:rPr>
        <w:t>Routledge</w:t>
      </w:r>
      <w:proofErr w:type="spellEnd"/>
      <w:r w:rsidRPr="00B53A4D">
        <w:rPr>
          <w:rFonts w:ascii="Bell MT" w:hAnsi="Bell MT"/>
        </w:rPr>
        <w:t>, New York) pp. 291 -322</w:t>
      </w:r>
    </w:p>
    <w:p w14:paraId="2084E530" w14:textId="77777777" w:rsidR="00192FBD" w:rsidRPr="00AC4F4F" w:rsidRDefault="00192FBD" w:rsidP="00192FBD">
      <w:pPr>
        <w:spacing w:line="360" w:lineRule="auto"/>
        <w:contextualSpacing/>
        <w:rPr>
          <w:rFonts w:ascii="Bell MT" w:hAnsi="Bell MT"/>
          <w:highlight w:val="yellow"/>
        </w:rPr>
      </w:pPr>
    </w:p>
    <w:p w14:paraId="2559176A" w14:textId="77777777" w:rsidR="00192FBD" w:rsidRDefault="00192FBD" w:rsidP="00192FBD">
      <w:pPr>
        <w:spacing w:line="360" w:lineRule="auto"/>
        <w:contextualSpacing/>
        <w:rPr>
          <w:rFonts w:ascii="Bell MT" w:hAnsi="Bell MT"/>
        </w:rPr>
      </w:pPr>
      <w:r w:rsidRPr="000E4D3B">
        <w:rPr>
          <w:rFonts w:ascii="Bell MT" w:hAnsi="Bell MT"/>
        </w:rPr>
        <w:t xml:space="preserve">Bhattacharya D. 2001. “Civic Community and its Margins: school teachers in rural West Bengal.” </w:t>
      </w:r>
      <w:r w:rsidRPr="000E4D3B">
        <w:rPr>
          <w:rFonts w:ascii="Bell MT" w:hAnsi="Bell MT"/>
          <w:i/>
        </w:rPr>
        <w:t>Economic and Political Weekly</w:t>
      </w:r>
      <w:r w:rsidRPr="000E4D3B">
        <w:rPr>
          <w:rFonts w:ascii="Bell MT" w:hAnsi="Bell MT"/>
        </w:rPr>
        <w:t xml:space="preserve"> February 24, 2001, pp.673-683</w:t>
      </w:r>
    </w:p>
    <w:p w14:paraId="65E40117" w14:textId="77777777" w:rsidR="00192FBD" w:rsidRDefault="00192FBD" w:rsidP="00192FBD">
      <w:pPr>
        <w:spacing w:line="360" w:lineRule="auto"/>
        <w:contextualSpacing/>
        <w:rPr>
          <w:rFonts w:ascii="Bell MT" w:hAnsi="Bell MT"/>
        </w:rPr>
      </w:pPr>
    </w:p>
    <w:p w14:paraId="770AC969" w14:textId="77777777" w:rsidR="00192FBD" w:rsidRDefault="00192FBD" w:rsidP="00192FBD">
      <w:pPr>
        <w:spacing w:line="360" w:lineRule="auto"/>
        <w:contextualSpacing/>
        <w:rPr>
          <w:rFonts w:ascii="Bell MT" w:hAnsi="Bell MT"/>
        </w:rPr>
      </w:pPr>
      <w:proofErr w:type="spellStart"/>
      <w:proofErr w:type="gramStart"/>
      <w:r w:rsidRPr="00DD4A9F">
        <w:rPr>
          <w:rFonts w:ascii="Bell MT" w:hAnsi="Bell MT"/>
        </w:rPr>
        <w:t>Birtchnell</w:t>
      </w:r>
      <w:proofErr w:type="spellEnd"/>
      <w:r w:rsidRPr="00DD4A9F">
        <w:rPr>
          <w:rFonts w:ascii="Bell MT" w:hAnsi="Bell MT"/>
        </w:rPr>
        <w:t xml:space="preserve"> T</w:t>
      </w:r>
      <w:r w:rsidRPr="00DD4A9F">
        <w:rPr>
          <w:rFonts w:ascii="Bell MT" w:hAnsi="Bell MT"/>
          <w:b/>
        </w:rPr>
        <w:t xml:space="preserve"> </w:t>
      </w:r>
      <w:r w:rsidRPr="00DD4A9F">
        <w:rPr>
          <w:rFonts w:ascii="Bell MT" w:hAnsi="Bell MT"/>
        </w:rPr>
        <w:t>2011.</w:t>
      </w:r>
      <w:proofErr w:type="gramEnd"/>
      <w:r w:rsidRPr="00DD4A9F">
        <w:rPr>
          <w:rFonts w:ascii="Bell MT" w:hAnsi="Bell MT"/>
        </w:rPr>
        <w:t xml:space="preserve"> “</w:t>
      </w:r>
      <w:proofErr w:type="spellStart"/>
      <w:r w:rsidRPr="00DD4A9F">
        <w:rPr>
          <w:rFonts w:ascii="Bell MT" w:hAnsi="Bell MT"/>
        </w:rPr>
        <w:t>Jugaad</w:t>
      </w:r>
      <w:proofErr w:type="spellEnd"/>
      <w:r w:rsidRPr="00DD4A9F">
        <w:rPr>
          <w:rFonts w:ascii="Bell MT" w:hAnsi="Bell MT"/>
        </w:rPr>
        <w:t xml:space="preserve"> as Systemic Risk and Disruptive Innovation in India.” </w:t>
      </w:r>
      <w:r w:rsidRPr="00DD4A9F">
        <w:rPr>
          <w:rFonts w:ascii="Bell MT" w:hAnsi="Bell MT"/>
          <w:i/>
        </w:rPr>
        <w:t>Contemporary South Asia</w:t>
      </w:r>
      <w:r w:rsidRPr="00DD4A9F">
        <w:rPr>
          <w:rFonts w:ascii="Bell MT" w:hAnsi="Bell MT"/>
        </w:rPr>
        <w:t xml:space="preserve"> 19, 4, pp. 357-372</w:t>
      </w:r>
    </w:p>
    <w:p w14:paraId="73DDBD39" w14:textId="77777777" w:rsidR="00192FBD" w:rsidRDefault="00192FBD" w:rsidP="00192FBD">
      <w:pPr>
        <w:pStyle w:val="BodyText"/>
        <w:spacing w:line="360" w:lineRule="auto"/>
        <w:ind w:right="-576"/>
        <w:contextualSpacing/>
        <w:rPr>
          <w:rFonts w:ascii="Bell MT" w:hAnsi="Bell MT"/>
        </w:rPr>
      </w:pPr>
    </w:p>
    <w:p w14:paraId="1CB12C1F" w14:textId="77777777" w:rsidR="00192FBD" w:rsidRDefault="00192FBD" w:rsidP="00192FBD">
      <w:pPr>
        <w:pStyle w:val="BodyText"/>
        <w:spacing w:line="360" w:lineRule="auto"/>
        <w:ind w:right="-576"/>
        <w:contextualSpacing/>
        <w:rPr>
          <w:rFonts w:ascii="Bell MT" w:hAnsi="Bell MT"/>
        </w:rPr>
      </w:pPr>
      <w:proofErr w:type="spellStart"/>
      <w:proofErr w:type="gramStart"/>
      <w:r w:rsidRPr="00DD4A9F">
        <w:rPr>
          <w:rFonts w:ascii="Bell MT" w:hAnsi="Bell MT"/>
        </w:rPr>
        <w:t>Chandrashekhar</w:t>
      </w:r>
      <w:proofErr w:type="spellEnd"/>
      <w:r w:rsidRPr="00DD4A9F">
        <w:rPr>
          <w:rFonts w:ascii="Bell MT" w:hAnsi="Bell MT"/>
        </w:rPr>
        <w:t xml:space="preserve"> C. P and </w:t>
      </w:r>
      <w:proofErr w:type="spellStart"/>
      <w:r w:rsidRPr="00DD4A9F">
        <w:rPr>
          <w:rFonts w:ascii="Bell MT" w:hAnsi="Bell MT"/>
        </w:rPr>
        <w:t>Ghosh</w:t>
      </w:r>
      <w:proofErr w:type="spellEnd"/>
      <w:r w:rsidRPr="00DD4A9F">
        <w:rPr>
          <w:rFonts w:ascii="Bell MT" w:hAnsi="Bell MT"/>
        </w:rPr>
        <w:t xml:space="preserve"> J. 2002.</w:t>
      </w:r>
      <w:proofErr w:type="gramEnd"/>
      <w:r w:rsidRPr="00DD4A9F">
        <w:rPr>
          <w:rFonts w:ascii="Bell MT" w:hAnsi="Bell MT"/>
        </w:rPr>
        <w:t xml:space="preserve"> </w:t>
      </w:r>
      <w:r w:rsidRPr="00DD4A9F">
        <w:rPr>
          <w:rFonts w:ascii="Bell MT" w:hAnsi="Bell MT"/>
          <w:i/>
        </w:rPr>
        <w:t xml:space="preserve">The Market that Failed: a Decade of Neoliberal Economic Reforms in India </w:t>
      </w:r>
      <w:proofErr w:type="spellStart"/>
      <w:r w:rsidRPr="00DD4A9F">
        <w:rPr>
          <w:rFonts w:ascii="Bell MT" w:hAnsi="Bell MT"/>
        </w:rPr>
        <w:t>Manohar</w:t>
      </w:r>
      <w:proofErr w:type="spellEnd"/>
      <w:r w:rsidRPr="00DD4A9F">
        <w:rPr>
          <w:rFonts w:ascii="Bell MT" w:hAnsi="Bell MT"/>
        </w:rPr>
        <w:t>, Delhi</w:t>
      </w:r>
    </w:p>
    <w:p w14:paraId="53F650D7" w14:textId="77777777" w:rsidR="00192FBD" w:rsidRDefault="00192FBD" w:rsidP="00192FBD">
      <w:pPr>
        <w:pStyle w:val="BodyText"/>
        <w:spacing w:line="360" w:lineRule="auto"/>
        <w:ind w:right="-576"/>
        <w:contextualSpacing/>
        <w:rPr>
          <w:rFonts w:ascii="Bell MT" w:hAnsi="Bell MT"/>
        </w:rPr>
      </w:pPr>
    </w:p>
    <w:p w14:paraId="2B882F0F" w14:textId="77777777" w:rsidR="00192FBD" w:rsidRPr="000E4D3B" w:rsidRDefault="00192FBD" w:rsidP="00192FBD">
      <w:pPr>
        <w:pStyle w:val="BodyText"/>
        <w:spacing w:line="360" w:lineRule="auto"/>
        <w:ind w:right="-576"/>
        <w:contextualSpacing/>
        <w:rPr>
          <w:rFonts w:ascii="Bell MT" w:hAnsi="Bell MT"/>
        </w:rPr>
      </w:pPr>
      <w:r w:rsidRPr="000E4D3B">
        <w:rPr>
          <w:rFonts w:ascii="Bell MT" w:hAnsi="Bell MT"/>
        </w:rPr>
        <w:t xml:space="preserve">Cross, Jamie 2009. “From Dreams to Discontent: Educated young men and the politics of work at a special economic zone,” </w:t>
      </w:r>
      <w:r w:rsidRPr="000E4D3B">
        <w:rPr>
          <w:rFonts w:ascii="Bell MT" w:hAnsi="Bell MT"/>
          <w:i/>
        </w:rPr>
        <w:t>Contributions to Indian Sociology</w:t>
      </w:r>
      <w:r w:rsidRPr="000E4D3B">
        <w:rPr>
          <w:rFonts w:ascii="Bell MT" w:hAnsi="Bell MT"/>
        </w:rPr>
        <w:t xml:space="preserve"> 43, 3, pp.351-379</w:t>
      </w:r>
    </w:p>
    <w:p w14:paraId="22821BF5" w14:textId="77777777" w:rsidR="00192FBD" w:rsidRPr="00AC4F4F" w:rsidRDefault="00192FBD" w:rsidP="00192FBD">
      <w:pPr>
        <w:spacing w:line="360" w:lineRule="auto"/>
        <w:contextualSpacing/>
        <w:rPr>
          <w:rFonts w:ascii="Bell MT" w:hAnsi="Bell MT"/>
          <w:highlight w:val="yellow"/>
          <w:u w:color="1116BE"/>
        </w:rPr>
      </w:pPr>
    </w:p>
    <w:p w14:paraId="747740BF" w14:textId="77777777" w:rsidR="00192FBD" w:rsidRPr="000E4D3B" w:rsidRDefault="00192FBD" w:rsidP="00192FBD">
      <w:pPr>
        <w:spacing w:line="360" w:lineRule="auto"/>
        <w:contextualSpacing/>
        <w:rPr>
          <w:rFonts w:ascii="Bell MT" w:hAnsi="Bell MT"/>
          <w:szCs w:val="32"/>
          <w:u w:color="1116BE"/>
        </w:rPr>
      </w:pPr>
      <w:r w:rsidRPr="000E4D3B">
        <w:rPr>
          <w:rFonts w:ascii="Bell MT" w:hAnsi="Bell MT"/>
          <w:u w:color="1116BE"/>
        </w:rPr>
        <w:t>Dyson</w:t>
      </w:r>
      <w:r w:rsidRPr="000E4D3B">
        <w:rPr>
          <w:rFonts w:ascii="Bell MT" w:hAnsi="Bell MT"/>
          <w:szCs w:val="32"/>
          <w:u w:color="1116BE"/>
        </w:rPr>
        <w:t xml:space="preserve">, J. 2008. “Harvesting Identities: youth, work and gender in the Indian Himalayas,” </w:t>
      </w:r>
      <w:r w:rsidRPr="000E4D3B">
        <w:rPr>
          <w:rFonts w:ascii="Bell MT" w:hAnsi="Bell MT"/>
          <w:i/>
          <w:szCs w:val="32"/>
          <w:u w:color="1116BE"/>
        </w:rPr>
        <w:t>Annals of the Association of American Geography</w:t>
      </w:r>
      <w:r w:rsidRPr="000E4D3B">
        <w:rPr>
          <w:rFonts w:ascii="Bell MT" w:hAnsi="Bell MT"/>
          <w:szCs w:val="32"/>
          <w:u w:color="1116BE"/>
        </w:rPr>
        <w:t xml:space="preserve"> 98, 1, 160-179 </w:t>
      </w:r>
    </w:p>
    <w:p w14:paraId="1DFBC8D0" w14:textId="77777777" w:rsidR="00192FBD" w:rsidRPr="00AC4F4F" w:rsidRDefault="00192FBD" w:rsidP="00192FBD">
      <w:pPr>
        <w:spacing w:line="360" w:lineRule="auto"/>
        <w:contextualSpacing/>
        <w:rPr>
          <w:rFonts w:ascii="Bell MT" w:hAnsi="Bell MT"/>
          <w:highlight w:val="yellow"/>
          <w:shd w:val="clear" w:color="auto" w:fill="FFFFFF"/>
        </w:rPr>
      </w:pPr>
    </w:p>
    <w:p w14:paraId="5F539CEA" w14:textId="77777777" w:rsidR="00192FBD" w:rsidRDefault="00192FBD" w:rsidP="00192FBD">
      <w:pPr>
        <w:spacing w:line="360" w:lineRule="auto"/>
        <w:contextualSpacing/>
        <w:rPr>
          <w:rFonts w:ascii="Bell MT" w:eastAsia="Times New Roman" w:hAnsi="Bell MT" w:cs="Times New Roman"/>
        </w:rPr>
      </w:pPr>
      <w:proofErr w:type="spellStart"/>
      <w:r w:rsidRPr="00AC4F4F">
        <w:rPr>
          <w:rFonts w:ascii="Bell MT" w:hAnsi="Bell MT"/>
          <w:shd w:val="clear" w:color="auto" w:fill="FFFFFF"/>
        </w:rPr>
        <w:t>Fernandes</w:t>
      </w:r>
      <w:proofErr w:type="spellEnd"/>
      <w:r w:rsidRPr="00AC4F4F">
        <w:rPr>
          <w:rFonts w:ascii="Bell MT" w:hAnsi="Bell MT"/>
          <w:shd w:val="clear" w:color="auto" w:fill="FFFFFF"/>
        </w:rPr>
        <w:t xml:space="preserve">, L. 2006. </w:t>
      </w:r>
      <w:r w:rsidRPr="00AC4F4F">
        <w:rPr>
          <w:rFonts w:ascii="Bell MT" w:hAnsi="Bell MT"/>
          <w:i/>
          <w:shd w:val="clear" w:color="auto" w:fill="FFFFFF"/>
        </w:rPr>
        <w:t>India’s New Middle Class: democratic politics in an era of economic reform</w:t>
      </w:r>
      <w:r w:rsidRPr="00AC4F4F">
        <w:rPr>
          <w:rFonts w:ascii="Bell MT" w:hAnsi="Bell MT"/>
          <w:shd w:val="clear" w:color="auto" w:fill="FFFFFF"/>
        </w:rPr>
        <w:t xml:space="preserve"> </w:t>
      </w:r>
      <w:proofErr w:type="gramStart"/>
      <w:r w:rsidRPr="00AC4F4F">
        <w:rPr>
          <w:rFonts w:ascii="Bell MT" w:eastAsia="Times New Roman" w:hAnsi="Bell MT" w:cs="Times New Roman"/>
        </w:rPr>
        <w:t>Minneapolis :</w:t>
      </w:r>
      <w:proofErr w:type="gramEnd"/>
      <w:r w:rsidRPr="00AC4F4F">
        <w:rPr>
          <w:rFonts w:ascii="Bell MT" w:eastAsia="Times New Roman" w:hAnsi="Bell MT" w:cs="Times New Roman"/>
        </w:rPr>
        <w:t xml:space="preserve"> University of Minnesota Press</w:t>
      </w:r>
    </w:p>
    <w:p w14:paraId="25B7B68B" w14:textId="77777777" w:rsidR="00192FBD" w:rsidRDefault="00192FBD" w:rsidP="00192FBD">
      <w:pPr>
        <w:spacing w:line="360" w:lineRule="auto"/>
        <w:contextualSpacing/>
        <w:rPr>
          <w:rFonts w:ascii="Bell MT" w:eastAsia="Times New Roman" w:hAnsi="Bell MT" w:cs="Times New Roman"/>
        </w:rPr>
      </w:pPr>
    </w:p>
    <w:p w14:paraId="13E2BDCD" w14:textId="77777777" w:rsidR="00192FBD" w:rsidRPr="00EC4BA5" w:rsidRDefault="00192FBD" w:rsidP="00192FBD">
      <w:pPr>
        <w:spacing w:line="360" w:lineRule="auto"/>
        <w:contextualSpacing/>
        <w:rPr>
          <w:rFonts w:ascii="Garamond" w:hAnsi="Garamond"/>
        </w:rPr>
      </w:pPr>
      <w:proofErr w:type="spellStart"/>
      <w:r w:rsidRPr="00EC4BA5">
        <w:rPr>
          <w:rFonts w:ascii="Garamond" w:hAnsi="Garamond"/>
        </w:rPr>
        <w:t>Fernandes</w:t>
      </w:r>
      <w:proofErr w:type="spellEnd"/>
      <w:r w:rsidRPr="00EC4BA5">
        <w:rPr>
          <w:rFonts w:ascii="Garamond" w:hAnsi="Garamond"/>
        </w:rPr>
        <w:t>, L &amp; Heller, P. 2006</w:t>
      </w:r>
      <w:r>
        <w:rPr>
          <w:rFonts w:ascii="Garamond" w:hAnsi="Garamond"/>
        </w:rPr>
        <w:t>.</w:t>
      </w:r>
      <w:r w:rsidRPr="00EC4BA5">
        <w:rPr>
          <w:rFonts w:ascii="Garamond" w:hAnsi="Garamond"/>
        </w:rPr>
        <w:t xml:space="preserve"> </w:t>
      </w:r>
      <w:r>
        <w:rPr>
          <w:rFonts w:ascii="Garamond" w:hAnsi="Garamond"/>
        </w:rPr>
        <w:t>“</w:t>
      </w:r>
      <w:r w:rsidRPr="00EC4BA5">
        <w:rPr>
          <w:rFonts w:ascii="Garamond" w:hAnsi="Garamond"/>
        </w:rPr>
        <w:t>Hegemonic Aspirations: New Middle Class Politics and India's Democra</w:t>
      </w:r>
      <w:r>
        <w:rPr>
          <w:rFonts w:ascii="Garamond" w:hAnsi="Garamond"/>
        </w:rPr>
        <w:t>cy in Comparative Perspective”,</w:t>
      </w:r>
      <w:r w:rsidRPr="00EC4BA5">
        <w:rPr>
          <w:rFonts w:ascii="Garamond" w:hAnsi="Garamond"/>
        </w:rPr>
        <w:t xml:space="preserve"> </w:t>
      </w:r>
      <w:r w:rsidRPr="005507A9">
        <w:rPr>
          <w:rFonts w:ascii="Garamond" w:hAnsi="Garamond"/>
          <w:i/>
        </w:rPr>
        <w:t>Critical Asian Studies</w:t>
      </w:r>
      <w:r>
        <w:rPr>
          <w:rFonts w:ascii="Garamond" w:hAnsi="Garamond"/>
        </w:rPr>
        <w:t xml:space="preserve"> 38, </w:t>
      </w:r>
      <w:r w:rsidRPr="00EC4BA5">
        <w:rPr>
          <w:rFonts w:ascii="Garamond" w:hAnsi="Garamond"/>
        </w:rPr>
        <w:t>4</w:t>
      </w:r>
      <w:r>
        <w:rPr>
          <w:rFonts w:ascii="Garamond" w:hAnsi="Garamond"/>
        </w:rPr>
        <w:t>,</w:t>
      </w:r>
      <w:r w:rsidRPr="00EC4BA5">
        <w:rPr>
          <w:rFonts w:ascii="Garamond" w:hAnsi="Garamond"/>
        </w:rPr>
        <w:t xml:space="preserve"> pp.495-522</w:t>
      </w:r>
    </w:p>
    <w:p w14:paraId="7C982A00" w14:textId="77777777" w:rsidR="00192FBD" w:rsidRPr="00AC4F4F" w:rsidRDefault="00192FBD" w:rsidP="00192FBD">
      <w:pPr>
        <w:spacing w:line="360" w:lineRule="auto"/>
        <w:contextualSpacing/>
        <w:rPr>
          <w:rFonts w:ascii="Bell MT" w:hAnsi="Bell MT"/>
          <w:highlight w:val="yellow"/>
          <w:shd w:val="clear" w:color="auto" w:fill="FFFFFF"/>
        </w:rPr>
      </w:pPr>
    </w:p>
    <w:p w14:paraId="74903B9B" w14:textId="77777777" w:rsidR="00192FBD" w:rsidRPr="00246968" w:rsidRDefault="00192FBD" w:rsidP="00192FBD">
      <w:pPr>
        <w:spacing w:line="360" w:lineRule="auto"/>
        <w:ind w:right="-574"/>
        <w:contextualSpacing/>
        <w:rPr>
          <w:rFonts w:ascii="Bell MT" w:hAnsi="Bell MT"/>
        </w:rPr>
      </w:pPr>
      <w:proofErr w:type="spellStart"/>
      <w:r w:rsidRPr="00AC4F4F">
        <w:rPr>
          <w:rFonts w:ascii="Bell MT" w:eastAsia="Times New Roman" w:hAnsi="Bell MT"/>
        </w:rPr>
        <w:t>Ghertner</w:t>
      </w:r>
      <w:proofErr w:type="spellEnd"/>
      <w:r w:rsidRPr="00AC4F4F">
        <w:rPr>
          <w:rFonts w:ascii="Bell MT" w:eastAsia="Times New Roman" w:hAnsi="Bell MT"/>
        </w:rPr>
        <w:t xml:space="preserve"> A.D. 2010. “The Nuisance of Slums: </w:t>
      </w:r>
      <w:r w:rsidRPr="00AC4F4F">
        <w:rPr>
          <w:rFonts w:ascii="Bell MT" w:eastAsia="ＭＳ 明朝" w:hAnsi="Bell MT" w:cs="Arial"/>
          <w:bCs/>
        </w:rPr>
        <w:t>environmental law and the production of slum illegality in India,”</w:t>
      </w:r>
      <w:r w:rsidRPr="00AC4F4F">
        <w:rPr>
          <w:rFonts w:ascii="Bell MT" w:eastAsia="ＭＳ 明朝" w:hAnsi="Bell MT" w:cs="Arial"/>
        </w:rPr>
        <w:t xml:space="preserve"> in Shapiro A. J and McFarlane C </w:t>
      </w:r>
      <w:proofErr w:type="spellStart"/>
      <w:proofErr w:type="gramStart"/>
      <w:r w:rsidRPr="00AC4F4F">
        <w:rPr>
          <w:rFonts w:ascii="Bell MT" w:eastAsia="ＭＳ 明朝" w:hAnsi="Bell MT" w:cs="Arial"/>
        </w:rPr>
        <w:t>eds</w:t>
      </w:r>
      <w:proofErr w:type="spellEnd"/>
      <w:proofErr w:type="gramEnd"/>
      <w:r w:rsidRPr="00AC4F4F">
        <w:rPr>
          <w:rFonts w:ascii="Bell MT" w:eastAsia="ＭＳ 明朝" w:hAnsi="Bell MT" w:cs="Arial"/>
        </w:rPr>
        <w:t xml:space="preserve"> </w:t>
      </w:r>
      <w:r w:rsidRPr="00AC4F4F">
        <w:rPr>
          <w:rFonts w:ascii="Bell MT" w:eastAsia="ＭＳ 明朝" w:hAnsi="Bell MT" w:cs="Arial"/>
          <w:i/>
        </w:rPr>
        <w:t>Urban navigations: politics, space and the city in south Asia</w:t>
      </w:r>
      <w:r w:rsidRPr="00AC4F4F">
        <w:rPr>
          <w:rFonts w:ascii="Bell MT" w:eastAsia="ＭＳ 明朝" w:hAnsi="Bell MT" w:cs="Arial"/>
        </w:rPr>
        <w:t xml:space="preserve"> </w:t>
      </w:r>
      <w:proofErr w:type="spellStart"/>
      <w:r w:rsidRPr="00AC4F4F">
        <w:rPr>
          <w:rFonts w:ascii="Bell MT" w:eastAsia="ＭＳ 明朝" w:hAnsi="Bell MT" w:cs="Arial"/>
        </w:rPr>
        <w:t>Routledge</w:t>
      </w:r>
      <w:proofErr w:type="spellEnd"/>
      <w:r w:rsidRPr="00AC4F4F">
        <w:rPr>
          <w:rFonts w:ascii="Bell MT" w:eastAsia="ＭＳ 明朝" w:hAnsi="Bell MT" w:cs="Arial"/>
        </w:rPr>
        <w:t xml:space="preserve"> India, Delhi</w:t>
      </w:r>
      <w:r w:rsidRPr="00AC4F4F">
        <w:rPr>
          <w:rFonts w:ascii="Bell MT" w:eastAsia="Times New Roman" w:hAnsi="Bell MT"/>
        </w:rPr>
        <w:t xml:space="preserve">  </w:t>
      </w:r>
    </w:p>
    <w:p w14:paraId="5C4BA204" w14:textId="77777777" w:rsidR="00192FBD" w:rsidRDefault="00192FBD" w:rsidP="00192FBD">
      <w:pPr>
        <w:spacing w:line="360" w:lineRule="auto"/>
        <w:contextualSpacing/>
        <w:rPr>
          <w:rFonts w:ascii="Bell MT" w:hAnsi="Bell MT"/>
        </w:rPr>
      </w:pPr>
    </w:p>
    <w:p w14:paraId="5C936545" w14:textId="77777777" w:rsidR="00192FBD" w:rsidRPr="00AC4F4F" w:rsidRDefault="00192FBD" w:rsidP="00192FBD">
      <w:pPr>
        <w:spacing w:line="360" w:lineRule="auto"/>
        <w:contextualSpacing/>
        <w:rPr>
          <w:rFonts w:ascii="Bell MT" w:hAnsi="Bell MT"/>
        </w:rPr>
      </w:pPr>
      <w:proofErr w:type="spellStart"/>
      <w:r w:rsidRPr="00AC4F4F">
        <w:rPr>
          <w:rFonts w:ascii="Bell MT" w:hAnsi="Bell MT"/>
        </w:rPr>
        <w:t>Gidwani</w:t>
      </w:r>
      <w:proofErr w:type="spellEnd"/>
      <w:r>
        <w:rPr>
          <w:rFonts w:ascii="Bell MT" w:hAnsi="Bell MT"/>
        </w:rPr>
        <w:t>, V.</w:t>
      </w:r>
      <w:r w:rsidRPr="00AC4F4F">
        <w:rPr>
          <w:rFonts w:ascii="Bell MT" w:hAnsi="Bell MT"/>
        </w:rPr>
        <w:t xml:space="preserve"> &amp; Reddy</w:t>
      </w:r>
      <w:r>
        <w:rPr>
          <w:rFonts w:ascii="Bell MT" w:hAnsi="Bell MT"/>
        </w:rPr>
        <w:t xml:space="preserve">, R.N. 2011. The Afterlives of “Waste”: Notes form India for a Minor History of Capitalist Surplus”, </w:t>
      </w:r>
      <w:r w:rsidRPr="00246968">
        <w:rPr>
          <w:rFonts w:ascii="Bell MT" w:hAnsi="Bell MT"/>
          <w:i/>
        </w:rPr>
        <w:t>Antipode</w:t>
      </w:r>
      <w:r>
        <w:rPr>
          <w:rFonts w:ascii="Bell MT" w:hAnsi="Bell MT"/>
        </w:rPr>
        <w:t xml:space="preserve"> 43, 5, pp.1625-1658</w:t>
      </w:r>
    </w:p>
    <w:p w14:paraId="1DA0DE89" w14:textId="77777777" w:rsidR="00192FBD" w:rsidRDefault="00192FBD" w:rsidP="00192FBD">
      <w:pPr>
        <w:spacing w:line="360" w:lineRule="auto"/>
        <w:contextualSpacing/>
        <w:rPr>
          <w:rFonts w:ascii="Bell MT" w:hAnsi="Bell MT"/>
        </w:rPr>
      </w:pPr>
    </w:p>
    <w:p w14:paraId="3F85F8C6" w14:textId="77777777" w:rsidR="00192FBD" w:rsidRPr="00AC4F4F" w:rsidRDefault="00192FBD" w:rsidP="00192FBD">
      <w:pPr>
        <w:spacing w:line="360" w:lineRule="auto"/>
        <w:contextualSpacing/>
        <w:rPr>
          <w:rFonts w:ascii="Bell MT" w:hAnsi="Bell MT"/>
        </w:rPr>
      </w:pPr>
      <w:proofErr w:type="spellStart"/>
      <w:r w:rsidRPr="00AC4F4F">
        <w:rPr>
          <w:rFonts w:ascii="Bell MT" w:hAnsi="Bell MT"/>
        </w:rPr>
        <w:t>Gidwani</w:t>
      </w:r>
      <w:proofErr w:type="spellEnd"/>
      <w:r w:rsidRPr="00AC4F4F">
        <w:rPr>
          <w:rFonts w:ascii="Bell MT" w:hAnsi="Bell MT"/>
        </w:rPr>
        <w:t xml:space="preserve">, V. &amp; </w:t>
      </w:r>
      <w:proofErr w:type="spellStart"/>
      <w:r w:rsidRPr="00AC4F4F">
        <w:rPr>
          <w:rFonts w:ascii="Bell MT" w:hAnsi="Bell MT"/>
        </w:rPr>
        <w:t>Sivaramkrishnan</w:t>
      </w:r>
      <w:proofErr w:type="spellEnd"/>
      <w:r w:rsidRPr="00AC4F4F">
        <w:rPr>
          <w:rFonts w:ascii="Bell MT" w:hAnsi="Bell MT"/>
        </w:rPr>
        <w:t xml:space="preserve">, K. 2003. “Circular migration and </w:t>
      </w:r>
      <w:r>
        <w:rPr>
          <w:rFonts w:ascii="Bell MT" w:hAnsi="Bell MT"/>
        </w:rPr>
        <w:t xml:space="preserve">rural </w:t>
      </w:r>
      <w:r w:rsidRPr="00AC4F4F">
        <w:rPr>
          <w:rFonts w:ascii="Bell MT" w:hAnsi="Bell MT"/>
        </w:rPr>
        <w:t xml:space="preserve">cosmopolitanism in India," </w:t>
      </w:r>
      <w:r w:rsidRPr="00AC4F4F">
        <w:rPr>
          <w:rFonts w:ascii="Bell MT" w:hAnsi="Bell MT"/>
          <w:i/>
        </w:rPr>
        <w:t>Contributions to Indian Sociology</w:t>
      </w:r>
      <w:r w:rsidRPr="00AC4F4F">
        <w:rPr>
          <w:rFonts w:ascii="Bell MT" w:hAnsi="Bell MT"/>
        </w:rPr>
        <w:t xml:space="preserve"> 37, 339-367</w:t>
      </w:r>
    </w:p>
    <w:p w14:paraId="11A596F4" w14:textId="77777777" w:rsidR="00192FBD" w:rsidRPr="00AC4F4F" w:rsidRDefault="00192FBD" w:rsidP="00192FBD">
      <w:pPr>
        <w:spacing w:line="360" w:lineRule="auto"/>
        <w:contextualSpacing/>
        <w:rPr>
          <w:rFonts w:ascii="Bell MT" w:hAnsi="Bell MT"/>
          <w:highlight w:val="yellow"/>
          <w:shd w:val="clear" w:color="auto" w:fill="FFFFFF"/>
        </w:rPr>
      </w:pPr>
    </w:p>
    <w:p w14:paraId="189CCC02" w14:textId="77777777" w:rsidR="00192FBD" w:rsidRDefault="00192FBD" w:rsidP="00192FBD">
      <w:pPr>
        <w:spacing w:line="360" w:lineRule="auto"/>
        <w:contextualSpacing/>
        <w:rPr>
          <w:rFonts w:ascii="Bell MT" w:hAnsi="Bell MT"/>
        </w:rPr>
      </w:pPr>
      <w:r w:rsidRPr="00AC4F4F">
        <w:rPr>
          <w:rFonts w:ascii="Bell MT" w:hAnsi="Bell MT"/>
        </w:rPr>
        <w:t xml:space="preserve">Hansen, T.B. 2002. </w:t>
      </w:r>
      <w:r w:rsidRPr="00AC4F4F">
        <w:rPr>
          <w:rFonts w:ascii="Bell MT" w:hAnsi="Bell MT"/>
          <w:i/>
        </w:rPr>
        <w:t>Wages of Violence: naming and violence in postcolonial Bombay</w:t>
      </w:r>
      <w:r w:rsidRPr="00AC4F4F">
        <w:rPr>
          <w:rFonts w:ascii="Bell MT" w:hAnsi="Bell MT"/>
        </w:rPr>
        <w:t xml:space="preserve"> </w:t>
      </w:r>
      <w:r w:rsidRPr="00AC4F4F">
        <w:rPr>
          <w:rFonts w:ascii="Bell MT" w:eastAsia="Times New Roman" w:hAnsi="Bell MT" w:cs="Times New Roman"/>
        </w:rPr>
        <w:t>Princeton, N.J</w:t>
      </w:r>
      <w:proofErr w:type="gramStart"/>
      <w:r w:rsidRPr="00AC4F4F">
        <w:rPr>
          <w:rFonts w:ascii="Bell MT" w:eastAsia="Times New Roman" w:hAnsi="Bell MT" w:cs="Times New Roman"/>
        </w:rPr>
        <w:t>. :</w:t>
      </w:r>
      <w:proofErr w:type="gramEnd"/>
      <w:r w:rsidRPr="00AC4F4F">
        <w:rPr>
          <w:rFonts w:ascii="Bell MT" w:eastAsia="Times New Roman" w:hAnsi="Bell MT" w:cs="Times New Roman"/>
        </w:rPr>
        <w:t xml:space="preserve"> </w:t>
      </w:r>
      <w:proofErr w:type="spellStart"/>
      <w:r w:rsidRPr="00AC4F4F">
        <w:rPr>
          <w:rFonts w:ascii="Bell MT" w:eastAsia="Times New Roman" w:hAnsi="Bell MT" w:cs="Times New Roman"/>
        </w:rPr>
        <w:t>Chichester</w:t>
      </w:r>
      <w:proofErr w:type="spellEnd"/>
      <w:r w:rsidRPr="00AC4F4F">
        <w:rPr>
          <w:rFonts w:ascii="Bell MT" w:eastAsia="Times New Roman" w:hAnsi="Bell MT" w:cs="Times New Roman"/>
        </w:rPr>
        <w:t xml:space="preserve"> : Princeton University Press</w:t>
      </w:r>
      <w:r w:rsidRPr="00AC4F4F">
        <w:rPr>
          <w:rFonts w:ascii="Bell MT" w:hAnsi="Bell MT"/>
        </w:rPr>
        <w:t xml:space="preserve"> </w:t>
      </w:r>
    </w:p>
    <w:p w14:paraId="524B3980" w14:textId="77777777" w:rsidR="00192FBD" w:rsidRPr="00246968" w:rsidRDefault="00192FBD" w:rsidP="00192FBD">
      <w:pPr>
        <w:spacing w:line="360" w:lineRule="auto"/>
        <w:contextualSpacing/>
        <w:rPr>
          <w:rFonts w:ascii="Bell MT" w:hAnsi="Bell MT"/>
        </w:rPr>
      </w:pPr>
    </w:p>
    <w:p w14:paraId="2AE9B5FF" w14:textId="77777777" w:rsidR="00192FBD" w:rsidRPr="00110AD5" w:rsidRDefault="00192FBD" w:rsidP="00192FBD">
      <w:pPr>
        <w:tabs>
          <w:tab w:val="left" w:pos="9360"/>
        </w:tabs>
        <w:spacing w:before="120" w:line="360" w:lineRule="auto"/>
        <w:ind w:right="-574"/>
        <w:contextualSpacing/>
        <w:rPr>
          <w:rFonts w:ascii="Garamond" w:hAnsi="Garamond"/>
        </w:rPr>
      </w:pPr>
      <w:proofErr w:type="gramStart"/>
      <w:r w:rsidRPr="00DD4A9F">
        <w:rPr>
          <w:rFonts w:ascii="Bell MT" w:hAnsi="Bell MT"/>
        </w:rPr>
        <w:t>Jeffrey, C. 2010.</w:t>
      </w:r>
      <w:proofErr w:type="gramEnd"/>
      <w:r w:rsidRPr="00DD4A9F">
        <w:rPr>
          <w:rFonts w:ascii="Bell MT" w:hAnsi="Bell MT"/>
        </w:rPr>
        <w:t xml:space="preserve"> </w:t>
      </w:r>
      <w:proofErr w:type="spellStart"/>
      <w:r w:rsidRPr="00DD4A9F">
        <w:rPr>
          <w:rFonts w:ascii="Bell MT" w:hAnsi="Bell MT"/>
          <w:i/>
        </w:rPr>
        <w:t>Time</w:t>
      </w:r>
      <w:r>
        <w:rPr>
          <w:rFonts w:ascii="Bell MT" w:hAnsi="Bell MT"/>
          <w:i/>
        </w:rPr>
        <w:t>pass</w:t>
      </w:r>
      <w:proofErr w:type="spellEnd"/>
      <w:r>
        <w:rPr>
          <w:rFonts w:ascii="Bell MT" w:hAnsi="Bell MT"/>
          <w:i/>
        </w:rPr>
        <w:t>: Youth</w:t>
      </w:r>
      <w:r w:rsidRPr="00DD4A9F">
        <w:rPr>
          <w:rFonts w:ascii="Bell MT" w:hAnsi="Bell MT"/>
          <w:i/>
        </w:rPr>
        <w:t xml:space="preserve">, </w:t>
      </w:r>
      <w:r>
        <w:rPr>
          <w:rFonts w:ascii="Bell MT" w:hAnsi="Bell MT"/>
          <w:i/>
        </w:rPr>
        <w:t xml:space="preserve">Class and the Politics of Waiting in India </w:t>
      </w:r>
      <w:r>
        <w:rPr>
          <w:rFonts w:ascii="Garamond" w:hAnsi="Garamond"/>
        </w:rPr>
        <w:t>Stanford University Press, Stanford, CA</w:t>
      </w:r>
    </w:p>
    <w:p w14:paraId="62F7D0F3" w14:textId="77777777" w:rsidR="00192FBD" w:rsidRDefault="00192FBD" w:rsidP="00192FBD">
      <w:pPr>
        <w:spacing w:line="360" w:lineRule="auto"/>
        <w:contextualSpacing/>
        <w:rPr>
          <w:rFonts w:ascii="Bell MT" w:hAnsi="Bell MT"/>
        </w:rPr>
      </w:pPr>
      <w:r w:rsidRPr="00B53A4D">
        <w:rPr>
          <w:rFonts w:ascii="Bell MT" w:hAnsi="Bell MT"/>
        </w:rPr>
        <w:t>---------. 2008</w:t>
      </w:r>
      <w:r>
        <w:rPr>
          <w:rFonts w:ascii="Bell MT" w:hAnsi="Bell MT"/>
        </w:rPr>
        <w:t xml:space="preserve">. “Kicking Away the Ladder: student politics and the making of an Indian middle class” </w:t>
      </w:r>
      <w:r w:rsidRPr="00B53A4D">
        <w:rPr>
          <w:rFonts w:ascii="Bell MT" w:hAnsi="Bell MT"/>
        </w:rPr>
        <w:t>“</w:t>
      </w:r>
      <w:r w:rsidRPr="00B53A4D">
        <w:rPr>
          <w:rFonts w:ascii="Bell MT" w:eastAsia="Times New Roman" w:hAnsi="Bell MT" w:cs="Times New Roman"/>
          <w:i/>
          <w:iCs/>
        </w:rPr>
        <w:t>Environment and Planning D: Society and Space</w:t>
      </w:r>
      <w:r w:rsidRPr="00B53A4D">
        <w:rPr>
          <w:rFonts w:ascii="Bell MT" w:eastAsia="Times New Roman" w:hAnsi="Bell MT" w:cs="Times New Roman"/>
        </w:rPr>
        <w:t>, 26(3): 517-536</w:t>
      </w:r>
    </w:p>
    <w:p w14:paraId="5817E7E5" w14:textId="77777777" w:rsidR="00192FBD" w:rsidRPr="00DD4A9F" w:rsidRDefault="00192FBD" w:rsidP="00192FBD">
      <w:pPr>
        <w:spacing w:line="360" w:lineRule="auto"/>
        <w:contextualSpacing/>
        <w:rPr>
          <w:rFonts w:ascii="Bell MT" w:hAnsi="Bell MT"/>
        </w:rPr>
      </w:pPr>
    </w:p>
    <w:p w14:paraId="2828326E" w14:textId="77777777" w:rsidR="00192FBD" w:rsidRPr="00AC4F4F" w:rsidRDefault="00192FBD" w:rsidP="00192FBD">
      <w:pPr>
        <w:spacing w:line="360" w:lineRule="auto"/>
        <w:contextualSpacing/>
        <w:rPr>
          <w:rFonts w:ascii="Bell MT" w:hAnsi="Bell MT"/>
        </w:rPr>
      </w:pPr>
      <w:proofErr w:type="gramStart"/>
      <w:r w:rsidRPr="00AC4F4F">
        <w:rPr>
          <w:rFonts w:ascii="Bell MT" w:hAnsi="Bell MT"/>
        </w:rPr>
        <w:t xml:space="preserve">Jeffrey, </w:t>
      </w:r>
      <w:r>
        <w:rPr>
          <w:rFonts w:ascii="Bell MT" w:hAnsi="Bell MT"/>
        </w:rPr>
        <w:t>C. Jeffery P. &amp; Jeffery, R. 2008</w:t>
      </w:r>
      <w:r w:rsidRPr="00AC4F4F">
        <w:rPr>
          <w:rFonts w:ascii="Bell MT" w:hAnsi="Bell MT"/>
        </w:rPr>
        <w:t>.</w:t>
      </w:r>
      <w:proofErr w:type="gramEnd"/>
      <w:r w:rsidRPr="00AC4F4F">
        <w:rPr>
          <w:rFonts w:ascii="Bell MT" w:hAnsi="Bell MT"/>
        </w:rPr>
        <w:t xml:space="preserve"> </w:t>
      </w:r>
      <w:proofErr w:type="gramStart"/>
      <w:r w:rsidRPr="00AC4F4F">
        <w:rPr>
          <w:rFonts w:ascii="Bell MT" w:hAnsi="Bell MT"/>
          <w:i/>
        </w:rPr>
        <w:t>Degrees Without Freedom?</w:t>
      </w:r>
      <w:proofErr w:type="gramEnd"/>
      <w:r w:rsidRPr="00AC4F4F">
        <w:rPr>
          <w:rFonts w:ascii="Bell MT" w:hAnsi="Bell MT"/>
          <w:i/>
        </w:rPr>
        <w:t xml:space="preserve"> Education, Masculinities and Unemployment in North India</w:t>
      </w:r>
      <w:r w:rsidRPr="00AC4F4F">
        <w:rPr>
          <w:rFonts w:ascii="Bell MT" w:hAnsi="Bell MT"/>
        </w:rPr>
        <w:t xml:space="preserve"> Stanford University Press: Stanford, CA</w:t>
      </w:r>
    </w:p>
    <w:p w14:paraId="29237191" w14:textId="77777777" w:rsidR="00192FBD" w:rsidRPr="00AC4F4F" w:rsidRDefault="00192FBD" w:rsidP="00192FBD">
      <w:pPr>
        <w:spacing w:line="360" w:lineRule="auto"/>
        <w:contextualSpacing/>
        <w:rPr>
          <w:rFonts w:ascii="Bell MT" w:hAnsi="Bell MT"/>
          <w:highlight w:val="yellow"/>
        </w:rPr>
      </w:pPr>
    </w:p>
    <w:p w14:paraId="4FC885B7" w14:textId="77777777" w:rsidR="00192FBD" w:rsidRPr="00AC4F4F" w:rsidRDefault="00192FBD" w:rsidP="00192FBD">
      <w:pPr>
        <w:spacing w:line="360" w:lineRule="auto"/>
        <w:contextualSpacing/>
        <w:rPr>
          <w:rFonts w:ascii="Bell MT" w:hAnsi="Bell MT"/>
        </w:rPr>
      </w:pPr>
      <w:r w:rsidRPr="00AC4F4F">
        <w:rPr>
          <w:rFonts w:ascii="Bell MT" w:hAnsi="Bell MT"/>
        </w:rPr>
        <w:t xml:space="preserve">Jeffrey, C. &amp; Young, S. 2012. </w:t>
      </w:r>
      <w:r>
        <w:rPr>
          <w:rFonts w:ascii="Bell MT" w:hAnsi="Bell MT"/>
        </w:rPr>
        <w:t>“</w:t>
      </w:r>
      <w:r w:rsidRPr="00AC4F4F">
        <w:rPr>
          <w:rFonts w:ascii="Bell MT" w:hAnsi="Bell MT"/>
        </w:rPr>
        <w:t>Waiting: youth, caste and politics in India</w:t>
      </w:r>
      <w:r>
        <w:rPr>
          <w:rFonts w:ascii="Bell MT" w:hAnsi="Bell MT"/>
        </w:rPr>
        <w:t>,”</w:t>
      </w:r>
      <w:r w:rsidRPr="00AC4F4F">
        <w:rPr>
          <w:rFonts w:ascii="Bell MT" w:hAnsi="Bell MT"/>
        </w:rPr>
        <w:t xml:space="preserve"> </w:t>
      </w:r>
      <w:r w:rsidRPr="00AC4F4F">
        <w:rPr>
          <w:rFonts w:ascii="Bell MT" w:hAnsi="Bell MT"/>
          <w:i/>
        </w:rPr>
        <w:t>Economy and Society</w:t>
      </w:r>
      <w:r w:rsidRPr="00AC4F4F">
        <w:rPr>
          <w:rFonts w:ascii="Bell MT" w:hAnsi="Bell MT"/>
        </w:rPr>
        <w:t xml:space="preserve"> [in press]</w:t>
      </w:r>
    </w:p>
    <w:p w14:paraId="5ABEA69B" w14:textId="77777777" w:rsidR="00192FBD" w:rsidRPr="00AC4F4F" w:rsidRDefault="00192FBD" w:rsidP="00192FBD">
      <w:pPr>
        <w:spacing w:line="360" w:lineRule="auto"/>
        <w:contextualSpacing/>
        <w:rPr>
          <w:rFonts w:ascii="Bell MT" w:hAnsi="Bell MT"/>
          <w:highlight w:val="yellow"/>
        </w:rPr>
      </w:pPr>
    </w:p>
    <w:p w14:paraId="5F0A5C14" w14:textId="77777777" w:rsidR="00192FBD" w:rsidRPr="00AC4F4F" w:rsidRDefault="00192FBD" w:rsidP="00192FBD">
      <w:pPr>
        <w:spacing w:line="360" w:lineRule="auto"/>
        <w:contextualSpacing/>
        <w:rPr>
          <w:rFonts w:ascii="Bell MT" w:hAnsi="Bell MT"/>
        </w:rPr>
      </w:pPr>
      <w:proofErr w:type="gramStart"/>
      <w:r w:rsidRPr="00AC4F4F">
        <w:rPr>
          <w:rFonts w:ascii="Bell MT" w:hAnsi="Bell MT"/>
        </w:rPr>
        <w:t>Jenkins, R. 2007.</w:t>
      </w:r>
      <w:proofErr w:type="gramEnd"/>
      <w:r w:rsidRPr="00AC4F4F">
        <w:rPr>
          <w:rFonts w:ascii="Bell MT" w:hAnsi="Bell MT"/>
        </w:rPr>
        <w:t xml:space="preserve"> “Civil Society Versus Corruption,” </w:t>
      </w:r>
      <w:r w:rsidRPr="00AC4F4F">
        <w:rPr>
          <w:rFonts w:ascii="Bell MT" w:hAnsi="Bell MT"/>
          <w:i/>
        </w:rPr>
        <w:t>Journal of Democracy</w:t>
      </w:r>
      <w:r w:rsidRPr="00AC4F4F">
        <w:rPr>
          <w:rFonts w:ascii="Bell MT" w:hAnsi="Bell MT"/>
        </w:rPr>
        <w:t xml:space="preserve"> 18, 2, 55-69 </w:t>
      </w:r>
    </w:p>
    <w:p w14:paraId="2B7B47F4" w14:textId="77777777" w:rsidR="00192FBD" w:rsidRDefault="00192FBD" w:rsidP="00192FBD">
      <w:pPr>
        <w:spacing w:line="360" w:lineRule="auto"/>
        <w:contextualSpacing/>
        <w:rPr>
          <w:rFonts w:ascii="Bell MT" w:hAnsi="Bell MT"/>
          <w:highlight w:val="yellow"/>
        </w:rPr>
      </w:pPr>
    </w:p>
    <w:p w14:paraId="33842991" w14:textId="77777777" w:rsidR="00192FBD" w:rsidRPr="00110AD5" w:rsidRDefault="00192FBD" w:rsidP="00192FBD">
      <w:pPr>
        <w:spacing w:line="360" w:lineRule="auto"/>
        <w:contextualSpacing/>
        <w:jc w:val="both"/>
        <w:rPr>
          <w:rFonts w:ascii="Garamond" w:hAnsi="Garamond"/>
        </w:rPr>
      </w:pPr>
      <w:proofErr w:type="spellStart"/>
      <w:proofErr w:type="gramStart"/>
      <w:r>
        <w:rPr>
          <w:rFonts w:ascii="Garamond" w:hAnsi="Garamond"/>
        </w:rPr>
        <w:t>Kamath</w:t>
      </w:r>
      <w:proofErr w:type="spellEnd"/>
      <w:r>
        <w:rPr>
          <w:rFonts w:ascii="Garamond" w:hAnsi="Garamond"/>
        </w:rPr>
        <w:t xml:space="preserve">, L. </w:t>
      </w:r>
      <w:r w:rsidRPr="00110AD5">
        <w:rPr>
          <w:rFonts w:ascii="Garamond" w:hAnsi="Garamond"/>
        </w:rPr>
        <w:t xml:space="preserve">&amp; </w:t>
      </w:r>
      <w:proofErr w:type="spellStart"/>
      <w:r w:rsidRPr="00110AD5">
        <w:rPr>
          <w:rFonts w:ascii="Garamond" w:hAnsi="Garamond"/>
        </w:rPr>
        <w:t>Vijayabaskar</w:t>
      </w:r>
      <w:proofErr w:type="spellEnd"/>
      <w:r w:rsidRPr="00110AD5">
        <w:rPr>
          <w:rFonts w:ascii="Garamond" w:hAnsi="Garamond"/>
        </w:rPr>
        <w:t>, M</w:t>
      </w:r>
      <w:r>
        <w:rPr>
          <w:rFonts w:ascii="Garamond" w:hAnsi="Garamond"/>
        </w:rPr>
        <w:t>. 2009.</w:t>
      </w:r>
      <w:proofErr w:type="gramEnd"/>
      <w:r>
        <w:rPr>
          <w:rFonts w:ascii="Garamond" w:hAnsi="Garamond"/>
        </w:rPr>
        <w:t xml:space="preserve"> “</w:t>
      </w:r>
      <w:r w:rsidRPr="00110AD5">
        <w:rPr>
          <w:rFonts w:ascii="Garamond" w:hAnsi="Garamond"/>
        </w:rPr>
        <w:t>Limits and Possibilities of Middle Class Associati</w:t>
      </w:r>
      <w:r>
        <w:rPr>
          <w:rFonts w:ascii="Garamond" w:hAnsi="Garamond"/>
        </w:rPr>
        <w:t>ons as Urban Collective Actors”,</w:t>
      </w:r>
      <w:r w:rsidRPr="00110AD5">
        <w:rPr>
          <w:rFonts w:ascii="Garamond" w:hAnsi="Garamond"/>
        </w:rPr>
        <w:t xml:space="preserve"> </w:t>
      </w:r>
      <w:r w:rsidRPr="00110AD5">
        <w:rPr>
          <w:rFonts w:ascii="Garamond" w:hAnsi="Garamond"/>
          <w:i/>
        </w:rPr>
        <w:t>Economic &amp; Political Weekly</w:t>
      </w:r>
      <w:r w:rsidRPr="00110AD5">
        <w:rPr>
          <w:rFonts w:ascii="Garamond" w:hAnsi="Garamond"/>
        </w:rPr>
        <w:t xml:space="preserve"> vol</w:t>
      </w:r>
      <w:r>
        <w:rPr>
          <w:rFonts w:ascii="Garamond" w:hAnsi="Garamond"/>
        </w:rPr>
        <w:t>. XLIV</w:t>
      </w:r>
      <w:r w:rsidRPr="00110AD5">
        <w:rPr>
          <w:rFonts w:ascii="Garamond" w:hAnsi="Garamond"/>
        </w:rPr>
        <w:t xml:space="preserve"> nos. 26 &amp; 27 pp.368-376</w:t>
      </w:r>
    </w:p>
    <w:p w14:paraId="703B75EA" w14:textId="77777777" w:rsidR="00192FBD" w:rsidRPr="00AC4F4F" w:rsidRDefault="00192FBD" w:rsidP="00192FBD">
      <w:pPr>
        <w:spacing w:line="360" w:lineRule="auto"/>
        <w:contextualSpacing/>
        <w:rPr>
          <w:rFonts w:ascii="Bell MT" w:hAnsi="Bell MT"/>
          <w:highlight w:val="yellow"/>
        </w:rPr>
      </w:pPr>
    </w:p>
    <w:p w14:paraId="342794D5" w14:textId="77777777" w:rsidR="00192FBD" w:rsidRPr="000E4D3B" w:rsidRDefault="00192FBD" w:rsidP="00192FBD">
      <w:pPr>
        <w:spacing w:line="360" w:lineRule="auto"/>
        <w:contextualSpacing/>
        <w:rPr>
          <w:rFonts w:ascii="Bell MT" w:hAnsi="Bell MT"/>
        </w:rPr>
      </w:pPr>
      <w:r w:rsidRPr="000E4D3B">
        <w:rPr>
          <w:rFonts w:ascii="Bell MT" w:hAnsi="Bell MT"/>
        </w:rPr>
        <w:t xml:space="preserve">Kirk, J.A. 2005 ‘Banking on India’s State’s: The Politics of World Bank Reform Programs in Andhra Pradesh and Karnataka’ </w:t>
      </w:r>
      <w:r w:rsidRPr="000E4D3B">
        <w:rPr>
          <w:rFonts w:ascii="Bell MT" w:hAnsi="Bell MT"/>
          <w:i/>
        </w:rPr>
        <w:t>India Review</w:t>
      </w:r>
      <w:r w:rsidRPr="000E4D3B">
        <w:rPr>
          <w:rFonts w:ascii="Bell MT" w:hAnsi="Bell MT"/>
        </w:rPr>
        <w:t xml:space="preserve"> 4/3, pp.287-325</w:t>
      </w:r>
    </w:p>
    <w:p w14:paraId="6D858EE9" w14:textId="77777777" w:rsidR="00192FBD" w:rsidRDefault="00192FBD" w:rsidP="00192FBD">
      <w:pPr>
        <w:spacing w:line="360" w:lineRule="auto"/>
        <w:contextualSpacing/>
        <w:rPr>
          <w:rFonts w:ascii="Bell MT" w:hAnsi="Bell MT"/>
        </w:rPr>
      </w:pPr>
    </w:p>
    <w:p w14:paraId="37C87130" w14:textId="77777777" w:rsidR="00192FBD" w:rsidRPr="000E4D3B" w:rsidRDefault="00192FBD" w:rsidP="00192FBD">
      <w:pPr>
        <w:spacing w:line="360" w:lineRule="auto"/>
        <w:contextualSpacing/>
        <w:rPr>
          <w:rFonts w:ascii="Bell MT" w:hAnsi="Bell MT"/>
        </w:rPr>
      </w:pPr>
      <w:proofErr w:type="gramStart"/>
      <w:r w:rsidRPr="000E4D3B">
        <w:rPr>
          <w:rFonts w:ascii="Bell MT" w:hAnsi="Bell MT"/>
        </w:rPr>
        <w:t>Krishna, A. 2002.</w:t>
      </w:r>
      <w:proofErr w:type="gramEnd"/>
      <w:r w:rsidRPr="000E4D3B">
        <w:rPr>
          <w:rFonts w:ascii="Bell MT" w:hAnsi="Bell MT"/>
        </w:rPr>
        <w:t xml:space="preserve"> </w:t>
      </w:r>
      <w:r w:rsidRPr="000E4D3B">
        <w:rPr>
          <w:rFonts w:ascii="Bell MT" w:hAnsi="Bell MT"/>
          <w:i/>
        </w:rPr>
        <w:t>Active Social Capital: Tracing the Roots of Development and Democracy</w:t>
      </w:r>
      <w:r w:rsidRPr="000E4D3B">
        <w:rPr>
          <w:rFonts w:ascii="Bell MT" w:hAnsi="Bell MT"/>
        </w:rPr>
        <w:t>. New York: Columbia University Press.</w:t>
      </w:r>
    </w:p>
    <w:p w14:paraId="1FAB11AF" w14:textId="77777777" w:rsidR="00192FBD" w:rsidRDefault="00192FBD" w:rsidP="00192FBD">
      <w:pPr>
        <w:spacing w:line="360" w:lineRule="auto"/>
        <w:contextualSpacing/>
        <w:rPr>
          <w:rFonts w:ascii="Bell MT" w:hAnsi="Bell MT"/>
        </w:rPr>
      </w:pPr>
    </w:p>
    <w:p w14:paraId="00D238DA" w14:textId="77777777" w:rsidR="00192FBD" w:rsidRPr="000E4D3B" w:rsidRDefault="00192FBD" w:rsidP="00192FBD">
      <w:pPr>
        <w:spacing w:line="360" w:lineRule="auto"/>
        <w:contextualSpacing/>
        <w:rPr>
          <w:rFonts w:ascii="Bell MT" w:hAnsi="Bell MT"/>
        </w:rPr>
      </w:pPr>
      <w:proofErr w:type="gramStart"/>
      <w:r w:rsidRPr="000E4D3B">
        <w:rPr>
          <w:rFonts w:ascii="Bell MT" w:hAnsi="Bell MT"/>
        </w:rPr>
        <w:t>Lipton, M. 1977.</w:t>
      </w:r>
      <w:proofErr w:type="gramEnd"/>
      <w:r w:rsidRPr="000E4D3B">
        <w:rPr>
          <w:rFonts w:ascii="Bell MT" w:hAnsi="Bell MT"/>
        </w:rPr>
        <w:t xml:space="preserve"> </w:t>
      </w:r>
      <w:r w:rsidRPr="000E4D3B">
        <w:rPr>
          <w:rFonts w:ascii="Bell MT" w:hAnsi="Bell MT"/>
          <w:i/>
        </w:rPr>
        <w:t>Why Poor People Stay Poor: urban bias in world development</w:t>
      </w:r>
      <w:r w:rsidRPr="000E4D3B">
        <w:rPr>
          <w:rFonts w:ascii="Bell MT" w:hAnsi="Bell MT"/>
        </w:rPr>
        <w:t xml:space="preserve">. </w:t>
      </w:r>
      <w:proofErr w:type="gramStart"/>
      <w:r w:rsidRPr="000E4D3B">
        <w:rPr>
          <w:rFonts w:ascii="Bell MT" w:eastAsia="Times New Roman" w:hAnsi="Bell MT" w:cs="Times New Roman"/>
        </w:rPr>
        <w:t>Cambridge :</w:t>
      </w:r>
      <w:proofErr w:type="gramEnd"/>
      <w:r w:rsidRPr="000E4D3B">
        <w:rPr>
          <w:rFonts w:ascii="Bell MT" w:eastAsia="Times New Roman" w:hAnsi="Bell MT" w:cs="Times New Roman"/>
        </w:rPr>
        <w:t xml:space="preserve"> Harvard University Press</w:t>
      </w:r>
    </w:p>
    <w:p w14:paraId="1BDBA13E" w14:textId="77777777" w:rsidR="00192FBD" w:rsidRPr="00AC4F4F" w:rsidRDefault="00192FBD" w:rsidP="00192FBD">
      <w:pPr>
        <w:spacing w:line="360" w:lineRule="auto"/>
        <w:contextualSpacing/>
        <w:rPr>
          <w:rFonts w:ascii="Bell MT" w:hAnsi="Bell MT"/>
          <w:highlight w:val="yellow"/>
        </w:rPr>
      </w:pPr>
    </w:p>
    <w:p w14:paraId="53C59B25" w14:textId="77777777" w:rsidR="00192FBD" w:rsidRPr="000E4D3B" w:rsidRDefault="00192FBD" w:rsidP="00192FBD">
      <w:pPr>
        <w:spacing w:line="360" w:lineRule="auto"/>
        <w:contextualSpacing/>
        <w:rPr>
          <w:rFonts w:ascii="Bell MT" w:hAnsi="Bell MT" w:cs="Arial"/>
        </w:rPr>
      </w:pPr>
      <w:proofErr w:type="spellStart"/>
      <w:r>
        <w:rPr>
          <w:rFonts w:ascii="Bell MT" w:hAnsi="Bell MT" w:cs="Arial"/>
        </w:rPr>
        <w:t>Lukose</w:t>
      </w:r>
      <w:proofErr w:type="spellEnd"/>
      <w:r>
        <w:rPr>
          <w:rFonts w:ascii="Bell MT" w:hAnsi="Bell MT" w:cs="Arial"/>
        </w:rPr>
        <w:t>, R.</w:t>
      </w:r>
      <w:r w:rsidRPr="000E4D3B">
        <w:rPr>
          <w:rFonts w:ascii="Bell MT" w:hAnsi="Bell MT" w:cs="Arial"/>
        </w:rPr>
        <w:t xml:space="preserve"> 2005, “Consuming Globalization: Youth and Gender in Kerala, India,” </w:t>
      </w:r>
      <w:r w:rsidRPr="000E4D3B">
        <w:rPr>
          <w:rFonts w:ascii="Bell MT" w:hAnsi="Bell MT" w:cs="Arial"/>
          <w:i/>
          <w:iCs/>
        </w:rPr>
        <w:t>Journal of Social History</w:t>
      </w:r>
      <w:r>
        <w:rPr>
          <w:rFonts w:ascii="Bell MT" w:hAnsi="Bell MT" w:cs="Arial"/>
        </w:rPr>
        <w:t>, 38, 4, pp.</w:t>
      </w:r>
      <w:r w:rsidRPr="000E4D3B">
        <w:rPr>
          <w:rFonts w:ascii="Bell MT" w:hAnsi="Bell MT" w:cs="Arial"/>
        </w:rPr>
        <w:t>915-935.</w:t>
      </w:r>
    </w:p>
    <w:p w14:paraId="5EDDB4B1" w14:textId="77777777" w:rsidR="00192FBD" w:rsidRPr="00AC4F4F" w:rsidRDefault="00192FBD" w:rsidP="00192FBD">
      <w:pPr>
        <w:spacing w:line="360" w:lineRule="auto"/>
        <w:contextualSpacing/>
        <w:rPr>
          <w:rFonts w:ascii="Bell MT" w:hAnsi="Bell MT"/>
          <w:b/>
          <w:highlight w:val="yellow"/>
        </w:rPr>
      </w:pPr>
    </w:p>
    <w:p w14:paraId="7A69CF27" w14:textId="77777777" w:rsidR="00192FBD" w:rsidRPr="000E4D3B" w:rsidRDefault="00192FBD" w:rsidP="00192FBD">
      <w:pPr>
        <w:spacing w:line="360" w:lineRule="auto"/>
        <w:contextualSpacing/>
        <w:rPr>
          <w:rFonts w:ascii="Bell MT" w:hAnsi="Bell MT"/>
        </w:rPr>
      </w:pPr>
      <w:proofErr w:type="gramStart"/>
      <w:r>
        <w:rPr>
          <w:rFonts w:ascii="Bell MT" w:hAnsi="Bell MT"/>
        </w:rPr>
        <w:t>Manor, J. 2007.</w:t>
      </w:r>
      <w:proofErr w:type="gramEnd"/>
      <w:r w:rsidRPr="000E4D3B">
        <w:rPr>
          <w:rFonts w:ascii="Bell MT" w:hAnsi="Bell MT"/>
        </w:rPr>
        <w:t xml:space="preserve"> Successful Governance Reforms in Two Indian States: Karnataka and Andhra Pradesh </w:t>
      </w:r>
      <w:r w:rsidRPr="000E4D3B">
        <w:rPr>
          <w:rFonts w:ascii="Bell MT" w:hAnsi="Bell MT"/>
          <w:i/>
        </w:rPr>
        <w:t>Commonwealth &amp; Comparative Politics</w:t>
      </w:r>
      <w:r>
        <w:rPr>
          <w:rFonts w:ascii="Bell MT" w:hAnsi="Bell MT"/>
        </w:rPr>
        <w:t xml:space="preserve"> 45, 4,</w:t>
      </w:r>
      <w:r w:rsidRPr="000E4D3B">
        <w:rPr>
          <w:rFonts w:ascii="Bell MT" w:hAnsi="Bell MT"/>
        </w:rPr>
        <w:t xml:space="preserve"> </w:t>
      </w:r>
      <w:r>
        <w:rPr>
          <w:rFonts w:ascii="Bell MT" w:hAnsi="Bell MT"/>
        </w:rPr>
        <w:t>pp.</w:t>
      </w:r>
      <w:r w:rsidRPr="000E4D3B">
        <w:rPr>
          <w:rFonts w:ascii="Bell MT" w:hAnsi="Bell MT"/>
        </w:rPr>
        <w:t>425-451</w:t>
      </w:r>
    </w:p>
    <w:p w14:paraId="483CF7BD" w14:textId="77777777" w:rsidR="00192FBD" w:rsidRPr="00AC4F4F" w:rsidRDefault="00192FBD" w:rsidP="00192FBD">
      <w:pPr>
        <w:spacing w:line="360" w:lineRule="auto"/>
        <w:contextualSpacing/>
        <w:rPr>
          <w:rFonts w:ascii="Bell MT" w:hAnsi="Bell MT"/>
          <w:b/>
          <w:highlight w:val="yellow"/>
        </w:rPr>
      </w:pPr>
    </w:p>
    <w:p w14:paraId="65F8EF24" w14:textId="77777777" w:rsidR="00192FBD" w:rsidRPr="004D5B42" w:rsidRDefault="00192FBD" w:rsidP="00192FBD">
      <w:pPr>
        <w:spacing w:line="360" w:lineRule="auto"/>
        <w:contextualSpacing/>
        <w:rPr>
          <w:rFonts w:ascii="Bell MT" w:hAnsi="Bell MT"/>
          <w:highlight w:val="yellow"/>
        </w:rPr>
      </w:pPr>
      <w:r w:rsidRPr="004D5B42">
        <w:rPr>
          <w:rFonts w:ascii="Bell MT" w:hAnsi="Bell MT"/>
        </w:rPr>
        <w:t xml:space="preserve">Mitchell, K. </w:t>
      </w:r>
      <w:r>
        <w:rPr>
          <w:rFonts w:ascii="Bell MT" w:eastAsia="Times New Roman" w:hAnsi="Bell MT" w:cs="Times New Roman"/>
        </w:rPr>
        <w:t>1997. “</w:t>
      </w:r>
      <w:r w:rsidRPr="004D5B42">
        <w:rPr>
          <w:rFonts w:ascii="Bell MT" w:eastAsia="Times New Roman" w:hAnsi="Bell MT" w:cs="Times New Roman"/>
        </w:rPr>
        <w:t>Different dias</w:t>
      </w:r>
      <w:r>
        <w:rPr>
          <w:rFonts w:ascii="Bell MT" w:eastAsia="Times New Roman" w:hAnsi="Bell MT" w:cs="Times New Roman"/>
        </w:rPr>
        <w:t>poras and the hype of hybridity”,</w:t>
      </w:r>
      <w:r w:rsidRPr="004D5B42">
        <w:rPr>
          <w:rFonts w:ascii="Bell MT" w:eastAsia="Times New Roman" w:hAnsi="Bell MT" w:cs="Times New Roman"/>
        </w:rPr>
        <w:t xml:space="preserve"> </w:t>
      </w:r>
      <w:r w:rsidRPr="004D5B42">
        <w:rPr>
          <w:rFonts w:ascii="Bell MT" w:eastAsia="Times New Roman" w:hAnsi="Bell MT" w:cs="Times New Roman"/>
          <w:i/>
          <w:iCs/>
        </w:rPr>
        <w:t>Environment and Planning D: Society and Space</w:t>
      </w:r>
      <w:r>
        <w:rPr>
          <w:rFonts w:ascii="Bell MT" w:eastAsia="Times New Roman" w:hAnsi="Bell MT" w:cs="Times New Roman"/>
        </w:rPr>
        <w:t xml:space="preserve"> 15,5,</w:t>
      </w:r>
      <w:r w:rsidRPr="004D5B42">
        <w:rPr>
          <w:rFonts w:ascii="Bell MT" w:eastAsia="Times New Roman" w:hAnsi="Bell MT" w:cs="Times New Roman"/>
        </w:rPr>
        <w:t xml:space="preserve"> </w:t>
      </w:r>
      <w:r>
        <w:rPr>
          <w:rFonts w:ascii="Bell MT" w:eastAsia="Times New Roman" w:hAnsi="Bell MT" w:cs="Times New Roman"/>
        </w:rPr>
        <w:t>pp.</w:t>
      </w:r>
      <w:r w:rsidRPr="004D5B42">
        <w:rPr>
          <w:rFonts w:ascii="Bell MT" w:eastAsia="Times New Roman" w:hAnsi="Bell MT" w:cs="Times New Roman"/>
        </w:rPr>
        <w:t>533 – 553</w:t>
      </w:r>
    </w:p>
    <w:p w14:paraId="19FB1DFC" w14:textId="77777777" w:rsidR="00192FBD" w:rsidRPr="00AC4F4F" w:rsidRDefault="00192FBD" w:rsidP="00192FBD">
      <w:pPr>
        <w:spacing w:line="360" w:lineRule="auto"/>
        <w:contextualSpacing/>
        <w:rPr>
          <w:rFonts w:ascii="Bell MT" w:hAnsi="Bell MT"/>
          <w:b/>
          <w:highlight w:val="yellow"/>
        </w:rPr>
      </w:pPr>
    </w:p>
    <w:p w14:paraId="51BA0139" w14:textId="77777777" w:rsidR="00192FBD" w:rsidRPr="000E4D3B" w:rsidRDefault="00192FBD" w:rsidP="00192FBD">
      <w:pPr>
        <w:spacing w:line="360" w:lineRule="auto"/>
        <w:contextualSpacing/>
        <w:rPr>
          <w:rFonts w:ascii="Bell MT" w:hAnsi="Bell MT"/>
        </w:rPr>
      </w:pPr>
      <w:proofErr w:type="spellStart"/>
      <w:r w:rsidRPr="000E4D3B">
        <w:rPr>
          <w:rFonts w:ascii="Bell MT" w:hAnsi="Bell MT"/>
        </w:rPr>
        <w:t>Mooij</w:t>
      </w:r>
      <w:proofErr w:type="spellEnd"/>
      <w:r w:rsidRPr="000E4D3B">
        <w:rPr>
          <w:rFonts w:ascii="Bell MT" w:hAnsi="Bell MT"/>
        </w:rPr>
        <w:t xml:space="preserve">, J. 2007. Hype, Skill and Class: The Politics of Reform in Andhra Pradesh, India. </w:t>
      </w:r>
      <w:r w:rsidRPr="000E4D3B">
        <w:rPr>
          <w:rFonts w:ascii="Bell MT" w:hAnsi="Bell MT"/>
          <w:i/>
        </w:rPr>
        <w:t>Commonwealth &amp; Comparative Politics</w:t>
      </w:r>
      <w:r>
        <w:rPr>
          <w:rFonts w:ascii="Bell MT" w:hAnsi="Bell MT"/>
        </w:rPr>
        <w:t xml:space="preserve"> 45, 1,</w:t>
      </w:r>
      <w:r w:rsidRPr="000E4D3B">
        <w:rPr>
          <w:rFonts w:ascii="Bell MT" w:hAnsi="Bell MT"/>
        </w:rPr>
        <w:t xml:space="preserve"> </w:t>
      </w:r>
      <w:r>
        <w:rPr>
          <w:rFonts w:ascii="Bell MT" w:hAnsi="Bell MT"/>
        </w:rPr>
        <w:t>pp.</w:t>
      </w:r>
      <w:r w:rsidRPr="000E4D3B">
        <w:rPr>
          <w:rFonts w:ascii="Bell MT" w:hAnsi="Bell MT"/>
        </w:rPr>
        <w:t>34-56</w:t>
      </w:r>
    </w:p>
    <w:p w14:paraId="67CDB5C8" w14:textId="77777777" w:rsidR="00192FBD" w:rsidRDefault="00192FBD" w:rsidP="00192FBD">
      <w:pPr>
        <w:spacing w:line="360" w:lineRule="auto"/>
        <w:contextualSpacing/>
        <w:rPr>
          <w:rFonts w:ascii="Bell MT" w:hAnsi="Bell MT"/>
          <w:highlight w:val="yellow"/>
        </w:rPr>
      </w:pPr>
    </w:p>
    <w:p w14:paraId="59C39DD6" w14:textId="77777777" w:rsidR="00192FBD" w:rsidRPr="00EC4BA5" w:rsidRDefault="00192FBD" w:rsidP="00192FBD">
      <w:pPr>
        <w:spacing w:line="360" w:lineRule="auto"/>
        <w:contextualSpacing/>
        <w:rPr>
          <w:rFonts w:ascii="Garamond" w:hAnsi="Garamond"/>
        </w:rPr>
      </w:pPr>
      <w:proofErr w:type="spellStart"/>
      <w:r w:rsidRPr="00EC4BA5">
        <w:rPr>
          <w:rFonts w:ascii="Garamond" w:hAnsi="Garamond"/>
        </w:rPr>
        <w:t>Nijman</w:t>
      </w:r>
      <w:proofErr w:type="spellEnd"/>
      <w:r w:rsidRPr="00EC4BA5">
        <w:rPr>
          <w:rFonts w:ascii="Garamond" w:hAnsi="Garamond"/>
        </w:rPr>
        <w:t xml:space="preserve">, J. </w:t>
      </w:r>
      <w:r>
        <w:rPr>
          <w:rFonts w:ascii="Garamond" w:hAnsi="Garamond"/>
        </w:rPr>
        <w:t xml:space="preserve">2006. ‘Mumbai’s Mysterious Middle </w:t>
      </w:r>
      <w:r w:rsidRPr="00EC4BA5">
        <w:rPr>
          <w:rFonts w:ascii="Garamond" w:hAnsi="Garamond"/>
        </w:rPr>
        <w:t>Class</w:t>
      </w:r>
      <w:r>
        <w:rPr>
          <w:rFonts w:ascii="Garamond" w:hAnsi="Garamond"/>
        </w:rPr>
        <w:t xml:space="preserve">’ </w:t>
      </w:r>
      <w:r w:rsidRPr="00D01B87">
        <w:rPr>
          <w:rFonts w:ascii="Garamond" w:hAnsi="Garamond"/>
          <w:i/>
        </w:rPr>
        <w:t>International Journal of Urban and Regional Research</w:t>
      </w:r>
      <w:r>
        <w:rPr>
          <w:rFonts w:ascii="Garamond" w:hAnsi="Garamond"/>
        </w:rPr>
        <w:t xml:space="preserve"> 30, 4, pp.758-775</w:t>
      </w:r>
    </w:p>
    <w:p w14:paraId="408AEEF6" w14:textId="77777777" w:rsidR="00192FBD" w:rsidRPr="00AC4F4F" w:rsidRDefault="00192FBD" w:rsidP="00192FBD">
      <w:pPr>
        <w:spacing w:line="360" w:lineRule="auto"/>
        <w:contextualSpacing/>
        <w:rPr>
          <w:rFonts w:ascii="Bell MT" w:hAnsi="Bell MT"/>
          <w:highlight w:val="yellow"/>
        </w:rPr>
      </w:pPr>
    </w:p>
    <w:p w14:paraId="2CFE3380" w14:textId="77777777" w:rsidR="00192FBD" w:rsidRPr="00DD4A9F" w:rsidRDefault="00192FBD" w:rsidP="00192FBD">
      <w:pPr>
        <w:spacing w:line="360" w:lineRule="auto"/>
        <w:contextualSpacing/>
        <w:rPr>
          <w:rFonts w:ascii="Bell MT" w:hAnsi="Bell MT"/>
        </w:rPr>
      </w:pPr>
      <w:proofErr w:type="spellStart"/>
      <w:proofErr w:type="gramStart"/>
      <w:r w:rsidRPr="00DD4A9F">
        <w:rPr>
          <w:rFonts w:ascii="Bell MT" w:hAnsi="Bell MT"/>
        </w:rPr>
        <w:t>Osella</w:t>
      </w:r>
      <w:proofErr w:type="spellEnd"/>
      <w:r w:rsidRPr="00DD4A9F">
        <w:rPr>
          <w:rFonts w:ascii="Bell MT" w:hAnsi="Bell MT"/>
        </w:rPr>
        <w:t xml:space="preserve">, F. </w:t>
      </w:r>
      <w:proofErr w:type="spellStart"/>
      <w:r w:rsidRPr="00DD4A9F">
        <w:rPr>
          <w:rFonts w:ascii="Bell MT" w:hAnsi="Bell MT"/>
        </w:rPr>
        <w:t>Osella</w:t>
      </w:r>
      <w:proofErr w:type="spellEnd"/>
      <w:r w:rsidRPr="00DD4A9F">
        <w:rPr>
          <w:rFonts w:ascii="Bell MT" w:hAnsi="Bell MT"/>
        </w:rPr>
        <w:t xml:space="preserve"> C. &amp; Chopra, R. 2004.</w:t>
      </w:r>
      <w:proofErr w:type="gramEnd"/>
      <w:r w:rsidRPr="00DD4A9F">
        <w:rPr>
          <w:rFonts w:ascii="Bell MT" w:hAnsi="Bell MT"/>
        </w:rPr>
        <w:t xml:space="preserve"> </w:t>
      </w:r>
      <w:r w:rsidRPr="00DD4A9F">
        <w:rPr>
          <w:rFonts w:ascii="Bell MT" w:hAnsi="Bell MT"/>
          <w:i/>
        </w:rPr>
        <w:t>South Asian Masculinities: Context of Change, Sites of Continuity</w:t>
      </w:r>
      <w:r w:rsidRPr="00DD4A9F">
        <w:rPr>
          <w:rFonts w:ascii="Bell MT" w:hAnsi="Bell MT"/>
        </w:rPr>
        <w:t xml:space="preserve"> (Delhi: Kali for Women &amp;Women Unlimited </w:t>
      </w:r>
    </w:p>
    <w:p w14:paraId="2F0A9110" w14:textId="77777777" w:rsidR="00192FBD" w:rsidRPr="00AC4F4F" w:rsidRDefault="00192FBD" w:rsidP="00192FBD">
      <w:pPr>
        <w:spacing w:line="360" w:lineRule="auto"/>
        <w:contextualSpacing/>
        <w:rPr>
          <w:rFonts w:ascii="Bell MT" w:hAnsi="Bell MT"/>
          <w:szCs w:val="32"/>
        </w:rPr>
      </w:pPr>
      <w:r w:rsidRPr="00AC4F4F">
        <w:rPr>
          <w:rFonts w:ascii="Bell MT" w:hAnsi="Bell MT"/>
        </w:rPr>
        <w:t xml:space="preserve">________. </w:t>
      </w:r>
      <w:proofErr w:type="gramStart"/>
      <w:r w:rsidRPr="00AC4F4F">
        <w:rPr>
          <w:rFonts w:ascii="Bell MT" w:hAnsi="Bell MT"/>
        </w:rPr>
        <w:t xml:space="preserve">2000. ‘Migration, money and masculinity in Kerala’ </w:t>
      </w:r>
      <w:r w:rsidRPr="00AC4F4F">
        <w:rPr>
          <w:rFonts w:ascii="Bell MT" w:hAnsi="Bell MT"/>
          <w:i/>
        </w:rPr>
        <w:t xml:space="preserve">The Journal of the Royal Anthropological Institute </w:t>
      </w:r>
      <w:r>
        <w:rPr>
          <w:rFonts w:ascii="Bell MT" w:hAnsi="Bell MT"/>
        </w:rPr>
        <w:t xml:space="preserve">6, </w:t>
      </w:r>
      <w:r w:rsidRPr="00AC4F4F">
        <w:rPr>
          <w:rFonts w:ascii="Bell MT" w:hAnsi="Bell MT"/>
        </w:rPr>
        <w:t>1</w:t>
      </w:r>
      <w:r>
        <w:rPr>
          <w:rFonts w:ascii="Bell MT" w:hAnsi="Bell MT"/>
        </w:rPr>
        <w:t>,</w:t>
      </w:r>
      <w:r w:rsidRPr="00AC4F4F">
        <w:rPr>
          <w:rFonts w:ascii="Bell MT" w:hAnsi="Bell MT"/>
        </w:rPr>
        <w:t xml:space="preserve"> pp.117-133.</w:t>
      </w:r>
      <w:proofErr w:type="gramEnd"/>
    </w:p>
    <w:p w14:paraId="436BEB4E" w14:textId="77777777" w:rsidR="00192FBD" w:rsidRPr="00DD4A9F" w:rsidRDefault="00192FBD" w:rsidP="00192FBD">
      <w:pPr>
        <w:spacing w:line="360" w:lineRule="auto"/>
        <w:contextualSpacing/>
        <w:rPr>
          <w:rFonts w:ascii="Bell MT" w:hAnsi="Bell MT"/>
        </w:rPr>
      </w:pPr>
    </w:p>
    <w:p w14:paraId="1E2ED6AC" w14:textId="77777777" w:rsidR="00192FBD" w:rsidRPr="00DD4A9F" w:rsidRDefault="00192FBD" w:rsidP="00192FBD">
      <w:pPr>
        <w:spacing w:line="360" w:lineRule="auto"/>
        <w:contextualSpacing/>
        <w:rPr>
          <w:rFonts w:ascii="Bell MT" w:hAnsi="Bell MT"/>
        </w:rPr>
      </w:pPr>
      <w:proofErr w:type="spellStart"/>
      <w:proofErr w:type="gramStart"/>
      <w:r w:rsidRPr="00DD4A9F">
        <w:rPr>
          <w:rFonts w:ascii="Bell MT" w:hAnsi="Bell MT"/>
        </w:rPr>
        <w:t>Prakash</w:t>
      </w:r>
      <w:proofErr w:type="spellEnd"/>
      <w:r w:rsidRPr="00DD4A9F">
        <w:rPr>
          <w:rFonts w:ascii="Bell MT" w:hAnsi="Bell MT"/>
        </w:rPr>
        <w:t>, G. 2002.</w:t>
      </w:r>
      <w:proofErr w:type="gramEnd"/>
      <w:r w:rsidRPr="00DD4A9F">
        <w:rPr>
          <w:rFonts w:ascii="Bell MT" w:hAnsi="Bell MT"/>
        </w:rPr>
        <w:t xml:space="preserve"> “The Urban Turn,” </w:t>
      </w:r>
      <w:proofErr w:type="spellStart"/>
      <w:r w:rsidRPr="00DD4A9F">
        <w:rPr>
          <w:rFonts w:ascii="Bell MT" w:hAnsi="Bell MT"/>
          <w:i/>
        </w:rPr>
        <w:t>Sarai</w:t>
      </w:r>
      <w:proofErr w:type="spellEnd"/>
      <w:r w:rsidRPr="00DD4A9F">
        <w:rPr>
          <w:rFonts w:ascii="Bell MT" w:hAnsi="Bell MT"/>
          <w:i/>
        </w:rPr>
        <w:t xml:space="preserve"> Reader</w:t>
      </w:r>
      <w:r w:rsidRPr="00DD4A9F">
        <w:rPr>
          <w:rFonts w:ascii="Bell MT" w:hAnsi="Bell MT"/>
        </w:rPr>
        <w:t xml:space="preserve"> pp.2-7</w:t>
      </w:r>
    </w:p>
    <w:p w14:paraId="05EE34F8" w14:textId="77777777" w:rsidR="00192FBD" w:rsidRPr="00AC4F4F" w:rsidRDefault="00192FBD" w:rsidP="00192FBD">
      <w:pPr>
        <w:spacing w:line="360" w:lineRule="auto"/>
        <w:contextualSpacing/>
        <w:rPr>
          <w:rFonts w:ascii="Bell MT" w:hAnsi="Bell MT"/>
          <w:highlight w:val="yellow"/>
        </w:rPr>
      </w:pPr>
    </w:p>
    <w:p w14:paraId="1E72AF37" w14:textId="77777777" w:rsidR="00192FBD" w:rsidRPr="00DD4A9F" w:rsidRDefault="00192FBD" w:rsidP="00192FBD">
      <w:pPr>
        <w:spacing w:line="360" w:lineRule="auto"/>
        <w:contextualSpacing/>
        <w:rPr>
          <w:rFonts w:ascii="Bell MT" w:hAnsi="Bell MT"/>
        </w:rPr>
      </w:pPr>
      <w:r w:rsidRPr="00DD4A9F">
        <w:rPr>
          <w:rFonts w:ascii="Bell MT" w:hAnsi="Bell MT"/>
        </w:rPr>
        <w:t xml:space="preserve">Registrar General and Census Commissioner of India. (2004). Table C-14: Population in </w:t>
      </w:r>
      <w:proofErr w:type="gramStart"/>
      <w:r w:rsidRPr="00DD4A9F">
        <w:rPr>
          <w:rFonts w:ascii="Bell MT" w:hAnsi="Bell MT"/>
        </w:rPr>
        <w:t>Five Year</w:t>
      </w:r>
      <w:proofErr w:type="gramEnd"/>
      <w:r w:rsidRPr="00DD4A9F">
        <w:rPr>
          <w:rFonts w:ascii="Bell MT" w:hAnsi="Bell MT"/>
        </w:rPr>
        <w:t xml:space="preserve"> Age-Group by Residence and Sex. Delhi: Office of the Registrar General, India.</w:t>
      </w:r>
    </w:p>
    <w:p w14:paraId="30B88F66" w14:textId="77777777" w:rsidR="00192FBD" w:rsidRPr="00AC4F4F" w:rsidRDefault="00192FBD" w:rsidP="00192FBD">
      <w:pPr>
        <w:spacing w:line="360" w:lineRule="auto"/>
        <w:contextualSpacing/>
        <w:rPr>
          <w:rFonts w:ascii="Bell MT" w:hAnsi="Bell MT"/>
          <w:highlight w:val="yellow"/>
        </w:rPr>
      </w:pPr>
    </w:p>
    <w:p w14:paraId="3361FB4C" w14:textId="77777777" w:rsidR="00192FBD" w:rsidRPr="000E4D3B" w:rsidRDefault="00192FBD" w:rsidP="00192FBD">
      <w:pPr>
        <w:spacing w:line="360" w:lineRule="auto"/>
        <w:contextualSpacing/>
        <w:rPr>
          <w:rFonts w:ascii="Bell MT" w:hAnsi="Bell MT"/>
          <w:b/>
        </w:rPr>
      </w:pPr>
      <w:proofErr w:type="spellStart"/>
      <w:proofErr w:type="gramStart"/>
      <w:r w:rsidRPr="000E4D3B">
        <w:rPr>
          <w:rFonts w:ascii="Bell MT" w:hAnsi="Bell MT"/>
        </w:rPr>
        <w:t>Rao</w:t>
      </w:r>
      <w:proofErr w:type="spellEnd"/>
      <w:r w:rsidRPr="000E4D3B">
        <w:rPr>
          <w:rFonts w:ascii="Bell MT" w:hAnsi="Bell MT"/>
        </w:rPr>
        <w:t xml:space="preserve"> S. 2008.</w:t>
      </w:r>
      <w:proofErr w:type="gramEnd"/>
      <w:r w:rsidRPr="000E4D3B">
        <w:rPr>
          <w:rFonts w:ascii="Bell MT" w:hAnsi="Bell MT"/>
        </w:rPr>
        <w:t xml:space="preserve"> ‘Reforms with a Female Face: Gender, Liberalization, and Economic Policy in Andhra Pradesh, India’ World Development 36/7 (pp.1213-1232</w:t>
      </w:r>
    </w:p>
    <w:p w14:paraId="50F251C6" w14:textId="77777777" w:rsidR="00192FBD" w:rsidRDefault="00192FBD" w:rsidP="00192FBD">
      <w:pPr>
        <w:spacing w:line="360" w:lineRule="auto"/>
        <w:ind w:right="-574"/>
        <w:contextualSpacing/>
        <w:rPr>
          <w:rFonts w:ascii="Bell MT" w:hAnsi="Bell MT"/>
          <w:highlight w:val="yellow"/>
        </w:rPr>
      </w:pPr>
    </w:p>
    <w:p w14:paraId="7B37F77C" w14:textId="77777777" w:rsidR="00192FBD" w:rsidRPr="00110AD5" w:rsidRDefault="00192FBD" w:rsidP="00192FBD">
      <w:pPr>
        <w:spacing w:line="360" w:lineRule="auto"/>
        <w:ind w:right="-574"/>
        <w:contextualSpacing/>
        <w:rPr>
          <w:rFonts w:ascii="Bell MT" w:hAnsi="Bell MT"/>
          <w:highlight w:val="yellow"/>
        </w:rPr>
      </w:pPr>
      <w:proofErr w:type="spellStart"/>
      <w:proofErr w:type="gramStart"/>
      <w:r w:rsidRPr="00110AD5">
        <w:rPr>
          <w:rFonts w:ascii="Bell MT" w:eastAsia="Times New Roman" w:hAnsi="Bell MT" w:cs="Times New Roman"/>
          <w:iCs/>
        </w:rPr>
        <w:t>Soja</w:t>
      </w:r>
      <w:proofErr w:type="spellEnd"/>
      <w:r w:rsidRPr="00110AD5">
        <w:rPr>
          <w:rFonts w:ascii="Bell MT" w:eastAsia="Times New Roman" w:hAnsi="Bell MT" w:cs="Times New Roman"/>
          <w:iCs/>
        </w:rPr>
        <w:t>, E. 1996.</w:t>
      </w:r>
      <w:proofErr w:type="gramEnd"/>
      <w:r w:rsidRPr="00110AD5">
        <w:rPr>
          <w:rFonts w:ascii="Bell MT" w:eastAsia="Times New Roman" w:hAnsi="Bell MT" w:cs="Times New Roman"/>
          <w:i/>
          <w:iCs/>
        </w:rPr>
        <w:t xml:space="preserve"> </w:t>
      </w:r>
      <w:proofErr w:type="spellStart"/>
      <w:r w:rsidRPr="00110AD5">
        <w:rPr>
          <w:rFonts w:ascii="Bell MT" w:eastAsia="Times New Roman" w:hAnsi="Bell MT" w:cs="Times New Roman"/>
          <w:i/>
          <w:iCs/>
        </w:rPr>
        <w:t>Thirdspace</w:t>
      </w:r>
      <w:proofErr w:type="spellEnd"/>
      <w:r w:rsidRPr="00110AD5">
        <w:rPr>
          <w:rFonts w:ascii="Bell MT" w:eastAsia="Times New Roman" w:hAnsi="Bell MT" w:cs="Times New Roman"/>
          <w:i/>
          <w:iCs/>
        </w:rPr>
        <w:t>: Journeys to Los Angeles and Other Real-and-Imagined Places</w:t>
      </w:r>
      <w:r w:rsidRPr="00110AD5">
        <w:rPr>
          <w:rFonts w:ascii="Bell MT" w:eastAsia="Times New Roman" w:hAnsi="Bell MT" w:cs="Times New Roman"/>
        </w:rPr>
        <w:t xml:space="preserve">. Oxford: Basil Blackwell. </w:t>
      </w:r>
    </w:p>
    <w:p w14:paraId="2D1E5918" w14:textId="77777777" w:rsidR="00192FBD" w:rsidRPr="00AC4F4F" w:rsidRDefault="00192FBD" w:rsidP="00192FBD">
      <w:pPr>
        <w:spacing w:line="360" w:lineRule="auto"/>
        <w:ind w:right="-574"/>
        <w:contextualSpacing/>
        <w:rPr>
          <w:rFonts w:ascii="Bell MT" w:hAnsi="Bell MT"/>
          <w:highlight w:val="yellow"/>
        </w:rPr>
      </w:pPr>
    </w:p>
    <w:p w14:paraId="004CA9BE" w14:textId="77777777" w:rsidR="00192FBD" w:rsidRPr="000E4D3B" w:rsidRDefault="00192FBD" w:rsidP="00192FBD">
      <w:pPr>
        <w:spacing w:line="360" w:lineRule="auto"/>
        <w:contextualSpacing/>
        <w:rPr>
          <w:rFonts w:ascii="Bell MT" w:hAnsi="Bell MT"/>
        </w:rPr>
      </w:pPr>
      <w:proofErr w:type="spellStart"/>
      <w:proofErr w:type="gramStart"/>
      <w:r w:rsidRPr="000E4D3B">
        <w:rPr>
          <w:rFonts w:ascii="Bell MT" w:hAnsi="Bell MT" w:cs="Cambria"/>
          <w:color w:val="000000"/>
        </w:rPr>
        <w:t>Srinivasan</w:t>
      </w:r>
      <w:proofErr w:type="spellEnd"/>
      <w:r w:rsidRPr="000E4D3B">
        <w:rPr>
          <w:rFonts w:ascii="Bell MT" w:hAnsi="Bell MT" w:cs="Cambria"/>
          <w:color w:val="000000"/>
        </w:rPr>
        <w:t>, N. 2010.</w:t>
      </w:r>
      <w:proofErr w:type="gramEnd"/>
      <w:r w:rsidRPr="000E4D3B">
        <w:rPr>
          <w:rFonts w:ascii="Bell MT" w:hAnsi="Bell MT" w:cs="Cambria"/>
          <w:color w:val="000000"/>
        </w:rPr>
        <w:t xml:space="preserve"> Microfinance India: the State of the Sector Report 2010. New Delhi: Sage</w:t>
      </w:r>
    </w:p>
    <w:p w14:paraId="18187E18" w14:textId="77777777" w:rsidR="00192FBD" w:rsidRPr="00AC4F4F" w:rsidRDefault="00192FBD" w:rsidP="00192FBD">
      <w:pPr>
        <w:spacing w:line="360" w:lineRule="auto"/>
        <w:ind w:right="-574"/>
        <w:contextualSpacing/>
        <w:rPr>
          <w:rFonts w:ascii="Bell MT" w:hAnsi="Bell MT"/>
          <w:highlight w:val="yellow"/>
        </w:rPr>
      </w:pPr>
    </w:p>
    <w:p w14:paraId="7EAA2EAA" w14:textId="77777777" w:rsidR="00192FBD" w:rsidRPr="00DD4A9F" w:rsidRDefault="00192FBD" w:rsidP="00192FBD">
      <w:pPr>
        <w:spacing w:line="360" w:lineRule="auto"/>
        <w:ind w:right="-574"/>
        <w:contextualSpacing/>
        <w:rPr>
          <w:rFonts w:ascii="Bell MT" w:hAnsi="Bell MT"/>
        </w:rPr>
      </w:pPr>
      <w:proofErr w:type="spellStart"/>
      <w:r w:rsidRPr="00DD4A9F">
        <w:rPr>
          <w:rFonts w:ascii="Bell MT" w:hAnsi="Bell MT"/>
        </w:rPr>
        <w:t>Suri</w:t>
      </w:r>
      <w:proofErr w:type="spellEnd"/>
      <w:r w:rsidRPr="00DD4A9F">
        <w:rPr>
          <w:rFonts w:ascii="Bell MT" w:hAnsi="Bell MT"/>
        </w:rPr>
        <w:t xml:space="preserve">, K.C. 2005. ‘The Dilemma of Democracy: Economic Reforms and Electoral Politics in Andhra Pradesh’ in J. </w:t>
      </w:r>
      <w:proofErr w:type="spellStart"/>
      <w:r w:rsidRPr="00DD4A9F">
        <w:rPr>
          <w:rFonts w:ascii="Bell MT" w:hAnsi="Bell MT"/>
        </w:rPr>
        <w:t>Mooij</w:t>
      </w:r>
      <w:proofErr w:type="spellEnd"/>
      <w:r w:rsidRPr="00DD4A9F">
        <w:rPr>
          <w:rFonts w:ascii="Bell MT" w:hAnsi="Bell MT"/>
        </w:rPr>
        <w:t xml:space="preserve"> (ed.) </w:t>
      </w:r>
      <w:r w:rsidRPr="00DD4A9F">
        <w:rPr>
          <w:rFonts w:ascii="Bell MT" w:hAnsi="Bell MT"/>
          <w:i/>
        </w:rPr>
        <w:t>The Politics of Economic Reforms in India</w:t>
      </w:r>
      <w:r w:rsidRPr="00DD4A9F">
        <w:rPr>
          <w:rFonts w:ascii="Bell MT" w:hAnsi="Bell MT"/>
        </w:rPr>
        <w:t xml:space="preserve"> New Delhi: Thousand Oaks, Calif.: Sage Publications </w:t>
      </w:r>
    </w:p>
    <w:p w14:paraId="61CD370F" w14:textId="77777777" w:rsidR="00192FBD" w:rsidRPr="000E4D3B" w:rsidRDefault="00192FBD" w:rsidP="00192FBD">
      <w:pPr>
        <w:pStyle w:val="Heading1"/>
        <w:spacing w:line="360" w:lineRule="auto"/>
        <w:contextualSpacing/>
        <w:rPr>
          <w:rFonts w:ascii="Bell MT" w:eastAsia="Times New Roman" w:hAnsi="Bell MT" w:cs="Times New Roman"/>
          <w:b w:val="0"/>
        </w:rPr>
      </w:pPr>
      <w:r w:rsidRPr="000E4D3B">
        <w:rPr>
          <w:rFonts w:ascii="Bell MT" w:hAnsi="Bell MT" w:cs="Arial"/>
          <w:b w:val="0"/>
          <w:sz w:val="24"/>
          <w:szCs w:val="24"/>
        </w:rPr>
        <w:t xml:space="preserve">Taylor, M. 2011 </w:t>
      </w:r>
      <w:r>
        <w:rPr>
          <w:rFonts w:ascii="Bell MT" w:hAnsi="Bell MT" w:cs="Arial"/>
          <w:b w:val="0"/>
          <w:sz w:val="24"/>
          <w:szCs w:val="24"/>
        </w:rPr>
        <w:t>“’</w:t>
      </w:r>
      <w:r w:rsidRPr="000E4D3B">
        <w:rPr>
          <w:rStyle w:val="maintitle"/>
          <w:rFonts w:ascii="Bell MT" w:eastAsia="Times New Roman" w:hAnsi="Bell MT"/>
          <w:b w:val="0"/>
          <w:sz w:val="24"/>
          <w:szCs w:val="24"/>
        </w:rPr>
        <w:t>Freedom from Poverty is Not for Free’: Rural Development and the Microfinance Crisis in Andhra Pradesh, India,” Journal of Agrarian Change 11, 4, 484-504</w:t>
      </w:r>
    </w:p>
    <w:p w14:paraId="18C61DE2" w14:textId="77777777" w:rsidR="00192FBD" w:rsidRPr="000E4D3B" w:rsidRDefault="00192FBD" w:rsidP="00192FBD">
      <w:pPr>
        <w:spacing w:line="360" w:lineRule="auto"/>
        <w:contextualSpacing/>
        <w:rPr>
          <w:rFonts w:ascii="Bell MT" w:hAnsi="Bell MT"/>
          <w:b/>
        </w:rPr>
      </w:pPr>
      <w:proofErr w:type="spellStart"/>
      <w:r w:rsidRPr="000E4D3B">
        <w:rPr>
          <w:rFonts w:ascii="Bell MT" w:hAnsi="Bell MT" w:cs="Arial"/>
        </w:rPr>
        <w:t>Thorat</w:t>
      </w:r>
      <w:proofErr w:type="spellEnd"/>
      <w:r w:rsidRPr="000E4D3B">
        <w:rPr>
          <w:rFonts w:ascii="Bell MT" w:hAnsi="Bell MT" w:cs="Arial"/>
        </w:rPr>
        <w:t>, S. 2011. “</w:t>
      </w:r>
      <w:r w:rsidRPr="000E4D3B">
        <w:rPr>
          <w:rFonts w:ascii="Bell MT" w:hAnsi="Bell MT" w:cs="Times New Roman"/>
          <w:color w:val="000000"/>
        </w:rPr>
        <w:t xml:space="preserve">Emerging Issues in Higher Education - Approach and Strategy of 11th plan” </w:t>
      </w:r>
      <w:proofErr w:type="gramStart"/>
      <w:r w:rsidRPr="000E4D3B">
        <w:rPr>
          <w:rFonts w:ascii="Bell MT" w:hAnsi="Bell MT" w:cs="Times New Roman"/>
          <w:color w:val="000000"/>
        </w:rPr>
        <w:t xml:space="preserve">in  </w:t>
      </w:r>
      <w:r w:rsidRPr="000E4D3B">
        <w:rPr>
          <w:rFonts w:ascii="Bell MT" w:hAnsi="Bell MT"/>
          <w:i/>
        </w:rPr>
        <w:t>Higher</w:t>
      </w:r>
      <w:proofErr w:type="gramEnd"/>
      <w:r w:rsidRPr="000E4D3B">
        <w:rPr>
          <w:rFonts w:ascii="Bell MT" w:hAnsi="Bell MT"/>
          <w:i/>
        </w:rPr>
        <w:t xml:space="preserve"> Education in India: Issues related to expansion, inclusiveness, quality and finance UGC Report 2011 </w:t>
      </w:r>
      <w:r w:rsidRPr="000E4D3B">
        <w:rPr>
          <w:rFonts w:ascii="Bell MT" w:hAnsi="Bell MT"/>
        </w:rPr>
        <w:t>New Delhi: University Grants Commission</w:t>
      </w:r>
    </w:p>
    <w:p w14:paraId="03751C01" w14:textId="77777777" w:rsidR="00192FBD" w:rsidRDefault="00192FBD" w:rsidP="00192FBD">
      <w:pPr>
        <w:spacing w:line="360" w:lineRule="auto"/>
        <w:contextualSpacing/>
        <w:rPr>
          <w:rFonts w:ascii="Bell MT" w:hAnsi="Bell MT"/>
          <w:highlight w:val="yellow"/>
        </w:rPr>
      </w:pPr>
    </w:p>
    <w:p w14:paraId="3EC00EFB" w14:textId="77777777" w:rsidR="00192FBD" w:rsidRPr="00151D2C" w:rsidRDefault="00192FBD" w:rsidP="00192FBD">
      <w:pPr>
        <w:spacing w:line="360" w:lineRule="auto"/>
        <w:contextualSpacing/>
        <w:rPr>
          <w:rFonts w:ascii="Garamond" w:hAnsi="Garamond"/>
        </w:rPr>
      </w:pPr>
      <w:proofErr w:type="spellStart"/>
      <w:r w:rsidRPr="00EC4BA5">
        <w:rPr>
          <w:rFonts w:ascii="Garamond" w:hAnsi="Garamond"/>
        </w:rPr>
        <w:t>Varma</w:t>
      </w:r>
      <w:proofErr w:type="spellEnd"/>
      <w:r w:rsidRPr="00EC4BA5">
        <w:rPr>
          <w:rFonts w:ascii="Garamond" w:hAnsi="Garamond"/>
        </w:rPr>
        <w:t xml:space="preserve">, P. 1998 </w:t>
      </w:r>
      <w:r w:rsidRPr="00151D2C">
        <w:rPr>
          <w:rFonts w:ascii="Garamond" w:hAnsi="Garamond"/>
          <w:i/>
        </w:rPr>
        <w:t>The Great</w:t>
      </w:r>
      <w:r>
        <w:rPr>
          <w:rFonts w:ascii="Garamond" w:hAnsi="Garamond"/>
        </w:rPr>
        <w:t xml:space="preserve"> </w:t>
      </w:r>
      <w:r>
        <w:rPr>
          <w:rFonts w:ascii="Garamond" w:hAnsi="Garamond"/>
          <w:i/>
        </w:rPr>
        <w:t>Indian</w:t>
      </w:r>
      <w:r w:rsidRPr="00151D2C">
        <w:rPr>
          <w:rFonts w:ascii="Garamond" w:hAnsi="Garamond"/>
          <w:i/>
        </w:rPr>
        <w:t xml:space="preserve"> Middle Class</w:t>
      </w:r>
      <w:r>
        <w:rPr>
          <w:rFonts w:ascii="Garamond" w:hAnsi="Garamond"/>
          <w:i/>
        </w:rPr>
        <w:t xml:space="preserve"> </w:t>
      </w:r>
      <w:r>
        <w:rPr>
          <w:rFonts w:ascii="Garamond" w:hAnsi="Garamond"/>
        </w:rPr>
        <w:t>New Delhi; New York: Viking</w:t>
      </w:r>
    </w:p>
    <w:p w14:paraId="690B8AFF" w14:textId="77777777" w:rsidR="00192FBD" w:rsidRDefault="00192FBD" w:rsidP="00192FBD">
      <w:pPr>
        <w:spacing w:line="360" w:lineRule="auto"/>
        <w:contextualSpacing/>
        <w:rPr>
          <w:rFonts w:ascii="Bell MT" w:hAnsi="Bell MT"/>
        </w:rPr>
      </w:pPr>
    </w:p>
    <w:p w14:paraId="7AE05457" w14:textId="77777777" w:rsidR="00192FBD" w:rsidRPr="000E4D3B" w:rsidRDefault="00192FBD" w:rsidP="00192FBD">
      <w:pPr>
        <w:spacing w:line="360" w:lineRule="auto"/>
        <w:contextualSpacing/>
        <w:rPr>
          <w:rFonts w:ascii="Bell MT" w:hAnsi="Bell MT"/>
        </w:rPr>
      </w:pPr>
      <w:proofErr w:type="spellStart"/>
      <w:proofErr w:type="gramStart"/>
      <w:r w:rsidRPr="000E4D3B">
        <w:rPr>
          <w:rFonts w:ascii="Bell MT" w:hAnsi="Bell MT"/>
        </w:rPr>
        <w:t>Varshney</w:t>
      </w:r>
      <w:proofErr w:type="spellEnd"/>
      <w:r w:rsidRPr="000E4D3B">
        <w:rPr>
          <w:rFonts w:ascii="Bell MT" w:hAnsi="Bell MT"/>
        </w:rPr>
        <w:t>, A. (</w:t>
      </w:r>
      <w:proofErr w:type="spellStart"/>
      <w:r w:rsidRPr="000E4D3B">
        <w:rPr>
          <w:rFonts w:ascii="Bell MT" w:hAnsi="Bell MT"/>
        </w:rPr>
        <w:t>ed</w:t>
      </w:r>
      <w:proofErr w:type="spellEnd"/>
      <w:r w:rsidRPr="000E4D3B">
        <w:rPr>
          <w:rFonts w:ascii="Bell MT" w:hAnsi="Bell MT"/>
        </w:rPr>
        <w:t>) 19</w:t>
      </w:r>
      <w:r>
        <w:rPr>
          <w:rFonts w:ascii="Bell MT" w:hAnsi="Bell MT"/>
        </w:rPr>
        <w:t>9</w:t>
      </w:r>
      <w:r w:rsidRPr="000E4D3B">
        <w:rPr>
          <w:rFonts w:ascii="Bell MT" w:hAnsi="Bell MT"/>
        </w:rPr>
        <w:t>3.</w:t>
      </w:r>
      <w:proofErr w:type="gramEnd"/>
      <w:r w:rsidRPr="000E4D3B">
        <w:rPr>
          <w:rFonts w:ascii="Bell MT" w:hAnsi="Bell MT"/>
        </w:rPr>
        <w:t xml:space="preserve"> </w:t>
      </w:r>
      <w:r w:rsidRPr="000E4D3B">
        <w:rPr>
          <w:rFonts w:ascii="Bell MT" w:hAnsi="Bell MT"/>
          <w:i/>
        </w:rPr>
        <w:t>Beyond Urban Bias</w:t>
      </w:r>
      <w:r w:rsidRPr="000E4D3B">
        <w:rPr>
          <w:rFonts w:ascii="Bell MT" w:hAnsi="Bell MT"/>
        </w:rPr>
        <w:t xml:space="preserve"> London; Frank Cass. </w:t>
      </w:r>
    </w:p>
    <w:p w14:paraId="0B10898A" w14:textId="77777777" w:rsidR="00192FBD" w:rsidRPr="00AC4F4F" w:rsidRDefault="00192FBD" w:rsidP="00192FBD">
      <w:pPr>
        <w:spacing w:line="360" w:lineRule="auto"/>
        <w:contextualSpacing/>
        <w:rPr>
          <w:rFonts w:ascii="Bell MT" w:hAnsi="Bell MT"/>
          <w:highlight w:val="yellow"/>
        </w:rPr>
      </w:pPr>
    </w:p>
    <w:p w14:paraId="14793765" w14:textId="77777777" w:rsidR="00192FBD" w:rsidRDefault="00192FBD" w:rsidP="00192FBD">
      <w:pPr>
        <w:spacing w:line="360" w:lineRule="auto"/>
        <w:contextualSpacing/>
        <w:rPr>
          <w:rFonts w:ascii="Bell MT" w:hAnsi="Bell MT"/>
        </w:rPr>
      </w:pPr>
      <w:r w:rsidRPr="000E4D3B">
        <w:rPr>
          <w:rFonts w:ascii="Bell MT" w:hAnsi="Bell MT"/>
        </w:rPr>
        <w:t xml:space="preserve">Weinstein, L. 2009. Democracy in the Globalizing Indian City: Engagements of Political Society and the State in Globalizing Mumbai. </w:t>
      </w:r>
      <w:r w:rsidRPr="000E4D3B">
        <w:rPr>
          <w:rFonts w:ascii="Bell MT" w:hAnsi="Bell MT"/>
          <w:i/>
        </w:rPr>
        <w:t>Politics &amp; Society</w:t>
      </w:r>
      <w:r w:rsidRPr="000E4D3B">
        <w:rPr>
          <w:rFonts w:ascii="Bell MT" w:hAnsi="Bell MT"/>
        </w:rPr>
        <w:t xml:space="preserve"> 37, 3, pp.397-427</w:t>
      </w:r>
    </w:p>
    <w:p w14:paraId="094EE361" w14:textId="77777777" w:rsidR="00192FBD" w:rsidRDefault="00192FBD" w:rsidP="00192FBD">
      <w:pPr>
        <w:spacing w:line="360" w:lineRule="auto"/>
        <w:contextualSpacing/>
        <w:rPr>
          <w:rFonts w:ascii="Bell MT" w:hAnsi="Bell MT"/>
        </w:rPr>
      </w:pPr>
    </w:p>
    <w:p w14:paraId="3275B0DE" w14:textId="77777777" w:rsidR="00192FBD" w:rsidRPr="000E4D3B" w:rsidRDefault="00192FBD" w:rsidP="00192FBD">
      <w:pPr>
        <w:spacing w:line="360" w:lineRule="auto"/>
        <w:contextualSpacing/>
        <w:rPr>
          <w:rFonts w:ascii="Bell MT" w:hAnsi="Bell MT"/>
        </w:rPr>
      </w:pPr>
      <w:proofErr w:type="gramStart"/>
      <w:r w:rsidRPr="00AC4F4F">
        <w:rPr>
          <w:rFonts w:ascii="Bell MT" w:hAnsi="Bell MT"/>
        </w:rPr>
        <w:t>Raymond Williams 1977.</w:t>
      </w:r>
      <w:proofErr w:type="gramEnd"/>
      <w:r w:rsidRPr="00AC4F4F">
        <w:rPr>
          <w:rFonts w:ascii="Bell MT" w:hAnsi="Bell MT"/>
        </w:rPr>
        <w:t xml:space="preserve"> </w:t>
      </w:r>
      <w:r w:rsidRPr="00246968">
        <w:rPr>
          <w:rFonts w:ascii="Bell MT" w:hAnsi="Bell MT"/>
          <w:i/>
        </w:rPr>
        <w:t>Marxism and literature</w:t>
      </w:r>
      <w:r>
        <w:rPr>
          <w:rFonts w:ascii="Bell MT" w:hAnsi="Bell MT"/>
        </w:rPr>
        <w:t xml:space="preserve"> Oxford, UK: Oxford University Press</w:t>
      </w:r>
    </w:p>
    <w:p w14:paraId="680F0A11" w14:textId="77777777" w:rsidR="00192FBD" w:rsidRPr="00AC4F4F" w:rsidRDefault="00192FBD" w:rsidP="00192FBD">
      <w:pPr>
        <w:spacing w:line="360" w:lineRule="auto"/>
        <w:contextualSpacing/>
        <w:rPr>
          <w:rFonts w:ascii="Bell MT" w:hAnsi="Bell MT"/>
          <w:highlight w:val="yellow"/>
        </w:rPr>
      </w:pPr>
    </w:p>
    <w:p w14:paraId="24020AB7" w14:textId="77777777" w:rsidR="00192FBD" w:rsidRPr="00AC4F4F" w:rsidRDefault="00192FBD" w:rsidP="00192FBD">
      <w:pPr>
        <w:spacing w:line="360" w:lineRule="auto"/>
        <w:contextualSpacing/>
        <w:rPr>
          <w:rFonts w:ascii="Bell MT" w:hAnsi="Bell MT"/>
        </w:rPr>
      </w:pPr>
      <w:proofErr w:type="gramStart"/>
      <w:r w:rsidRPr="00AC4F4F">
        <w:rPr>
          <w:rFonts w:ascii="Bell MT" w:hAnsi="Bell MT"/>
        </w:rPr>
        <w:t>Young, Stephen, 2010a.</w:t>
      </w:r>
      <w:proofErr w:type="gramEnd"/>
      <w:r w:rsidRPr="00AC4F4F">
        <w:rPr>
          <w:rFonts w:ascii="Bell MT" w:hAnsi="Bell MT"/>
        </w:rPr>
        <w:t xml:space="preserve"> “The ‘Moral Hazards’ of Microfinance: restructuring rural credit in India.” </w:t>
      </w:r>
      <w:r w:rsidRPr="00AC4F4F">
        <w:rPr>
          <w:rFonts w:ascii="Bell MT" w:hAnsi="Bell MT"/>
          <w:i/>
        </w:rPr>
        <w:t>Antipode</w:t>
      </w:r>
      <w:r w:rsidRPr="00AC4F4F">
        <w:rPr>
          <w:rFonts w:ascii="Bell MT" w:hAnsi="Bell MT"/>
        </w:rPr>
        <w:t xml:space="preserve"> 42, 1, pp.201-230</w:t>
      </w:r>
    </w:p>
    <w:p w14:paraId="7D61CE77" w14:textId="77777777" w:rsidR="00192FBD" w:rsidRPr="008D31BF" w:rsidRDefault="00192FBD" w:rsidP="00192FBD">
      <w:pPr>
        <w:spacing w:line="360" w:lineRule="auto"/>
        <w:contextualSpacing/>
        <w:rPr>
          <w:rFonts w:ascii="Bell MT" w:hAnsi="Bell MT"/>
        </w:rPr>
      </w:pPr>
      <w:r w:rsidRPr="00AC4F4F">
        <w:rPr>
          <w:rFonts w:ascii="Bell MT" w:hAnsi="Bell MT"/>
        </w:rPr>
        <w:tab/>
        <w:t xml:space="preserve">2010b “Gender, Mobility and the </w:t>
      </w:r>
      <w:proofErr w:type="spellStart"/>
      <w:r w:rsidRPr="00AC4F4F">
        <w:rPr>
          <w:rFonts w:ascii="Bell MT" w:hAnsi="Bell MT"/>
        </w:rPr>
        <w:t>Financialisation</w:t>
      </w:r>
      <w:proofErr w:type="spellEnd"/>
      <w:r w:rsidRPr="00AC4F4F">
        <w:rPr>
          <w:rFonts w:ascii="Bell MT" w:hAnsi="Bell MT"/>
        </w:rPr>
        <w:t xml:space="preserve"> of Development.” </w:t>
      </w:r>
      <w:r w:rsidRPr="00AC4F4F">
        <w:rPr>
          <w:rFonts w:ascii="Bell MT" w:hAnsi="Bell MT"/>
          <w:i/>
        </w:rPr>
        <w:t>Geopolitics</w:t>
      </w:r>
      <w:r w:rsidRPr="00AC4F4F">
        <w:rPr>
          <w:rFonts w:ascii="Bell MT" w:hAnsi="Bell MT"/>
        </w:rPr>
        <w:t xml:space="preserve"> 15, 4, pp. 606-627</w:t>
      </w:r>
      <w:r w:rsidRPr="00C46335">
        <w:rPr>
          <w:rFonts w:ascii="Bell MT" w:hAnsi="Bell MT"/>
        </w:rPr>
        <w:t xml:space="preserve"> </w:t>
      </w:r>
    </w:p>
    <w:p w14:paraId="5D8822BA" w14:textId="77777777" w:rsidR="00192FBD" w:rsidRPr="008D31BF" w:rsidRDefault="00192FBD" w:rsidP="008D31BF">
      <w:pPr>
        <w:spacing w:line="360" w:lineRule="auto"/>
        <w:rPr>
          <w:rFonts w:ascii="Bell MT" w:hAnsi="Bell MT"/>
        </w:rPr>
      </w:pPr>
    </w:p>
    <w:sectPr w:rsidR="00192FBD" w:rsidRPr="008D31BF" w:rsidSect="00F97527">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E5BC9" w14:textId="77777777" w:rsidR="001B3426" w:rsidRDefault="001B3426" w:rsidP="007147BC">
      <w:r>
        <w:separator/>
      </w:r>
    </w:p>
  </w:endnote>
  <w:endnote w:type="continuationSeparator" w:id="0">
    <w:p w14:paraId="1008BC86" w14:textId="77777777" w:rsidR="001B3426" w:rsidRDefault="001B3426" w:rsidP="0071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ell MT">
    <w:panose1 w:val="020205030603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2531E" w14:textId="77777777" w:rsidR="001B3426" w:rsidRDefault="001B3426" w:rsidP="007147BC">
      <w:r>
        <w:separator/>
      </w:r>
    </w:p>
  </w:footnote>
  <w:footnote w:type="continuationSeparator" w:id="0">
    <w:p w14:paraId="627FFB07" w14:textId="77777777" w:rsidR="001B3426" w:rsidRDefault="001B3426" w:rsidP="007147BC">
      <w:r>
        <w:continuationSeparator/>
      </w:r>
    </w:p>
  </w:footnote>
  <w:footnote w:id="1">
    <w:p w14:paraId="2E6FDA49" w14:textId="153AC811" w:rsidR="001B3426" w:rsidRPr="007147BC" w:rsidRDefault="001B3426">
      <w:pPr>
        <w:pStyle w:val="FootnoteText"/>
        <w:rPr>
          <w:lang w:val="en-US"/>
        </w:rPr>
      </w:pPr>
      <w:r>
        <w:rPr>
          <w:rStyle w:val="FootnoteReference"/>
        </w:rPr>
        <w:footnoteRef/>
      </w:r>
      <w:r>
        <w:t xml:space="preserve"> </w:t>
      </w:r>
      <w:r w:rsidRPr="007147BC">
        <w:rPr>
          <w:rFonts w:ascii="Bell MT" w:hAnsi="Bell MT"/>
          <w:lang w:val="en-US"/>
        </w:rPr>
        <w:t>Email</w:t>
      </w:r>
      <w:r>
        <w:rPr>
          <w:rFonts w:ascii="Bell MT" w:hAnsi="Bell MT"/>
          <w:lang w:val="en-US"/>
        </w:rPr>
        <w:t xml:space="preserve"> address for corresponding author:</w:t>
      </w:r>
      <w:r w:rsidRPr="007147BC">
        <w:rPr>
          <w:rFonts w:ascii="Bell MT" w:hAnsi="Bell MT"/>
          <w:lang w:val="en-US"/>
        </w:rPr>
        <w:t xml:space="preserve"> sjyoung3@wisc.edu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9FC70" w14:textId="77777777" w:rsidR="001A5737" w:rsidRDefault="001A5737">
    <w:pPr>
      <w:pStyle w:val="Header"/>
    </w:pPr>
    <w:sdt>
      <w:sdtPr>
        <w:id w:val="171999623"/>
        <w:placeholder>
          <w:docPart w:val="E52BB36AE7838740873E912F6B10EA63"/>
        </w:placeholder>
        <w:temporary/>
        <w:showingPlcHdr/>
      </w:sdtPr>
      <w:sdtContent>
        <w:r>
          <w:t>[Type text]</w:t>
        </w:r>
      </w:sdtContent>
    </w:sdt>
    <w:r>
      <w:ptab w:relativeTo="margin" w:alignment="center" w:leader="none"/>
    </w:r>
    <w:sdt>
      <w:sdtPr>
        <w:id w:val="171999624"/>
        <w:placeholder>
          <w:docPart w:val="A3723A4FFB7F694AB97E75220337075A"/>
        </w:placeholder>
        <w:temporary/>
        <w:showingPlcHdr/>
      </w:sdtPr>
      <w:sdtContent>
        <w:r>
          <w:t>[Type text]</w:t>
        </w:r>
      </w:sdtContent>
    </w:sdt>
    <w:r>
      <w:ptab w:relativeTo="margin" w:alignment="right" w:leader="none"/>
    </w:r>
    <w:sdt>
      <w:sdtPr>
        <w:id w:val="171999625"/>
        <w:placeholder>
          <w:docPart w:val="F8BC426A77C155409791AB5E1615708B"/>
        </w:placeholder>
        <w:temporary/>
        <w:showingPlcHdr/>
      </w:sdtPr>
      <w:sdtContent>
        <w:r>
          <w:t>[Type text]</w:t>
        </w:r>
      </w:sdtContent>
    </w:sdt>
  </w:p>
  <w:p w14:paraId="12FDAAB4" w14:textId="77777777" w:rsidR="001A5737" w:rsidRDefault="001A57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EC24" w14:textId="0002AE35" w:rsidR="001A5737" w:rsidRPr="001A5737" w:rsidRDefault="001A5737">
    <w:pPr>
      <w:pStyle w:val="Header"/>
      <w:rPr>
        <w:sz w:val="20"/>
        <w:szCs w:val="20"/>
      </w:rPr>
    </w:pPr>
    <w:r w:rsidRPr="001A5737">
      <w:rPr>
        <w:sz w:val="20"/>
        <w:szCs w:val="20"/>
      </w:rPr>
      <w:ptab w:relativeTo="margin" w:alignment="center" w:leader="none"/>
    </w:r>
    <w:r w:rsidRPr="001A5737">
      <w:rPr>
        <w:sz w:val="20"/>
        <w:szCs w:val="20"/>
      </w:rPr>
      <w:t xml:space="preserve">This is a draft, please cite the version published in </w:t>
    </w:r>
    <w:r w:rsidRPr="001A5737">
      <w:rPr>
        <w:i/>
        <w:sz w:val="20"/>
        <w:szCs w:val="20"/>
      </w:rPr>
      <w:t xml:space="preserve">Economic &amp; Political Weekly </w:t>
    </w:r>
    <w:r w:rsidRPr="001A5737">
      <w:rPr>
        <w:sz w:val="20"/>
        <w:szCs w:val="20"/>
      </w:rPr>
      <w:t>47, 30, 45-51</w:t>
    </w:r>
    <w:r w:rsidRPr="001A5737">
      <w:rPr>
        <w:sz w:val="20"/>
        <w:szCs w:val="20"/>
      </w:rPr>
      <w:ptab w:relativeTo="margin" w:alignment="right" w:leader="none"/>
    </w:r>
  </w:p>
  <w:p w14:paraId="6352FABB" w14:textId="77777777" w:rsidR="001A5737" w:rsidRDefault="001A5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BF"/>
    <w:rsid w:val="000454F6"/>
    <w:rsid w:val="000A69B3"/>
    <w:rsid w:val="000E6BA5"/>
    <w:rsid w:val="00192FBD"/>
    <w:rsid w:val="001A5737"/>
    <w:rsid w:val="001B3426"/>
    <w:rsid w:val="001D28FC"/>
    <w:rsid w:val="00252FC2"/>
    <w:rsid w:val="00270195"/>
    <w:rsid w:val="002D5867"/>
    <w:rsid w:val="002F5D22"/>
    <w:rsid w:val="0031044B"/>
    <w:rsid w:val="00346A5E"/>
    <w:rsid w:val="00387D64"/>
    <w:rsid w:val="00394165"/>
    <w:rsid w:val="004B60A4"/>
    <w:rsid w:val="005A5701"/>
    <w:rsid w:val="005A6845"/>
    <w:rsid w:val="005C3382"/>
    <w:rsid w:val="00684E82"/>
    <w:rsid w:val="006A018F"/>
    <w:rsid w:val="006B781E"/>
    <w:rsid w:val="006D30C1"/>
    <w:rsid w:val="006F7C47"/>
    <w:rsid w:val="0070021E"/>
    <w:rsid w:val="007147BC"/>
    <w:rsid w:val="007A5DEC"/>
    <w:rsid w:val="008752CE"/>
    <w:rsid w:val="008D31BF"/>
    <w:rsid w:val="008D4D7A"/>
    <w:rsid w:val="008E1F99"/>
    <w:rsid w:val="008F3A9B"/>
    <w:rsid w:val="009B4835"/>
    <w:rsid w:val="009E161D"/>
    <w:rsid w:val="00A61478"/>
    <w:rsid w:val="00A83212"/>
    <w:rsid w:val="00A84AFF"/>
    <w:rsid w:val="00AE68FC"/>
    <w:rsid w:val="00B2035F"/>
    <w:rsid w:val="00BD5B88"/>
    <w:rsid w:val="00BE2CF7"/>
    <w:rsid w:val="00C11350"/>
    <w:rsid w:val="00C24A18"/>
    <w:rsid w:val="00C2706F"/>
    <w:rsid w:val="00C76589"/>
    <w:rsid w:val="00CA3085"/>
    <w:rsid w:val="00CF2C03"/>
    <w:rsid w:val="00CF3CB7"/>
    <w:rsid w:val="00D22922"/>
    <w:rsid w:val="00DA354E"/>
    <w:rsid w:val="00E239F9"/>
    <w:rsid w:val="00E27F6A"/>
    <w:rsid w:val="00E3494D"/>
    <w:rsid w:val="00EA3932"/>
    <w:rsid w:val="00EC6311"/>
    <w:rsid w:val="00EE12AB"/>
    <w:rsid w:val="00F00C28"/>
    <w:rsid w:val="00F06DE7"/>
    <w:rsid w:val="00F20196"/>
    <w:rsid w:val="00F32D28"/>
    <w:rsid w:val="00F33863"/>
    <w:rsid w:val="00F56332"/>
    <w:rsid w:val="00F97527"/>
    <w:rsid w:val="00FD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3B8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BF"/>
  </w:style>
  <w:style w:type="paragraph" w:styleId="Heading1">
    <w:name w:val="heading 1"/>
    <w:basedOn w:val="Normal"/>
    <w:link w:val="Heading1Char"/>
    <w:uiPriority w:val="9"/>
    <w:qFormat/>
    <w:rsid w:val="008D31BF"/>
    <w:pPr>
      <w:spacing w:before="100" w:beforeAutospacing="1" w:after="100" w:afterAutospacing="1"/>
      <w:outlineLvl w:val="0"/>
    </w:pPr>
    <w:rPr>
      <w:rFonts w:ascii="Times" w:hAnsi="Times"/>
      <w:b/>
      <w:bCs/>
      <w:kern w:val="36"/>
      <w:sz w:val="48"/>
      <w:szCs w:val="48"/>
    </w:rPr>
  </w:style>
  <w:style w:type="paragraph" w:styleId="Heading5">
    <w:name w:val="heading 5"/>
    <w:basedOn w:val="Normal"/>
    <w:next w:val="Normal"/>
    <w:link w:val="Heading5Char"/>
    <w:uiPriority w:val="9"/>
    <w:semiHidden/>
    <w:unhideWhenUsed/>
    <w:qFormat/>
    <w:rsid w:val="00192F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BF"/>
    <w:rPr>
      <w:rFonts w:ascii="Times" w:hAnsi="Times"/>
      <w:b/>
      <w:bCs/>
      <w:kern w:val="36"/>
      <w:sz w:val="48"/>
      <w:szCs w:val="48"/>
    </w:rPr>
  </w:style>
  <w:style w:type="paragraph" w:styleId="BodyTextIndent2">
    <w:name w:val="Body Text Indent 2"/>
    <w:basedOn w:val="Normal"/>
    <w:link w:val="BodyTextIndent2Char"/>
    <w:uiPriority w:val="99"/>
    <w:unhideWhenUsed/>
    <w:rsid w:val="008D31BF"/>
    <w:pPr>
      <w:spacing w:after="120" w:line="480" w:lineRule="auto"/>
      <w:ind w:left="283"/>
    </w:pPr>
    <w:rPr>
      <w:rFonts w:ascii="Times New Roman" w:eastAsia="Calibri" w:hAnsi="Times New Roman" w:cs="Times New Roman"/>
      <w:sz w:val="22"/>
      <w:szCs w:val="22"/>
      <w:lang w:val="x-none" w:eastAsia="x-none"/>
    </w:rPr>
  </w:style>
  <w:style w:type="character" w:customStyle="1" w:styleId="BodyTextIndent2Char">
    <w:name w:val="Body Text Indent 2 Char"/>
    <w:basedOn w:val="DefaultParagraphFont"/>
    <w:link w:val="BodyTextIndent2"/>
    <w:uiPriority w:val="99"/>
    <w:rsid w:val="008D31BF"/>
    <w:rPr>
      <w:rFonts w:ascii="Times New Roman" w:eastAsia="Calibri" w:hAnsi="Times New Roman" w:cs="Times New Roman"/>
      <w:sz w:val="22"/>
      <w:szCs w:val="22"/>
      <w:lang w:val="x-none" w:eastAsia="x-none"/>
    </w:rPr>
  </w:style>
  <w:style w:type="paragraph" w:styleId="BodyText">
    <w:name w:val="Body Text"/>
    <w:basedOn w:val="Normal"/>
    <w:link w:val="BodyTextChar"/>
    <w:uiPriority w:val="99"/>
    <w:unhideWhenUsed/>
    <w:rsid w:val="008D31BF"/>
    <w:pPr>
      <w:spacing w:after="120"/>
    </w:pPr>
  </w:style>
  <w:style w:type="character" w:customStyle="1" w:styleId="BodyTextChar">
    <w:name w:val="Body Text Char"/>
    <w:basedOn w:val="DefaultParagraphFont"/>
    <w:link w:val="BodyText"/>
    <w:uiPriority w:val="99"/>
    <w:rsid w:val="008D31BF"/>
  </w:style>
  <w:style w:type="character" w:customStyle="1" w:styleId="style1">
    <w:name w:val="style_1"/>
    <w:basedOn w:val="DefaultParagraphFont"/>
    <w:rsid w:val="008D31BF"/>
  </w:style>
  <w:style w:type="character" w:customStyle="1" w:styleId="st">
    <w:name w:val="st"/>
    <w:basedOn w:val="DefaultParagraphFont"/>
    <w:rsid w:val="008D31BF"/>
  </w:style>
  <w:style w:type="character" w:styleId="Emphasis">
    <w:name w:val="Emphasis"/>
    <w:basedOn w:val="DefaultParagraphFont"/>
    <w:uiPriority w:val="20"/>
    <w:qFormat/>
    <w:rsid w:val="008D31BF"/>
    <w:rPr>
      <w:i/>
      <w:iCs/>
    </w:rPr>
  </w:style>
  <w:style w:type="paragraph" w:styleId="FootnoteText">
    <w:name w:val="footnote text"/>
    <w:basedOn w:val="Normal"/>
    <w:link w:val="FootnoteTextChar"/>
    <w:uiPriority w:val="99"/>
    <w:unhideWhenUsed/>
    <w:rsid w:val="008D31BF"/>
    <w:pPr>
      <w:spacing w:after="200" w:line="276" w:lineRule="auto"/>
      <w:ind w:left="-284"/>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D31BF"/>
    <w:rPr>
      <w:rFonts w:ascii="Times New Roman" w:eastAsia="Calibri" w:hAnsi="Times New Roman" w:cs="Times New Roman"/>
      <w:sz w:val="20"/>
      <w:szCs w:val="20"/>
      <w:lang w:val="x-none" w:eastAsia="x-none"/>
    </w:rPr>
  </w:style>
  <w:style w:type="character" w:customStyle="1" w:styleId="cit-title">
    <w:name w:val="cit-title"/>
    <w:basedOn w:val="DefaultParagraphFont"/>
    <w:rsid w:val="008D31BF"/>
  </w:style>
  <w:style w:type="character" w:customStyle="1" w:styleId="site-title">
    <w:name w:val="site-title"/>
    <w:basedOn w:val="DefaultParagraphFont"/>
    <w:rsid w:val="008D31BF"/>
  </w:style>
  <w:style w:type="character" w:customStyle="1" w:styleId="cit-print-date">
    <w:name w:val="cit-print-date"/>
    <w:basedOn w:val="DefaultParagraphFont"/>
    <w:rsid w:val="008D31BF"/>
  </w:style>
  <w:style w:type="character" w:customStyle="1" w:styleId="cit-vol">
    <w:name w:val="cit-vol"/>
    <w:basedOn w:val="DefaultParagraphFont"/>
    <w:rsid w:val="008D31BF"/>
  </w:style>
  <w:style w:type="character" w:customStyle="1" w:styleId="cit-issue">
    <w:name w:val="cit-issue"/>
    <w:basedOn w:val="DefaultParagraphFont"/>
    <w:rsid w:val="008D31BF"/>
  </w:style>
  <w:style w:type="character" w:customStyle="1" w:styleId="cit-sep">
    <w:name w:val="cit-sep"/>
    <w:basedOn w:val="DefaultParagraphFont"/>
    <w:rsid w:val="008D31BF"/>
  </w:style>
  <w:style w:type="character" w:customStyle="1" w:styleId="cit-first-page">
    <w:name w:val="cit-first-page"/>
    <w:basedOn w:val="DefaultParagraphFont"/>
    <w:rsid w:val="008D31BF"/>
  </w:style>
  <w:style w:type="character" w:customStyle="1" w:styleId="cit-last-page">
    <w:name w:val="cit-last-page"/>
    <w:basedOn w:val="DefaultParagraphFont"/>
    <w:rsid w:val="008D31BF"/>
  </w:style>
  <w:style w:type="character" w:customStyle="1" w:styleId="maintitle">
    <w:name w:val="maintitle"/>
    <w:basedOn w:val="DefaultParagraphFont"/>
    <w:rsid w:val="008D31BF"/>
  </w:style>
  <w:style w:type="character" w:styleId="CommentReference">
    <w:name w:val="annotation reference"/>
    <w:basedOn w:val="DefaultParagraphFont"/>
    <w:uiPriority w:val="99"/>
    <w:semiHidden/>
    <w:unhideWhenUsed/>
    <w:rsid w:val="00252FC2"/>
    <w:rPr>
      <w:sz w:val="18"/>
      <w:szCs w:val="18"/>
    </w:rPr>
  </w:style>
  <w:style w:type="paragraph" w:styleId="CommentText">
    <w:name w:val="annotation text"/>
    <w:basedOn w:val="Normal"/>
    <w:link w:val="CommentTextChar"/>
    <w:uiPriority w:val="99"/>
    <w:semiHidden/>
    <w:unhideWhenUsed/>
    <w:rsid w:val="00252FC2"/>
  </w:style>
  <w:style w:type="character" w:customStyle="1" w:styleId="CommentTextChar">
    <w:name w:val="Comment Text Char"/>
    <w:basedOn w:val="DefaultParagraphFont"/>
    <w:link w:val="CommentText"/>
    <w:uiPriority w:val="99"/>
    <w:semiHidden/>
    <w:rsid w:val="00252FC2"/>
  </w:style>
  <w:style w:type="paragraph" w:styleId="BalloonText">
    <w:name w:val="Balloon Text"/>
    <w:basedOn w:val="Normal"/>
    <w:link w:val="BalloonTextChar"/>
    <w:uiPriority w:val="99"/>
    <w:semiHidden/>
    <w:unhideWhenUsed/>
    <w:rsid w:val="00252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FC2"/>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192FBD"/>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unhideWhenUsed/>
    <w:rsid w:val="007147BC"/>
    <w:rPr>
      <w:vertAlign w:val="superscript"/>
    </w:rPr>
  </w:style>
  <w:style w:type="paragraph" w:styleId="CommentSubject">
    <w:name w:val="annotation subject"/>
    <w:basedOn w:val="CommentText"/>
    <w:next w:val="CommentText"/>
    <w:link w:val="CommentSubjectChar"/>
    <w:uiPriority w:val="99"/>
    <w:semiHidden/>
    <w:unhideWhenUsed/>
    <w:rsid w:val="00F06DE7"/>
    <w:rPr>
      <w:b/>
      <w:bCs/>
      <w:sz w:val="20"/>
      <w:szCs w:val="20"/>
    </w:rPr>
  </w:style>
  <w:style w:type="character" w:customStyle="1" w:styleId="CommentSubjectChar">
    <w:name w:val="Comment Subject Char"/>
    <w:basedOn w:val="CommentTextChar"/>
    <w:link w:val="CommentSubject"/>
    <w:uiPriority w:val="99"/>
    <w:semiHidden/>
    <w:rsid w:val="00F06DE7"/>
    <w:rPr>
      <w:b/>
      <w:bCs/>
      <w:sz w:val="20"/>
      <w:szCs w:val="20"/>
    </w:rPr>
  </w:style>
  <w:style w:type="paragraph" w:styleId="Header">
    <w:name w:val="header"/>
    <w:basedOn w:val="Normal"/>
    <w:link w:val="HeaderChar"/>
    <w:uiPriority w:val="99"/>
    <w:unhideWhenUsed/>
    <w:rsid w:val="001A5737"/>
    <w:pPr>
      <w:tabs>
        <w:tab w:val="center" w:pos="4320"/>
        <w:tab w:val="right" w:pos="8640"/>
      </w:tabs>
    </w:pPr>
  </w:style>
  <w:style w:type="character" w:customStyle="1" w:styleId="HeaderChar">
    <w:name w:val="Header Char"/>
    <w:basedOn w:val="DefaultParagraphFont"/>
    <w:link w:val="Header"/>
    <w:uiPriority w:val="99"/>
    <w:rsid w:val="001A5737"/>
  </w:style>
  <w:style w:type="paragraph" w:styleId="Footer">
    <w:name w:val="footer"/>
    <w:basedOn w:val="Normal"/>
    <w:link w:val="FooterChar"/>
    <w:uiPriority w:val="99"/>
    <w:unhideWhenUsed/>
    <w:rsid w:val="001A5737"/>
    <w:pPr>
      <w:tabs>
        <w:tab w:val="center" w:pos="4320"/>
        <w:tab w:val="right" w:pos="8640"/>
      </w:tabs>
    </w:pPr>
  </w:style>
  <w:style w:type="character" w:customStyle="1" w:styleId="FooterChar">
    <w:name w:val="Footer Char"/>
    <w:basedOn w:val="DefaultParagraphFont"/>
    <w:link w:val="Footer"/>
    <w:uiPriority w:val="99"/>
    <w:rsid w:val="001A57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BF"/>
  </w:style>
  <w:style w:type="paragraph" w:styleId="Heading1">
    <w:name w:val="heading 1"/>
    <w:basedOn w:val="Normal"/>
    <w:link w:val="Heading1Char"/>
    <w:uiPriority w:val="9"/>
    <w:qFormat/>
    <w:rsid w:val="008D31BF"/>
    <w:pPr>
      <w:spacing w:before="100" w:beforeAutospacing="1" w:after="100" w:afterAutospacing="1"/>
      <w:outlineLvl w:val="0"/>
    </w:pPr>
    <w:rPr>
      <w:rFonts w:ascii="Times" w:hAnsi="Times"/>
      <w:b/>
      <w:bCs/>
      <w:kern w:val="36"/>
      <w:sz w:val="48"/>
      <w:szCs w:val="48"/>
    </w:rPr>
  </w:style>
  <w:style w:type="paragraph" w:styleId="Heading5">
    <w:name w:val="heading 5"/>
    <w:basedOn w:val="Normal"/>
    <w:next w:val="Normal"/>
    <w:link w:val="Heading5Char"/>
    <w:uiPriority w:val="9"/>
    <w:semiHidden/>
    <w:unhideWhenUsed/>
    <w:qFormat/>
    <w:rsid w:val="00192F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BF"/>
    <w:rPr>
      <w:rFonts w:ascii="Times" w:hAnsi="Times"/>
      <w:b/>
      <w:bCs/>
      <w:kern w:val="36"/>
      <w:sz w:val="48"/>
      <w:szCs w:val="48"/>
    </w:rPr>
  </w:style>
  <w:style w:type="paragraph" w:styleId="BodyTextIndent2">
    <w:name w:val="Body Text Indent 2"/>
    <w:basedOn w:val="Normal"/>
    <w:link w:val="BodyTextIndent2Char"/>
    <w:uiPriority w:val="99"/>
    <w:unhideWhenUsed/>
    <w:rsid w:val="008D31BF"/>
    <w:pPr>
      <w:spacing w:after="120" w:line="480" w:lineRule="auto"/>
      <w:ind w:left="283"/>
    </w:pPr>
    <w:rPr>
      <w:rFonts w:ascii="Times New Roman" w:eastAsia="Calibri" w:hAnsi="Times New Roman" w:cs="Times New Roman"/>
      <w:sz w:val="22"/>
      <w:szCs w:val="22"/>
      <w:lang w:val="x-none" w:eastAsia="x-none"/>
    </w:rPr>
  </w:style>
  <w:style w:type="character" w:customStyle="1" w:styleId="BodyTextIndent2Char">
    <w:name w:val="Body Text Indent 2 Char"/>
    <w:basedOn w:val="DefaultParagraphFont"/>
    <w:link w:val="BodyTextIndent2"/>
    <w:uiPriority w:val="99"/>
    <w:rsid w:val="008D31BF"/>
    <w:rPr>
      <w:rFonts w:ascii="Times New Roman" w:eastAsia="Calibri" w:hAnsi="Times New Roman" w:cs="Times New Roman"/>
      <w:sz w:val="22"/>
      <w:szCs w:val="22"/>
      <w:lang w:val="x-none" w:eastAsia="x-none"/>
    </w:rPr>
  </w:style>
  <w:style w:type="paragraph" w:styleId="BodyText">
    <w:name w:val="Body Text"/>
    <w:basedOn w:val="Normal"/>
    <w:link w:val="BodyTextChar"/>
    <w:uiPriority w:val="99"/>
    <w:unhideWhenUsed/>
    <w:rsid w:val="008D31BF"/>
    <w:pPr>
      <w:spacing w:after="120"/>
    </w:pPr>
  </w:style>
  <w:style w:type="character" w:customStyle="1" w:styleId="BodyTextChar">
    <w:name w:val="Body Text Char"/>
    <w:basedOn w:val="DefaultParagraphFont"/>
    <w:link w:val="BodyText"/>
    <w:uiPriority w:val="99"/>
    <w:rsid w:val="008D31BF"/>
  </w:style>
  <w:style w:type="character" w:customStyle="1" w:styleId="style1">
    <w:name w:val="style_1"/>
    <w:basedOn w:val="DefaultParagraphFont"/>
    <w:rsid w:val="008D31BF"/>
  </w:style>
  <w:style w:type="character" w:customStyle="1" w:styleId="st">
    <w:name w:val="st"/>
    <w:basedOn w:val="DefaultParagraphFont"/>
    <w:rsid w:val="008D31BF"/>
  </w:style>
  <w:style w:type="character" w:styleId="Emphasis">
    <w:name w:val="Emphasis"/>
    <w:basedOn w:val="DefaultParagraphFont"/>
    <w:uiPriority w:val="20"/>
    <w:qFormat/>
    <w:rsid w:val="008D31BF"/>
    <w:rPr>
      <w:i/>
      <w:iCs/>
    </w:rPr>
  </w:style>
  <w:style w:type="paragraph" w:styleId="FootnoteText">
    <w:name w:val="footnote text"/>
    <w:basedOn w:val="Normal"/>
    <w:link w:val="FootnoteTextChar"/>
    <w:uiPriority w:val="99"/>
    <w:unhideWhenUsed/>
    <w:rsid w:val="008D31BF"/>
    <w:pPr>
      <w:spacing w:after="200" w:line="276" w:lineRule="auto"/>
      <w:ind w:left="-284"/>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D31BF"/>
    <w:rPr>
      <w:rFonts w:ascii="Times New Roman" w:eastAsia="Calibri" w:hAnsi="Times New Roman" w:cs="Times New Roman"/>
      <w:sz w:val="20"/>
      <w:szCs w:val="20"/>
      <w:lang w:val="x-none" w:eastAsia="x-none"/>
    </w:rPr>
  </w:style>
  <w:style w:type="character" w:customStyle="1" w:styleId="cit-title">
    <w:name w:val="cit-title"/>
    <w:basedOn w:val="DefaultParagraphFont"/>
    <w:rsid w:val="008D31BF"/>
  </w:style>
  <w:style w:type="character" w:customStyle="1" w:styleId="site-title">
    <w:name w:val="site-title"/>
    <w:basedOn w:val="DefaultParagraphFont"/>
    <w:rsid w:val="008D31BF"/>
  </w:style>
  <w:style w:type="character" w:customStyle="1" w:styleId="cit-print-date">
    <w:name w:val="cit-print-date"/>
    <w:basedOn w:val="DefaultParagraphFont"/>
    <w:rsid w:val="008D31BF"/>
  </w:style>
  <w:style w:type="character" w:customStyle="1" w:styleId="cit-vol">
    <w:name w:val="cit-vol"/>
    <w:basedOn w:val="DefaultParagraphFont"/>
    <w:rsid w:val="008D31BF"/>
  </w:style>
  <w:style w:type="character" w:customStyle="1" w:styleId="cit-issue">
    <w:name w:val="cit-issue"/>
    <w:basedOn w:val="DefaultParagraphFont"/>
    <w:rsid w:val="008D31BF"/>
  </w:style>
  <w:style w:type="character" w:customStyle="1" w:styleId="cit-sep">
    <w:name w:val="cit-sep"/>
    <w:basedOn w:val="DefaultParagraphFont"/>
    <w:rsid w:val="008D31BF"/>
  </w:style>
  <w:style w:type="character" w:customStyle="1" w:styleId="cit-first-page">
    <w:name w:val="cit-first-page"/>
    <w:basedOn w:val="DefaultParagraphFont"/>
    <w:rsid w:val="008D31BF"/>
  </w:style>
  <w:style w:type="character" w:customStyle="1" w:styleId="cit-last-page">
    <w:name w:val="cit-last-page"/>
    <w:basedOn w:val="DefaultParagraphFont"/>
    <w:rsid w:val="008D31BF"/>
  </w:style>
  <w:style w:type="character" w:customStyle="1" w:styleId="maintitle">
    <w:name w:val="maintitle"/>
    <w:basedOn w:val="DefaultParagraphFont"/>
    <w:rsid w:val="008D31BF"/>
  </w:style>
  <w:style w:type="character" w:styleId="CommentReference">
    <w:name w:val="annotation reference"/>
    <w:basedOn w:val="DefaultParagraphFont"/>
    <w:uiPriority w:val="99"/>
    <w:semiHidden/>
    <w:unhideWhenUsed/>
    <w:rsid w:val="00252FC2"/>
    <w:rPr>
      <w:sz w:val="18"/>
      <w:szCs w:val="18"/>
    </w:rPr>
  </w:style>
  <w:style w:type="paragraph" w:styleId="CommentText">
    <w:name w:val="annotation text"/>
    <w:basedOn w:val="Normal"/>
    <w:link w:val="CommentTextChar"/>
    <w:uiPriority w:val="99"/>
    <w:semiHidden/>
    <w:unhideWhenUsed/>
    <w:rsid w:val="00252FC2"/>
  </w:style>
  <w:style w:type="character" w:customStyle="1" w:styleId="CommentTextChar">
    <w:name w:val="Comment Text Char"/>
    <w:basedOn w:val="DefaultParagraphFont"/>
    <w:link w:val="CommentText"/>
    <w:uiPriority w:val="99"/>
    <w:semiHidden/>
    <w:rsid w:val="00252FC2"/>
  </w:style>
  <w:style w:type="paragraph" w:styleId="BalloonText">
    <w:name w:val="Balloon Text"/>
    <w:basedOn w:val="Normal"/>
    <w:link w:val="BalloonTextChar"/>
    <w:uiPriority w:val="99"/>
    <w:semiHidden/>
    <w:unhideWhenUsed/>
    <w:rsid w:val="00252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FC2"/>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192FBD"/>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unhideWhenUsed/>
    <w:rsid w:val="007147BC"/>
    <w:rPr>
      <w:vertAlign w:val="superscript"/>
    </w:rPr>
  </w:style>
  <w:style w:type="paragraph" w:styleId="CommentSubject">
    <w:name w:val="annotation subject"/>
    <w:basedOn w:val="CommentText"/>
    <w:next w:val="CommentText"/>
    <w:link w:val="CommentSubjectChar"/>
    <w:uiPriority w:val="99"/>
    <w:semiHidden/>
    <w:unhideWhenUsed/>
    <w:rsid w:val="00F06DE7"/>
    <w:rPr>
      <w:b/>
      <w:bCs/>
      <w:sz w:val="20"/>
      <w:szCs w:val="20"/>
    </w:rPr>
  </w:style>
  <w:style w:type="character" w:customStyle="1" w:styleId="CommentSubjectChar">
    <w:name w:val="Comment Subject Char"/>
    <w:basedOn w:val="CommentTextChar"/>
    <w:link w:val="CommentSubject"/>
    <w:uiPriority w:val="99"/>
    <w:semiHidden/>
    <w:rsid w:val="00F06DE7"/>
    <w:rPr>
      <w:b/>
      <w:bCs/>
      <w:sz w:val="20"/>
      <w:szCs w:val="20"/>
    </w:rPr>
  </w:style>
  <w:style w:type="paragraph" w:styleId="Header">
    <w:name w:val="header"/>
    <w:basedOn w:val="Normal"/>
    <w:link w:val="HeaderChar"/>
    <w:uiPriority w:val="99"/>
    <w:unhideWhenUsed/>
    <w:rsid w:val="001A5737"/>
    <w:pPr>
      <w:tabs>
        <w:tab w:val="center" w:pos="4320"/>
        <w:tab w:val="right" w:pos="8640"/>
      </w:tabs>
    </w:pPr>
  </w:style>
  <w:style w:type="character" w:customStyle="1" w:styleId="HeaderChar">
    <w:name w:val="Header Char"/>
    <w:basedOn w:val="DefaultParagraphFont"/>
    <w:link w:val="Header"/>
    <w:uiPriority w:val="99"/>
    <w:rsid w:val="001A5737"/>
  </w:style>
  <w:style w:type="paragraph" w:styleId="Footer">
    <w:name w:val="footer"/>
    <w:basedOn w:val="Normal"/>
    <w:link w:val="FooterChar"/>
    <w:uiPriority w:val="99"/>
    <w:unhideWhenUsed/>
    <w:rsid w:val="001A5737"/>
    <w:pPr>
      <w:tabs>
        <w:tab w:val="center" w:pos="4320"/>
        <w:tab w:val="right" w:pos="8640"/>
      </w:tabs>
    </w:pPr>
  </w:style>
  <w:style w:type="character" w:customStyle="1" w:styleId="FooterChar">
    <w:name w:val="Footer Char"/>
    <w:basedOn w:val="DefaultParagraphFont"/>
    <w:link w:val="Footer"/>
    <w:uiPriority w:val="99"/>
    <w:rsid w:val="001A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BB36AE7838740873E912F6B10EA63"/>
        <w:category>
          <w:name w:val="General"/>
          <w:gallery w:val="placeholder"/>
        </w:category>
        <w:types>
          <w:type w:val="bbPlcHdr"/>
        </w:types>
        <w:behaviors>
          <w:behavior w:val="content"/>
        </w:behaviors>
        <w:guid w:val="{2626B09F-DFEF-4D47-AFE1-0076D434FAE8}"/>
      </w:docPartPr>
      <w:docPartBody>
        <w:p w14:paraId="2503C68C" w14:textId="5099784D" w:rsidR="00000000" w:rsidRDefault="00BA19A4" w:rsidP="00BA19A4">
          <w:pPr>
            <w:pStyle w:val="E52BB36AE7838740873E912F6B10EA63"/>
          </w:pPr>
          <w:r>
            <w:t>[Type text]</w:t>
          </w:r>
        </w:p>
      </w:docPartBody>
    </w:docPart>
    <w:docPart>
      <w:docPartPr>
        <w:name w:val="A3723A4FFB7F694AB97E75220337075A"/>
        <w:category>
          <w:name w:val="General"/>
          <w:gallery w:val="placeholder"/>
        </w:category>
        <w:types>
          <w:type w:val="bbPlcHdr"/>
        </w:types>
        <w:behaviors>
          <w:behavior w:val="content"/>
        </w:behaviors>
        <w:guid w:val="{34D3DA67-712C-234A-9A2B-BF732A817D1F}"/>
      </w:docPartPr>
      <w:docPartBody>
        <w:p w14:paraId="4588440C" w14:textId="4ECBE6D1" w:rsidR="00000000" w:rsidRDefault="00BA19A4" w:rsidP="00BA19A4">
          <w:pPr>
            <w:pStyle w:val="A3723A4FFB7F694AB97E75220337075A"/>
          </w:pPr>
          <w:r>
            <w:t>[Type text]</w:t>
          </w:r>
        </w:p>
      </w:docPartBody>
    </w:docPart>
    <w:docPart>
      <w:docPartPr>
        <w:name w:val="F8BC426A77C155409791AB5E1615708B"/>
        <w:category>
          <w:name w:val="General"/>
          <w:gallery w:val="placeholder"/>
        </w:category>
        <w:types>
          <w:type w:val="bbPlcHdr"/>
        </w:types>
        <w:behaviors>
          <w:behavior w:val="content"/>
        </w:behaviors>
        <w:guid w:val="{352B8D17-7053-4B42-92A6-185852EB0208}"/>
      </w:docPartPr>
      <w:docPartBody>
        <w:p w14:paraId="6B6F53BB" w14:textId="180805C5" w:rsidR="00000000" w:rsidRDefault="00BA19A4" w:rsidP="00BA19A4">
          <w:pPr>
            <w:pStyle w:val="F8BC426A77C155409791AB5E1615708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ell MT">
    <w:panose1 w:val="020205030603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A4"/>
    <w:rsid w:val="00BA1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BB36AE7838740873E912F6B10EA63">
    <w:name w:val="E52BB36AE7838740873E912F6B10EA63"/>
    <w:rsid w:val="00BA19A4"/>
  </w:style>
  <w:style w:type="paragraph" w:customStyle="1" w:styleId="A3723A4FFB7F694AB97E75220337075A">
    <w:name w:val="A3723A4FFB7F694AB97E75220337075A"/>
    <w:rsid w:val="00BA19A4"/>
  </w:style>
  <w:style w:type="paragraph" w:customStyle="1" w:styleId="F8BC426A77C155409791AB5E1615708B">
    <w:name w:val="F8BC426A77C155409791AB5E1615708B"/>
    <w:rsid w:val="00BA19A4"/>
  </w:style>
  <w:style w:type="paragraph" w:customStyle="1" w:styleId="AC28EAB8FB792B4EA89A8D1475A61D7F">
    <w:name w:val="AC28EAB8FB792B4EA89A8D1475A61D7F"/>
    <w:rsid w:val="00BA19A4"/>
  </w:style>
  <w:style w:type="paragraph" w:customStyle="1" w:styleId="CD08AD5BF98F9D40ACCD7B14F0DB6251">
    <w:name w:val="CD08AD5BF98F9D40ACCD7B14F0DB6251"/>
    <w:rsid w:val="00BA19A4"/>
  </w:style>
  <w:style w:type="paragraph" w:customStyle="1" w:styleId="2DF7AEBAEAF5DE44AE903AA9F51635E4">
    <w:name w:val="2DF7AEBAEAF5DE44AE903AA9F51635E4"/>
    <w:rsid w:val="00BA19A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BB36AE7838740873E912F6B10EA63">
    <w:name w:val="E52BB36AE7838740873E912F6B10EA63"/>
    <w:rsid w:val="00BA19A4"/>
  </w:style>
  <w:style w:type="paragraph" w:customStyle="1" w:styleId="A3723A4FFB7F694AB97E75220337075A">
    <w:name w:val="A3723A4FFB7F694AB97E75220337075A"/>
    <w:rsid w:val="00BA19A4"/>
  </w:style>
  <w:style w:type="paragraph" w:customStyle="1" w:styleId="F8BC426A77C155409791AB5E1615708B">
    <w:name w:val="F8BC426A77C155409791AB5E1615708B"/>
    <w:rsid w:val="00BA19A4"/>
  </w:style>
  <w:style w:type="paragraph" w:customStyle="1" w:styleId="AC28EAB8FB792B4EA89A8D1475A61D7F">
    <w:name w:val="AC28EAB8FB792B4EA89A8D1475A61D7F"/>
    <w:rsid w:val="00BA19A4"/>
  </w:style>
  <w:style w:type="paragraph" w:customStyle="1" w:styleId="CD08AD5BF98F9D40ACCD7B14F0DB6251">
    <w:name w:val="CD08AD5BF98F9D40ACCD7B14F0DB6251"/>
    <w:rsid w:val="00BA19A4"/>
  </w:style>
  <w:style w:type="paragraph" w:customStyle="1" w:styleId="2DF7AEBAEAF5DE44AE903AA9F51635E4">
    <w:name w:val="2DF7AEBAEAF5DE44AE903AA9F51635E4"/>
    <w:rsid w:val="00BA1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4CE1-419F-5E41-8E4C-832181C4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6069</Words>
  <Characters>33685</Characters>
  <Application>Microsoft Macintosh Word</Application>
  <DocSecurity>0</DocSecurity>
  <Lines>488</Lines>
  <Paragraphs>59</Paragraphs>
  <ScaleCrop>false</ScaleCrop>
  <Company/>
  <LinksUpToDate>false</LinksUpToDate>
  <CharactersWithSpaces>39695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Young</dc:creator>
  <cp:keywords/>
  <dc:description/>
  <cp:lastModifiedBy>Stephen Young</cp:lastModifiedBy>
  <cp:revision>3</cp:revision>
  <dcterms:created xsi:type="dcterms:W3CDTF">2012-06-21T17:30:00Z</dcterms:created>
  <dcterms:modified xsi:type="dcterms:W3CDTF">2013-11-13T04:59:00Z</dcterms:modified>
</cp:coreProperties>
</file>