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4C255" w14:textId="21709CB2" w:rsidR="009A40F3" w:rsidRPr="007457D1" w:rsidRDefault="00C864C6">
      <w:pPr>
        <w:spacing w:line="240" w:lineRule="exact"/>
        <w:jc w:val="center"/>
        <w:rPr>
          <w:rFonts w:ascii="Garamond" w:hAnsi="Garamond"/>
          <w:b/>
        </w:rPr>
      </w:pPr>
      <w:r w:rsidRPr="007457D1">
        <w:rPr>
          <w:rFonts w:ascii="Garamond" w:hAnsi="Garamond"/>
          <w:b/>
        </w:rPr>
        <w:t>GEOG 432</w:t>
      </w:r>
      <w:r w:rsidR="00B80236">
        <w:rPr>
          <w:rFonts w:ascii="Garamond" w:hAnsi="Garamond"/>
          <w:b/>
        </w:rPr>
        <w:t>/HONORS 232</w:t>
      </w:r>
      <w:r w:rsidR="00FA25CC" w:rsidRPr="007457D1">
        <w:rPr>
          <w:rFonts w:ascii="Garamond" w:hAnsi="Garamond"/>
          <w:b/>
        </w:rPr>
        <w:t>:  ‘</w:t>
      </w:r>
      <w:r w:rsidRPr="007457D1">
        <w:rPr>
          <w:rFonts w:ascii="Garamond" w:hAnsi="Garamond"/>
          <w:b/>
        </w:rPr>
        <w:t xml:space="preserve">Geographies and Politics of Poverty and </w:t>
      </w:r>
      <w:r w:rsidR="00231546">
        <w:rPr>
          <w:rFonts w:ascii="Garamond" w:hAnsi="Garamond"/>
          <w:b/>
        </w:rPr>
        <w:t>Privilege’</w:t>
      </w:r>
      <w:r w:rsidR="009A40F3" w:rsidRPr="007457D1">
        <w:rPr>
          <w:rFonts w:ascii="Garamond" w:hAnsi="Garamond"/>
          <w:b/>
        </w:rPr>
        <w:t xml:space="preserve"> </w:t>
      </w:r>
    </w:p>
    <w:p w14:paraId="0C0FF85F" w14:textId="77777777" w:rsidR="009A40F3" w:rsidRPr="007457D1" w:rsidRDefault="009A40F3" w:rsidP="00E83B2B">
      <w:pPr>
        <w:spacing w:line="240" w:lineRule="exact"/>
        <w:rPr>
          <w:rFonts w:ascii="Garamond" w:hAnsi="Garamond"/>
          <w:b/>
        </w:rPr>
      </w:pPr>
    </w:p>
    <w:p w14:paraId="5BB7FE8C" w14:textId="277B106D" w:rsidR="000A7EBB" w:rsidRPr="007457D1" w:rsidRDefault="009A40F3">
      <w:pPr>
        <w:spacing w:line="240" w:lineRule="exact"/>
        <w:rPr>
          <w:rFonts w:ascii="Garamond" w:hAnsi="Garamond"/>
        </w:rPr>
      </w:pPr>
      <w:r w:rsidRPr="007457D1">
        <w:rPr>
          <w:rFonts w:ascii="Garamond" w:hAnsi="Garamond"/>
        </w:rPr>
        <w:t>Victoria Lawson</w:t>
      </w:r>
      <w:r w:rsidR="00E83B2B" w:rsidRPr="007457D1">
        <w:rPr>
          <w:rFonts w:ascii="Garamond" w:hAnsi="Garamond"/>
        </w:rPr>
        <w:tab/>
      </w:r>
      <w:r w:rsidR="00E83B2B" w:rsidRPr="007457D1">
        <w:rPr>
          <w:rFonts w:ascii="Garamond" w:hAnsi="Garamond"/>
        </w:rPr>
        <w:tab/>
      </w:r>
      <w:r w:rsidR="00E83B2B" w:rsidRPr="007457D1">
        <w:rPr>
          <w:rFonts w:ascii="Garamond" w:hAnsi="Garamond"/>
        </w:rPr>
        <w:tab/>
      </w:r>
      <w:r w:rsidR="00E83B2B" w:rsidRPr="007457D1">
        <w:rPr>
          <w:rFonts w:ascii="Garamond" w:hAnsi="Garamond"/>
        </w:rPr>
        <w:tab/>
      </w:r>
      <w:r w:rsidR="00E83B2B" w:rsidRPr="007457D1">
        <w:rPr>
          <w:rFonts w:ascii="Garamond" w:hAnsi="Garamond"/>
        </w:rPr>
        <w:tab/>
      </w:r>
      <w:r w:rsidR="00C864C6" w:rsidRPr="007457D1">
        <w:rPr>
          <w:rFonts w:ascii="Garamond" w:hAnsi="Garamond"/>
        </w:rPr>
        <w:t>Spring 2014</w:t>
      </w:r>
      <w:r w:rsidRPr="007457D1">
        <w:rPr>
          <w:rFonts w:ascii="Garamond" w:hAnsi="Garamond"/>
        </w:rPr>
        <w:tab/>
      </w:r>
      <w:r w:rsidRPr="007457D1">
        <w:rPr>
          <w:rFonts w:ascii="Garamond" w:hAnsi="Garamond"/>
        </w:rPr>
        <w:tab/>
      </w:r>
      <w:r w:rsidRPr="007457D1">
        <w:rPr>
          <w:rFonts w:ascii="Garamond" w:hAnsi="Garamond"/>
        </w:rPr>
        <w:tab/>
      </w:r>
      <w:r w:rsidRPr="007457D1">
        <w:rPr>
          <w:rFonts w:ascii="Garamond" w:hAnsi="Garamond"/>
        </w:rPr>
        <w:tab/>
      </w:r>
    </w:p>
    <w:p w14:paraId="3CAD16E1" w14:textId="77777777" w:rsidR="000A7EBB" w:rsidRPr="007457D1" w:rsidRDefault="009A40F3">
      <w:pPr>
        <w:spacing w:line="240" w:lineRule="exact"/>
        <w:rPr>
          <w:rFonts w:ascii="Garamond" w:hAnsi="Garamond"/>
        </w:rPr>
      </w:pPr>
      <w:r w:rsidRPr="007457D1">
        <w:rPr>
          <w:rFonts w:ascii="Garamond" w:hAnsi="Garamond"/>
        </w:rPr>
        <w:t>Tel: 543-5196</w:t>
      </w:r>
      <w:r w:rsidR="000A7EBB" w:rsidRPr="007457D1">
        <w:rPr>
          <w:rFonts w:ascii="Garamond" w:hAnsi="Garamond"/>
        </w:rPr>
        <w:tab/>
      </w:r>
      <w:r w:rsidR="000A7EBB" w:rsidRPr="007457D1">
        <w:rPr>
          <w:rFonts w:ascii="Garamond" w:hAnsi="Garamond"/>
        </w:rPr>
        <w:tab/>
      </w:r>
      <w:r w:rsidR="000A7EBB" w:rsidRPr="007457D1">
        <w:rPr>
          <w:rFonts w:ascii="Garamond" w:hAnsi="Garamond"/>
        </w:rPr>
        <w:tab/>
      </w:r>
      <w:r w:rsidR="000A7EBB" w:rsidRPr="007457D1">
        <w:rPr>
          <w:rFonts w:ascii="Garamond" w:hAnsi="Garamond"/>
        </w:rPr>
        <w:tab/>
      </w:r>
      <w:r w:rsidR="000A7EBB" w:rsidRPr="007457D1">
        <w:rPr>
          <w:rFonts w:ascii="Garamond" w:hAnsi="Garamond"/>
        </w:rPr>
        <w:tab/>
      </w:r>
      <w:r w:rsidR="000A7EBB" w:rsidRPr="007457D1">
        <w:rPr>
          <w:rFonts w:ascii="Garamond" w:hAnsi="Garamond"/>
        </w:rPr>
        <w:tab/>
      </w:r>
      <w:r w:rsidRPr="007457D1">
        <w:rPr>
          <w:rFonts w:ascii="Garamond" w:hAnsi="Garamond"/>
        </w:rPr>
        <w:t>O</w:t>
      </w:r>
      <w:r w:rsidR="000A7EBB" w:rsidRPr="007457D1">
        <w:rPr>
          <w:rFonts w:ascii="Garamond" w:hAnsi="Garamond"/>
        </w:rPr>
        <w:t>ffice: Smith 303-D</w:t>
      </w:r>
      <w:r w:rsidR="000A7EBB" w:rsidRPr="007457D1">
        <w:rPr>
          <w:rFonts w:ascii="Garamond" w:hAnsi="Garamond"/>
        </w:rPr>
        <w:tab/>
      </w:r>
      <w:r w:rsidR="000A7EBB" w:rsidRPr="007457D1">
        <w:rPr>
          <w:rFonts w:ascii="Garamond" w:hAnsi="Garamond"/>
        </w:rPr>
        <w:tab/>
      </w:r>
    </w:p>
    <w:p w14:paraId="57537D4B" w14:textId="77777777" w:rsidR="009A40F3" w:rsidRPr="007457D1" w:rsidRDefault="00F40336">
      <w:pPr>
        <w:spacing w:line="240" w:lineRule="exact"/>
        <w:rPr>
          <w:rFonts w:ascii="Garamond" w:hAnsi="Garamond"/>
        </w:rPr>
      </w:pPr>
      <w:proofErr w:type="gramStart"/>
      <w:r w:rsidRPr="007457D1">
        <w:rPr>
          <w:rFonts w:ascii="Garamond" w:hAnsi="Garamond"/>
        </w:rPr>
        <w:t>e</w:t>
      </w:r>
      <w:proofErr w:type="gramEnd"/>
      <w:r w:rsidRPr="007457D1">
        <w:rPr>
          <w:rFonts w:ascii="Garamond" w:hAnsi="Garamond"/>
        </w:rPr>
        <w:t>-mail: lawson@uw</w:t>
      </w:r>
      <w:r w:rsidR="009A40F3" w:rsidRPr="007457D1">
        <w:rPr>
          <w:rFonts w:ascii="Garamond" w:hAnsi="Garamond"/>
        </w:rPr>
        <w:t>.edu</w:t>
      </w:r>
    </w:p>
    <w:p w14:paraId="38FA91FE" w14:textId="77777777" w:rsidR="004C3381" w:rsidRPr="007457D1" w:rsidRDefault="004C3381">
      <w:pPr>
        <w:spacing w:line="240" w:lineRule="exact"/>
        <w:rPr>
          <w:rFonts w:ascii="Garamond" w:hAnsi="Garamond"/>
        </w:rPr>
      </w:pPr>
    </w:p>
    <w:p w14:paraId="7FBF9EC0" w14:textId="77777777" w:rsidR="009A40F3" w:rsidRPr="007457D1" w:rsidRDefault="009A40F3">
      <w:pPr>
        <w:spacing w:line="240" w:lineRule="exact"/>
        <w:rPr>
          <w:rFonts w:ascii="Garamond" w:hAnsi="Garamond"/>
          <w:b/>
        </w:rPr>
      </w:pPr>
      <w:r w:rsidRPr="007457D1">
        <w:rPr>
          <w:rFonts w:ascii="Garamond" w:hAnsi="Garamond"/>
          <w:b/>
        </w:rPr>
        <w:t>Introduction:</w:t>
      </w:r>
    </w:p>
    <w:p w14:paraId="753A3803" w14:textId="77777777" w:rsidR="009A40F3" w:rsidRPr="007457D1" w:rsidRDefault="009A40F3">
      <w:pPr>
        <w:spacing w:line="240" w:lineRule="exact"/>
        <w:rPr>
          <w:rFonts w:ascii="Garamond" w:hAnsi="Garamond"/>
        </w:rPr>
      </w:pPr>
    </w:p>
    <w:p w14:paraId="566E03AF" w14:textId="0697AB30" w:rsidR="00C864C6" w:rsidRPr="007457D1" w:rsidRDefault="007457D1">
      <w:pPr>
        <w:spacing w:line="240" w:lineRule="exact"/>
        <w:rPr>
          <w:rFonts w:ascii="Garamond" w:hAnsi="Garamond"/>
        </w:rPr>
      </w:pPr>
      <w:r w:rsidRPr="007457D1">
        <w:rPr>
          <w:rFonts w:ascii="Garamond" w:hAnsi="Garamond"/>
        </w:rPr>
        <w:t>This course introduces students to</w:t>
      </w:r>
      <w:r w:rsidR="00C864C6" w:rsidRPr="007457D1">
        <w:rPr>
          <w:rFonts w:ascii="Garamond" w:hAnsi="Garamond"/>
        </w:rPr>
        <w:t xml:space="preserve"> relational poverty knowledge and explore</w:t>
      </w:r>
      <w:r w:rsidRPr="007457D1">
        <w:rPr>
          <w:rFonts w:ascii="Garamond" w:hAnsi="Garamond"/>
        </w:rPr>
        <w:t>s</w:t>
      </w:r>
      <w:r w:rsidR="00C864C6" w:rsidRPr="007457D1">
        <w:rPr>
          <w:rFonts w:ascii="Garamond" w:hAnsi="Garamond"/>
        </w:rPr>
        <w:t xml:space="preserve"> </w:t>
      </w:r>
      <w:r w:rsidR="002B23F8">
        <w:rPr>
          <w:rFonts w:ascii="Garamond" w:hAnsi="Garamond"/>
        </w:rPr>
        <w:t>spatial,</w:t>
      </w:r>
      <w:r w:rsidR="00C864C6" w:rsidRPr="007457D1">
        <w:rPr>
          <w:rFonts w:ascii="Garamond" w:hAnsi="Garamond"/>
        </w:rPr>
        <w:t xml:space="preserve"> material and discursive processes producing poverty and </w:t>
      </w:r>
      <w:r w:rsidR="00317EF8">
        <w:rPr>
          <w:rFonts w:ascii="Garamond" w:hAnsi="Garamond"/>
        </w:rPr>
        <w:t>privilege</w:t>
      </w:r>
      <w:r w:rsidR="00C864C6" w:rsidRPr="007457D1">
        <w:rPr>
          <w:rFonts w:ascii="Garamond" w:hAnsi="Garamond"/>
        </w:rPr>
        <w:t xml:space="preserve">. The course </w:t>
      </w:r>
      <w:r>
        <w:rPr>
          <w:rFonts w:ascii="Garamond" w:hAnsi="Garamond"/>
        </w:rPr>
        <w:t xml:space="preserve">also investigates </w:t>
      </w:r>
      <w:r w:rsidR="00C864C6" w:rsidRPr="007457D1">
        <w:rPr>
          <w:rFonts w:ascii="Garamond" w:hAnsi="Garamond"/>
        </w:rPr>
        <w:t>geographies of engagement and spaces through which poverty/</w:t>
      </w:r>
      <w:r w:rsidR="00317EF8">
        <w:rPr>
          <w:rFonts w:ascii="Garamond" w:hAnsi="Garamond"/>
        </w:rPr>
        <w:t>privilege</w:t>
      </w:r>
      <w:r w:rsidR="00C864C6" w:rsidRPr="007457D1">
        <w:rPr>
          <w:rFonts w:ascii="Garamond" w:hAnsi="Garamond"/>
        </w:rPr>
        <w:t xml:space="preserve"> become politicized</w:t>
      </w:r>
      <w:r w:rsidR="00FB2591">
        <w:rPr>
          <w:rFonts w:ascii="Garamond" w:hAnsi="Garamond"/>
        </w:rPr>
        <w:t xml:space="preserve"> and acted upon</w:t>
      </w:r>
      <w:r w:rsidR="00C864C6" w:rsidRPr="007457D1">
        <w:rPr>
          <w:rFonts w:ascii="Garamond" w:hAnsi="Garamond"/>
        </w:rPr>
        <w:t xml:space="preserve">.  </w:t>
      </w:r>
      <w:r w:rsidR="00564332">
        <w:rPr>
          <w:rFonts w:ascii="Garamond" w:hAnsi="Garamond"/>
        </w:rPr>
        <w:t xml:space="preserve">The course draws on feminist care ethics, postcolonial theory and research on </w:t>
      </w:r>
      <w:r w:rsidR="002B23F8">
        <w:rPr>
          <w:rFonts w:ascii="Garamond" w:hAnsi="Garamond"/>
        </w:rPr>
        <w:t>spaces of politics</w:t>
      </w:r>
      <w:r w:rsidR="00564332">
        <w:rPr>
          <w:rFonts w:ascii="Garamond" w:hAnsi="Garamond"/>
        </w:rPr>
        <w:t xml:space="preserve">.  Topics include: relational poverty knowledge; grounded </w:t>
      </w:r>
      <w:proofErr w:type="spellStart"/>
      <w:r w:rsidR="00564332">
        <w:rPr>
          <w:rFonts w:ascii="Garamond" w:hAnsi="Garamond"/>
        </w:rPr>
        <w:t>neoliberalisms</w:t>
      </w:r>
      <w:proofErr w:type="spellEnd"/>
      <w:r w:rsidR="00564332">
        <w:rPr>
          <w:rFonts w:ascii="Garamond" w:hAnsi="Garamond"/>
        </w:rPr>
        <w:t xml:space="preserve"> and inequality across the Americas; spatially varied forms of poverty governance; theories of encounter and radical contact; and forms of poverty politics.  </w:t>
      </w:r>
      <w:r w:rsidRPr="007457D1">
        <w:rPr>
          <w:rFonts w:ascii="Garamond" w:hAnsi="Garamond"/>
        </w:rPr>
        <w:t>Students will be involved</w:t>
      </w:r>
      <w:r w:rsidR="00C864C6" w:rsidRPr="007457D1">
        <w:rPr>
          <w:rFonts w:ascii="Garamond" w:hAnsi="Garamond"/>
        </w:rPr>
        <w:t xml:space="preserve"> in grounded engagements with poverty and </w:t>
      </w:r>
      <w:r w:rsidR="00FF4A2D">
        <w:rPr>
          <w:rFonts w:ascii="Garamond" w:hAnsi="Garamond"/>
        </w:rPr>
        <w:t>privilege</w:t>
      </w:r>
      <w:r w:rsidR="00C864C6" w:rsidRPr="007457D1">
        <w:rPr>
          <w:rFonts w:ascii="Garamond" w:hAnsi="Garamond"/>
        </w:rPr>
        <w:t xml:space="preserve"> both through service-learning and activities with actors involved in the production of poverty knowledge and politics from across the Americas. </w:t>
      </w:r>
      <w:r w:rsidR="00564332">
        <w:rPr>
          <w:rFonts w:ascii="Garamond" w:hAnsi="Garamond"/>
        </w:rPr>
        <w:t xml:space="preserve"> </w:t>
      </w:r>
      <w:r w:rsidR="00C864C6" w:rsidRPr="007457D1">
        <w:rPr>
          <w:rFonts w:ascii="Garamond" w:hAnsi="Garamond"/>
        </w:rPr>
        <w:t xml:space="preserve">Students will also learn about </w:t>
      </w:r>
      <w:r>
        <w:rPr>
          <w:rFonts w:ascii="Garamond" w:hAnsi="Garamond"/>
        </w:rPr>
        <w:t>inclusive models of learning such as</w:t>
      </w:r>
      <w:r w:rsidR="00C864C6" w:rsidRPr="007457D1">
        <w:rPr>
          <w:rFonts w:ascii="Garamond" w:hAnsi="Garamond"/>
        </w:rPr>
        <w:t xml:space="preserve"> transformative </w:t>
      </w:r>
      <w:r>
        <w:rPr>
          <w:rFonts w:ascii="Garamond" w:hAnsi="Garamond"/>
        </w:rPr>
        <w:t xml:space="preserve">pedagogy and </w:t>
      </w:r>
      <w:r w:rsidR="00C864C6" w:rsidRPr="007457D1">
        <w:rPr>
          <w:rFonts w:ascii="Garamond" w:hAnsi="Garamond"/>
        </w:rPr>
        <w:t xml:space="preserve">South-North learning.  A goal of this class is to move beyond critique towards ethically engaged action. </w:t>
      </w:r>
    </w:p>
    <w:p w14:paraId="16AF5692" w14:textId="77777777" w:rsidR="00C864C6" w:rsidRPr="007457D1" w:rsidRDefault="00C864C6">
      <w:pPr>
        <w:spacing w:line="240" w:lineRule="exact"/>
        <w:rPr>
          <w:rFonts w:ascii="Garamond" w:hAnsi="Garamond"/>
        </w:rPr>
      </w:pPr>
    </w:p>
    <w:p w14:paraId="4FC407E2" w14:textId="4315F2D5" w:rsidR="004C3381" w:rsidRPr="007457D1" w:rsidRDefault="00726224">
      <w:pPr>
        <w:spacing w:line="240" w:lineRule="exact"/>
        <w:rPr>
          <w:rFonts w:ascii="Garamond" w:hAnsi="Garamond"/>
          <w:b/>
        </w:rPr>
      </w:pPr>
      <w:r>
        <w:rPr>
          <w:rFonts w:ascii="Garamond" w:hAnsi="Garamond"/>
          <w:b/>
        </w:rPr>
        <w:t xml:space="preserve">Student </w:t>
      </w:r>
      <w:r w:rsidR="00115D0E" w:rsidRPr="007457D1">
        <w:rPr>
          <w:rFonts w:ascii="Garamond" w:hAnsi="Garamond"/>
          <w:b/>
        </w:rPr>
        <w:t>learning goals</w:t>
      </w:r>
      <w:r w:rsidR="004C3381" w:rsidRPr="007457D1">
        <w:rPr>
          <w:rFonts w:ascii="Garamond" w:hAnsi="Garamond"/>
          <w:b/>
        </w:rPr>
        <w:t xml:space="preserve"> include:</w:t>
      </w:r>
    </w:p>
    <w:p w14:paraId="2E6F3934" w14:textId="77777777" w:rsidR="004C3381" w:rsidRPr="007457D1" w:rsidRDefault="004C3381">
      <w:pPr>
        <w:spacing w:line="240" w:lineRule="exact"/>
        <w:rPr>
          <w:rFonts w:ascii="Garamond" w:hAnsi="Garamond"/>
        </w:rPr>
      </w:pPr>
    </w:p>
    <w:p w14:paraId="214A177F" w14:textId="1EE6CD15" w:rsidR="00564332" w:rsidRDefault="00564332" w:rsidP="007457D1">
      <w:pPr>
        <w:pStyle w:val="ListParagraph"/>
        <w:numPr>
          <w:ilvl w:val="0"/>
          <w:numId w:val="6"/>
        </w:numPr>
        <w:spacing w:line="240" w:lineRule="exact"/>
        <w:rPr>
          <w:rFonts w:ascii="Garamond" w:hAnsi="Garamond"/>
        </w:rPr>
      </w:pPr>
      <w:r>
        <w:rPr>
          <w:rFonts w:ascii="Garamond" w:hAnsi="Garamond"/>
        </w:rPr>
        <w:t xml:space="preserve">Understanding the </w:t>
      </w:r>
      <w:r w:rsidR="00C63AD1">
        <w:rPr>
          <w:rFonts w:ascii="Garamond" w:hAnsi="Garamond"/>
        </w:rPr>
        <w:t xml:space="preserve">causes and implications of </w:t>
      </w:r>
      <w:r>
        <w:rPr>
          <w:rFonts w:ascii="Garamond" w:hAnsi="Garamond"/>
        </w:rPr>
        <w:t xml:space="preserve">geographies and politics of poverty and </w:t>
      </w:r>
      <w:r w:rsidR="00FF4A2D">
        <w:rPr>
          <w:rFonts w:ascii="Garamond" w:hAnsi="Garamond"/>
        </w:rPr>
        <w:t>privilege</w:t>
      </w:r>
      <w:r>
        <w:rPr>
          <w:rFonts w:ascii="Garamond" w:hAnsi="Garamond"/>
        </w:rPr>
        <w:t xml:space="preserve"> across the Americas</w:t>
      </w:r>
    </w:p>
    <w:p w14:paraId="54CDAFC4" w14:textId="3CE5579C" w:rsidR="00726224" w:rsidRDefault="008B5448" w:rsidP="007457D1">
      <w:pPr>
        <w:pStyle w:val="ListParagraph"/>
        <w:numPr>
          <w:ilvl w:val="0"/>
          <w:numId w:val="6"/>
        </w:numPr>
        <w:spacing w:line="240" w:lineRule="exact"/>
        <w:rPr>
          <w:rFonts w:ascii="Garamond" w:hAnsi="Garamond"/>
        </w:rPr>
      </w:pPr>
      <w:r>
        <w:rPr>
          <w:rFonts w:ascii="Garamond" w:hAnsi="Garamond"/>
        </w:rPr>
        <w:t>Understanding the different forms of poverty knowledge and different ways of knowing poverty and privilege</w:t>
      </w:r>
    </w:p>
    <w:p w14:paraId="36411DBB" w14:textId="0EC37A47" w:rsidR="00726224" w:rsidRDefault="00726224" w:rsidP="007457D1">
      <w:pPr>
        <w:pStyle w:val="ListParagraph"/>
        <w:numPr>
          <w:ilvl w:val="0"/>
          <w:numId w:val="6"/>
        </w:numPr>
        <w:spacing w:line="240" w:lineRule="exact"/>
        <w:rPr>
          <w:rFonts w:ascii="Garamond" w:hAnsi="Garamond"/>
        </w:rPr>
      </w:pPr>
      <w:r>
        <w:rPr>
          <w:rFonts w:ascii="Garamond" w:hAnsi="Garamond"/>
        </w:rPr>
        <w:t>Identifying forms of poverty politics and the kinds of engagements they entail/produce</w:t>
      </w:r>
    </w:p>
    <w:p w14:paraId="247D76F6" w14:textId="278F1ADC" w:rsidR="007457D1" w:rsidRPr="007457D1" w:rsidRDefault="00726224" w:rsidP="007457D1">
      <w:pPr>
        <w:pStyle w:val="ListParagraph"/>
        <w:numPr>
          <w:ilvl w:val="0"/>
          <w:numId w:val="6"/>
        </w:numPr>
        <w:spacing w:line="240" w:lineRule="exact"/>
        <w:rPr>
          <w:rFonts w:ascii="Garamond" w:hAnsi="Garamond"/>
        </w:rPr>
      </w:pPr>
      <w:r>
        <w:rPr>
          <w:rFonts w:ascii="Garamond" w:hAnsi="Garamond"/>
        </w:rPr>
        <w:t>Articulating</w:t>
      </w:r>
      <w:r w:rsidR="007457D1" w:rsidRPr="007457D1">
        <w:rPr>
          <w:rFonts w:ascii="Garamond" w:hAnsi="Garamond"/>
        </w:rPr>
        <w:t xml:space="preserve"> the potentials and pitfalls </w:t>
      </w:r>
      <w:r>
        <w:rPr>
          <w:rFonts w:ascii="Garamond" w:hAnsi="Garamond"/>
        </w:rPr>
        <w:t xml:space="preserve">of care ethical responses to </w:t>
      </w:r>
      <w:r w:rsidR="007457D1" w:rsidRPr="007457D1">
        <w:rPr>
          <w:rFonts w:ascii="Garamond" w:hAnsi="Garamond"/>
        </w:rPr>
        <w:t>poverty</w:t>
      </w:r>
      <w:r>
        <w:rPr>
          <w:rFonts w:ascii="Garamond" w:hAnsi="Garamond"/>
        </w:rPr>
        <w:t xml:space="preserve"> and inequality</w:t>
      </w:r>
    </w:p>
    <w:p w14:paraId="5570E552" w14:textId="77777777" w:rsidR="009A40F3" w:rsidRPr="007457D1" w:rsidRDefault="009A40F3">
      <w:pPr>
        <w:spacing w:line="240" w:lineRule="exact"/>
        <w:rPr>
          <w:rFonts w:ascii="Garamond" w:hAnsi="Garamond"/>
        </w:rPr>
      </w:pPr>
    </w:p>
    <w:p w14:paraId="671A67A8" w14:textId="77777777" w:rsidR="00D77F5D" w:rsidRPr="007457D1" w:rsidRDefault="00D77F5D">
      <w:pPr>
        <w:spacing w:line="240" w:lineRule="exact"/>
        <w:rPr>
          <w:rFonts w:ascii="Garamond" w:hAnsi="Garamond"/>
          <w:b/>
        </w:rPr>
      </w:pPr>
      <w:r w:rsidRPr="007457D1">
        <w:rPr>
          <w:rFonts w:ascii="Garamond" w:hAnsi="Garamond"/>
          <w:b/>
        </w:rPr>
        <w:t>Course Readings:</w:t>
      </w:r>
    </w:p>
    <w:p w14:paraId="7B07954F" w14:textId="77777777" w:rsidR="00D77F5D" w:rsidRPr="007457D1" w:rsidRDefault="00D77F5D">
      <w:pPr>
        <w:spacing w:line="240" w:lineRule="exact"/>
        <w:rPr>
          <w:rFonts w:ascii="Garamond" w:hAnsi="Garamond"/>
        </w:rPr>
      </w:pPr>
    </w:p>
    <w:p w14:paraId="7518BCCF" w14:textId="61ECEC06" w:rsidR="004C3381" w:rsidRPr="007457D1" w:rsidRDefault="004C3381" w:rsidP="004C3381">
      <w:pPr>
        <w:autoSpaceDE w:val="0"/>
        <w:autoSpaceDN w:val="0"/>
        <w:adjustRightInd w:val="0"/>
        <w:rPr>
          <w:rFonts w:ascii="Garamond" w:eastAsia="MS Mincho" w:hAnsi="Garamond" w:cs="Courier New"/>
          <w:lang w:eastAsia="ja-JP"/>
        </w:rPr>
      </w:pPr>
      <w:r w:rsidRPr="007457D1">
        <w:rPr>
          <w:rFonts w:ascii="Garamond" w:hAnsi="Garamond"/>
        </w:rPr>
        <w:t>A reading packet a</w:t>
      </w:r>
      <w:r w:rsidR="00D77F5D" w:rsidRPr="007457D1">
        <w:rPr>
          <w:rFonts w:ascii="Garamond" w:hAnsi="Garamond"/>
        </w:rPr>
        <w:t xml:space="preserve">vailable on e-reserve at the </w:t>
      </w:r>
      <w:r w:rsidR="00317EF8">
        <w:rPr>
          <w:rFonts w:ascii="Garamond" w:hAnsi="Garamond"/>
        </w:rPr>
        <w:t xml:space="preserve">Canvas </w:t>
      </w:r>
      <w:r w:rsidR="00D77F5D" w:rsidRPr="007457D1">
        <w:rPr>
          <w:rFonts w:ascii="Garamond" w:hAnsi="Garamond"/>
        </w:rPr>
        <w:t>class website</w:t>
      </w:r>
      <w:r w:rsidR="00E60920" w:rsidRPr="007457D1">
        <w:rPr>
          <w:rFonts w:ascii="Garamond" w:hAnsi="Garamond"/>
        </w:rPr>
        <w:t xml:space="preserve">: </w:t>
      </w:r>
    </w:p>
    <w:p w14:paraId="51103620" w14:textId="77777777" w:rsidR="00D77F5D" w:rsidRPr="007457D1" w:rsidRDefault="00D77F5D">
      <w:pPr>
        <w:spacing w:line="240" w:lineRule="exact"/>
        <w:rPr>
          <w:rFonts w:ascii="Garamond" w:hAnsi="Garamond"/>
        </w:rPr>
      </w:pPr>
    </w:p>
    <w:p w14:paraId="75F95D3D" w14:textId="77777777" w:rsidR="009A40F3" w:rsidRPr="007457D1" w:rsidRDefault="009A40F3">
      <w:pPr>
        <w:spacing w:line="240" w:lineRule="exact"/>
        <w:rPr>
          <w:rFonts w:ascii="Garamond" w:hAnsi="Garamond"/>
        </w:rPr>
      </w:pPr>
      <w:r w:rsidRPr="007457D1">
        <w:rPr>
          <w:rFonts w:ascii="Garamond" w:hAnsi="Garamond"/>
          <w:b/>
        </w:rPr>
        <w:t>Course Requirements:</w:t>
      </w:r>
    </w:p>
    <w:p w14:paraId="7A7AD169" w14:textId="77777777" w:rsidR="009A40F3" w:rsidRPr="007457D1" w:rsidRDefault="009A40F3">
      <w:pPr>
        <w:spacing w:line="240" w:lineRule="exact"/>
        <w:rPr>
          <w:rFonts w:ascii="Garamond" w:hAnsi="Garamond"/>
        </w:rPr>
      </w:pPr>
    </w:p>
    <w:p w14:paraId="54C0AAD8" w14:textId="2AE4CA3D" w:rsidR="009A40F3" w:rsidRPr="00140870" w:rsidRDefault="009A40F3" w:rsidP="00140870">
      <w:pPr>
        <w:spacing w:line="240" w:lineRule="exact"/>
        <w:rPr>
          <w:rFonts w:ascii="Garamond" w:hAnsi="Garamond"/>
        </w:rPr>
      </w:pPr>
      <w:r w:rsidRPr="00140870">
        <w:rPr>
          <w:rFonts w:ascii="Garamond" w:hAnsi="Garamond"/>
        </w:rPr>
        <w:t>Students are expected to attend</w:t>
      </w:r>
      <w:r w:rsidR="00140870" w:rsidRPr="00140870">
        <w:rPr>
          <w:rFonts w:ascii="Garamond" w:hAnsi="Garamond"/>
        </w:rPr>
        <w:t xml:space="preserve"> and participate actively in </w:t>
      </w:r>
      <w:r w:rsidRPr="00140870">
        <w:rPr>
          <w:rFonts w:ascii="Garamond" w:hAnsi="Garamond"/>
          <w:u w:val="single"/>
        </w:rPr>
        <w:t>all</w:t>
      </w:r>
      <w:r w:rsidRPr="00140870">
        <w:rPr>
          <w:rFonts w:ascii="Garamond" w:hAnsi="Garamond"/>
        </w:rPr>
        <w:t xml:space="preserve"> classes and to complete </w:t>
      </w:r>
      <w:r w:rsidRPr="00140870">
        <w:rPr>
          <w:rFonts w:ascii="Garamond" w:hAnsi="Garamond"/>
          <w:u w:val="single"/>
        </w:rPr>
        <w:t>all</w:t>
      </w:r>
      <w:r w:rsidRPr="00140870">
        <w:rPr>
          <w:rFonts w:ascii="Garamond" w:hAnsi="Garamond"/>
        </w:rPr>
        <w:t xml:space="preserve"> assigned readings.</w:t>
      </w:r>
    </w:p>
    <w:p w14:paraId="401CC600" w14:textId="77777777" w:rsidR="00140870" w:rsidRDefault="00140870" w:rsidP="00140870">
      <w:pPr>
        <w:spacing w:line="240" w:lineRule="exact"/>
        <w:rPr>
          <w:rFonts w:ascii="Garamond" w:hAnsi="Garamond"/>
        </w:rPr>
      </w:pPr>
    </w:p>
    <w:p w14:paraId="05474997" w14:textId="1A058971" w:rsidR="00564332" w:rsidRPr="007457D1" w:rsidRDefault="00604DBC" w:rsidP="00564332">
      <w:pPr>
        <w:spacing w:line="240" w:lineRule="exact"/>
        <w:rPr>
          <w:rFonts w:ascii="Garamond" w:hAnsi="Garamond"/>
        </w:rPr>
      </w:pPr>
      <w:r w:rsidRPr="00604DBC">
        <w:rPr>
          <w:rFonts w:ascii="Garamond" w:hAnsi="Garamond"/>
          <w:u w:val="single"/>
        </w:rPr>
        <w:t>Develop a collaborative course</w:t>
      </w:r>
      <w:r w:rsidR="00564332" w:rsidRPr="00604DBC">
        <w:rPr>
          <w:rFonts w:ascii="Garamond" w:hAnsi="Garamond"/>
          <w:u w:val="single"/>
        </w:rPr>
        <w:t xml:space="preserve"> reader</w:t>
      </w:r>
      <w:r w:rsidR="00564332">
        <w:rPr>
          <w:rFonts w:ascii="Garamond" w:hAnsi="Garamond"/>
        </w:rPr>
        <w:t xml:space="preserve"> for this class (</w:t>
      </w:r>
      <w:r w:rsidR="00E33AE9">
        <w:rPr>
          <w:rFonts w:ascii="Garamond" w:hAnsi="Garamond"/>
          <w:b/>
        </w:rPr>
        <w:t>5</w:t>
      </w:r>
      <w:r w:rsidR="00564332" w:rsidRPr="007457D1">
        <w:rPr>
          <w:rFonts w:ascii="Garamond" w:hAnsi="Garamond"/>
          <w:b/>
        </w:rPr>
        <w:t>% of the grade</w:t>
      </w:r>
      <w:r w:rsidR="00564332">
        <w:rPr>
          <w:rFonts w:ascii="Garamond" w:hAnsi="Garamond"/>
          <w:b/>
        </w:rPr>
        <w:t>)</w:t>
      </w:r>
      <w:r w:rsidR="00564332" w:rsidRPr="007457D1">
        <w:rPr>
          <w:rFonts w:ascii="Garamond" w:hAnsi="Garamond"/>
        </w:rPr>
        <w:t>.</w:t>
      </w:r>
      <w:r>
        <w:rPr>
          <w:rFonts w:ascii="Garamond" w:hAnsi="Garamond"/>
        </w:rPr>
        <w:t xml:space="preserve">  </w:t>
      </w:r>
      <w:r w:rsidR="00317EF8">
        <w:rPr>
          <w:rFonts w:ascii="Garamond" w:hAnsi="Garamond"/>
        </w:rPr>
        <w:t>You</w:t>
      </w:r>
      <w:r>
        <w:rPr>
          <w:rFonts w:ascii="Garamond" w:hAnsi="Garamond"/>
        </w:rPr>
        <w:t xml:space="preserve"> will </w:t>
      </w:r>
      <w:r w:rsidR="00317EF8">
        <w:rPr>
          <w:rFonts w:ascii="Garamond" w:hAnsi="Garamond"/>
        </w:rPr>
        <w:t xml:space="preserve">each </w:t>
      </w:r>
      <w:r>
        <w:rPr>
          <w:rFonts w:ascii="Garamond" w:hAnsi="Garamond"/>
        </w:rPr>
        <w:t xml:space="preserve">identify two potential contributions for the </w:t>
      </w:r>
      <w:proofErr w:type="gramStart"/>
      <w:r>
        <w:rPr>
          <w:rFonts w:ascii="Garamond" w:hAnsi="Garamond"/>
        </w:rPr>
        <w:t xml:space="preserve">reader that </w:t>
      </w:r>
      <w:r w:rsidR="00FB2591">
        <w:rPr>
          <w:rFonts w:ascii="Garamond" w:hAnsi="Garamond"/>
        </w:rPr>
        <w:t>engage</w:t>
      </w:r>
      <w:proofErr w:type="gramEnd"/>
      <w:r>
        <w:rPr>
          <w:rFonts w:ascii="Garamond" w:hAnsi="Garamond"/>
        </w:rPr>
        <w:t xml:space="preserve"> the conceptual frameworks and methodological approaches you will learn in class.  You will choose two academic articles that inform </w:t>
      </w:r>
      <w:r w:rsidRPr="00604DBC">
        <w:rPr>
          <w:rFonts w:ascii="Garamond" w:hAnsi="Garamond"/>
          <w:b/>
        </w:rPr>
        <w:t>either</w:t>
      </w:r>
      <w:r>
        <w:rPr>
          <w:rFonts w:ascii="Garamond" w:hAnsi="Garamond"/>
        </w:rPr>
        <w:t xml:space="preserve"> our conceptual fr</w:t>
      </w:r>
      <w:r w:rsidR="00317EF8">
        <w:rPr>
          <w:rFonts w:ascii="Garamond" w:hAnsi="Garamond"/>
        </w:rPr>
        <w:t xml:space="preserve">ameworks: </w:t>
      </w:r>
      <w:proofErr w:type="spellStart"/>
      <w:r w:rsidR="00317EF8">
        <w:rPr>
          <w:rFonts w:ascii="Garamond" w:hAnsi="Garamond"/>
        </w:rPr>
        <w:t>i</w:t>
      </w:r>
      <w:proofErr w:type="spellEnd"/>
      <w:r w:rsidR="00317EF8">
        <w:rPr>
          <w:rFonts w:ascii="Garamond" w:hAnsi="Garamond"/>
        </w:rPr>
        <w:t xml:space="preserve">) poverty knowledge, </w:t>
      </w:r>
      <w:r>
        <w:rPr>
          <w:rFonts w:ascii="Garamond" w:hAnsi="Garamond"/>
        </w:rPr>
        <w:t xml:space="preserve">ii) comparative capitalisms in the Americas, iii) spaces of encounter and politics, </w:t>
      </w:r>
      <w:r w:rsidRPr="00604DBC">
        <w:rPr>
          <w:rFonts w:ascii="Garamond" w:hAnsi="Garamond"/>
          <w:b/>
        </w:rPr>
        <w:t>or</w:t>
      </w:r>
      <w:r w:rsidR="00B80236">
        <w:rPr>
          <w:rFonts w:ascii="Garamond" w:hAnsi="Garamond"/>
        </w:rPr>
        <w:t xml:space="preserve"> our methodological work on either:</w:t>
      </w:r>
      <w:r>
        <w:rPr>
          <w:rFonts w:ascii="Garamond" w:hAnsi="Garamond"/>
        </w:rPr>
        <w:t xml:space="preserve"> </w:t>
      </w:r>
      <w:proofErr w:type="spellStart"/>
      <w:r>
        <w:rPr>
          <w:rFonts w:ascii="Garamond" w:hAnsi="Garamond"/>
        </w:rPr>
        <w:t>i</w:t>
      </w:r>
      <w:proofErr w:type="spellEnd"/>
      <w:r>
        <w:rPr>
          <w:rFonts w:ascii="Garamond" w:hAnsi="Garamond"/>
        </w:rPr>
        <w:t>) postcolonial theory, ii) participatory action research, iii) feminist care ethics.</w:t>
      </w:r>
    </w:p>
    <w:p w14:paraId="59BB2653" w14:textId="77777777" w:rsidR="00797ED9" w:rsidRDefault="00797ED9" w:rsidP="00797ED9">
      <w:pPr>
        <w:rPr>
          <w:rFonts w:ascii="Garamond" w:hAnsi="Garamond"/>
        </w:rPr>
      </w:pPr>
    </w:p>
    <w:p w14:paraId="36DF3D44" w14:textId="43A4728F" w:rsidR="00797ED9" w:rsidRPr="007457D1" w:rsidRDefault="00797ED9" w:rsidP="00797ED9">
      <w:pPr>
        <w:rPr>
          <w:rFonts w:ascii="Garamond" w:hAnsi="Garamond"/>
        </w:rPr>
      </w:pPr>
      <w:r w:rsidRPr="00155348">
        <w:rPr>
          <w:rFonts w:ascii="Garamond" w:hAnsi="Garamond"/>
          <w:u w:val="single"/>
        </w:rPr>
        <w:t>Peer-Facilita</w:t>
      </w:r>
      <w:r>
        <w:rPr>
          <w:rFonts w:ascii="Garamond" w:hAnsi="Garamond"/>
          <w:u w:val="single"/>
        </w:rPr>
        <w:t>tion of discussion (</w:t>
      </w:r>
      <w:r w:rsidRPr="00155348">
        <w:rPr>
          <w:rFonts w:ascii="Garamond" w:hAnsi="Garamond"/>
        </w:rPr>
        <w:t>Week</w:t>
      </w:r>
      <w:r>
        <w:rPr>
          <w:rFonts w:ascii="Garamond" w:hAnsi="Garamond"/>
        </w:rPr>
        <w:t>s</w:t>
      </w:r>
      <w:r w:rsidRPr="00155348">
        <w:rPr>
          <w:rFonts w:ascii="Garamond" w:hAnsi="Garamond"/>
        </w:rPr>
        <w:t xml:space="preserve"> #3</w:t>
      </w:r>
      <w:r>
        <w:rPr>
          <w:rFonts w:ascii="Garamond" w:hAnsi="Garamond"/>
        </w:rPr>
        <w:t xml:space="preserve">-9) </w:t>
      </w:r>
      <w:r w:rsidR="00E33AE9">
        <w:rPr>
          <w:rFonts w:ascii="Garamond" w:hAnsi="Garamond"/>
          <w:b/>
        </w:rPr>
        <w:t>(20</w:t>
      </w:r>
      <w:r w:rsidRPr="00604DBC">
        <w:rPr>
          <w:rFonts w:ascii="Garamond" w:hAnsi="Garamond"/>
          <w:b/>
        </w:rPr>
        <w:t>% of grade)</w:t>
      </w:r>
      <w:r w:rsidRPr="00155348">
        <w:rPr>
          <w:rFonts w:ascii="Garamond" w:hAnsi="Garamond"/>
        </w:rPr>
        <w:t xml:space="preserve"> </w:t>
      </w:r>
      <w:r>
        <w:rPr>
          <w:rFonts w:ascii="Garamond" w:hAnsi="Garamond"/>
        </w:rPr>
        <w:t>f</w:t>
      </w:r>
      <w:r w:rsidRPr="00D26481">
        <w:rPr>
          <w:rFonts w:ascii="Garamond" w:hAnsi="Garamond"/>
        </w:rPr>
        <w:t xml:space="preserve">or the first half of class students will lead their peers in an activity that engages the ideas presented in that week’s reading. </w:t>
      </w:r>
      <w:r w:rsidR="00E33AE9">
        <w:rPr>
          <w:rFonts w:ascii="Garamond" w:hAnsi="Garamond"/>
        </w:rPr>
        <w:t xml:space="preserve"> During t</w:t>
      </w:r>
      <w:r w:rsidRPr="00D26481">
        <w:rPr>
          <w:rFonts w:ascii="Garamond" w:hAnsi="Garamond"/>
        </w:rPr>
        <w:t xml:space="preserve">he second half of class </w:t>
      </w:r>
      <w:r w:rsidR="00E33AE9">
        <w:rPr>
          <w:rFonts w:ascii="Garamond" w:hAnsi="Garamond"/>
        </w:rPr>
        <w:t>your group will lead</w:t>
      </w:r>
      <w:r w:rsidRPr="00D26481">
        <w:rPr>
          <w:rFonts w:ascii="Garamond" w:hAnsi="Garamond"/>
        </w:rPr>
        <w:t xml:space="preserve"> </w:t>
      </w:r>
      <w:r w:rsidR="00FB2591">
        <w:rPr>
          <w:rFonts w:ascii="Garamond" w:hAnsi="Garamond"/>
        </w:rPr>
        <w:t>discussion with a more in-depth emphasis on the readings themselves</w:t>
      </w:r>
      <w:r w:rsidRPr="00D26481">
        <w:rPr>
          <w:rFonts w:ascii="Garamond" w:hAnsi="Garamond"/>
        </w:rPr>
        <w:t>.</w:t>
      </w:r>
      <w:r>
        <w:rPr>
          <w:rFonts w:ascii="Garamond" w:hAnsi="Garamond"/>
        </w:rPr>
        <w:t xml:space="preserve">  Your TA will </w:t>
      </w:r>
      <w:r w:rsidRPr="00D26481">
        <w:rPr>
          <w:rFonts w:ascii="Garamond" w:hAnsi="Garamond"/>
        </w:rPr>
        <w:t>offer resources and s</w:t>
      </w:r>
      <w:r>
        <w:rPr>
          <w:rFonts w:ascii="Garamond" w:hAnsi="Garamond"/>
        </w:rPr>
        <w:t xml:space="preserve">upport to </w:t>
      </w:r>
      <w:r>
        <w:rPr>
          <w:rFonts w:ascii="Garamond" w:hAnsi="Garamond"/>
        </w:rPr>
        <w:lastRenderedPageBreak/>
        <w:t xml:space="preserve">student facilitators. </w:t>
      </w:r>
      <w:r w:rsidR="00FB2591">
        <w:rPr>
          <w:rFonts w:ascii="Garamond" w:hAnsi="Garamond"/>
        </w:rPr>
        <w:t xml:space="preserve"> </w:t>
      </w:r>
      <w:r w:rsidRPr="00D26481">
        <w:rPr>
          <w:rFonts w:ascii="Garamond" w:hAnsi="Garamond"/>
        </w:rPr>
        <w:t xml:space="preserve">Each </w:t>
      </w:r>
      <w:r>
        <w:rPr>
          <w:rFonts w:ascii="Garamond" w:hAnsi="Garamond"/>
        </w:rPr>
        <w:t>student</w:t>
      </w:r>
      <w:r w:rsidRPr="00D26481">
        <w:rPr>
          <w:rFonts w:ascii="Garamond" w:hAnsi="Garamond"/>
        </w:rPr>
        <w:t xml:space="preserve"> will </w:t>
      </w:r>
      <w:r>
        <w:rPr>
          <w:rFonts w:ascii="Garamond" w:hAnsi="Garamond"/>
        </w:rPr>
        <w:t>facilitate</w:t>
      </w:r>
      <w:r w:rsidRPr="00D26481">
        <w:rPr>
          <w:rFonts w:ascii="Garamond" w:hAnsi="Garamond"/>
        </w:rPr>
        <w:t xml:space="preserve"> our discussion</w:t>
      </w:r>
      <w:r>
        <w:rPr>
          <w:rFonts w:ascii="Garamond" w:hAnsi="Garamond"/>
        </w:rPr>
        <w:t xml:space="preserve">s </w:t>
      </w:r>
      <w:r w:rsidR="00E33AE9">
        <w:rPr>
          <w:rFonts w:ascii="Garamond" w:hAnsi="Garamond"/>
        </w:rPr>
        <w:t>as part of a group once during</w:t>
      </w:r>
      <w:r>
        <w:rPr>
          <w:rFonts w:ascii="Garamond" w:hAnsi="Garamond"/>
        </w:rPr>
        <w:t xml:space="preserve"> the quarter.  </w:t>
      </w:r>
      <w:r w:rsidRPr="00D26481">
        <w:rPr>
          <w:rFonts w:ascii="Garamond" w:hAnsi="Garamond"/>
        </w:rPr>
        <w:t xml:space="preserve">On the week you are facilitating discussion, you have two responsibilities: 1) Read the </w:t>
      </w:r>
      <w:r>
        <w:rPr>
          <w:rFonts w:ascii="Garamond" w:hAnsi="Garamond"/>
        </w:rPr>
        <w:t>online posts</w:t>
      </w:r>
      <w:r w:rsidRPr="00D26481">
        <w:rPr>
          <w:rFonts w:ascii="Garamond" w:hAnsi="Garamond"/>
        </w:rPr>
        <w:t xml:space="preserve"> to get a sense of key issues people are considering, and 2) prepare </w:t>
      </w:r>
      <w:r>
        <w:rPr>
          <w:rFonts w:ascii="Garamond" w:hAnsi="Garamond"/>
        </w:rPr>
        <w:t>an</w:t>
      </w:r>
      <w:r w:rsidRPr="00D26481">
        <w:rPr>
          <w:rFonts w:ascii="Garamond" w:hAnsi="Garamond"/>
        </w:rPr>
        <w:t xml:space="preserve"> activity </w:t>
      </w:r>
      <w:r>
        <w:rPr>
          <w:rFonts w:ascii="Garamond" w:hAnsi="Garamond"/>
        </w:rPr>
        <w:t>and</w:t>
      </w:r>
      <w:r w:rsidRPr="00D26481">
        <w:rPr>
          <w:rFonts w:ascii="Garamond" w:hAnsi="Garamond"/>
        </w:rPr>
        <w:t xml:space="preserve"> guiding questions that will inspire and structure our </w:t>
      </w:r>
      <w:r>
        <w:rPr>
          <w:rFonts w:ascii="Garamond" w:hAnsi="Garamond"/>
        </w:rPr>
        <w:t xml:space="preserve">class </w:t>
      </w:r>
      <w:r w:rsidRPr="00D26481">
        <w:rPr>
          <w:rFonts w:ascii="Garamond" w:hAnsi="Garamond"/>
        </w:rPr>
        <w:t>discussion.</w:t>
      </w:r>
    </w:p>
    <w:p w14:paraId="7E4702E7" w14:textId="6FAF414B" w:rsidR="00564332" w:rsidRPr="00140870" w:rsidRDefault="00564332" w:rsidP="00140870">
      <w:pPr>
        <w:spacing w:line="240" w:lineRule="exact"/>
        <w:rPr>
          <w:rFonts w:ascii="Garamond" w:hAnsi="Garamond"/>
        </w:rPr>
      </w:pPr>
    </w:p>
    <w:p w14:paraId="2022C318" w14:textId="6D60B16D" w:rsidR="00140870" w:rsidRDefault="00140870" w:rsidP="00140870">
      <w:pPr>
        <w:rPr>
          <w:rFonts w:ascii="Garamond" w:hAnsi="Garamond"/>
        </w:rPr>
      </w:pPr>
      <w:r>
        <w:rPr>
          <w:rFonts w:ascii="Garamond" w:hAnsi="Garamond"/>
          <w:u w:val="single"/>
        </w:rPr>
        <w:t xml:space="preserve">Reading Responses </w:t>
      </w:r>
      <w:r w:rsidR="00155348" w:rsidRPr="00155348">
        <w:rPr>
          <w:rFonts w:ascii="Garamond" w:hAnsi="Garamond"/>
        </w:rPr>
        <w:t>(</w:t>
      </w:r>
      <w:r w:rsidR="00604DBC">
        <w:rPr>
          <w:rFonts w:ascii="Garamond" w:hAnsi="Garamond"/>
        </w:rPr>
        <w:t>Weeks #2-9</w:t>
      </w:r>
      <w:r w:rsidR="00155348" w:rsidRPr="00155348">
        <w:rPr>
          <w:rFonts w:ascii="Garamond" w:hAnsi="Garamond"/>
        </w:rPr>
        <w:t>)</w:t>
      </w:r>
      <w:r w:rsidR="00604DBC">
        <w:rPr>
          <w:rFonts w:ascii="Garamond" w:hAnsi="Garamond"/>
        </w:rPr>
        <w:t xml:space="preserve"> </w:t>
      </w:r>
      <w:r w:rsidR="00604DBC" w:rsidRPr="00604DBC">
        <w:rPr>
          <w:rFonts w:ascii="Garamond" w:hAnsi="Garamond"/>
          <w:b/>
        </w:rPr>
        <w:t>(15% of grade)</w:t>
      </w:r>
      <w:r w:rsidRPr="00155348">
        <w:rPr>
          <w:rFonts w:ascii="Garamond" w:hAnsi="Garamond"/>
        </w:rPr>
        <w:t xml:space="preserve">: </w:t>
      </w:r>
      <w:r w:rsidR="00E33AE9">
        <w:rPr>
          <w:rFonts w:ascii="Garamond" w:hAnsi="Garamond"/>
        </w:rPr>
        <w:t xml:space="preserve">on the weeks you are </w:t>
      </w:r>
      <w:r w:rsidR="00E33AE9" w:rsidRPr="00B80236">
        <w:rPr>
          <w:rFonts w:ascii="Garamond" w:hAnsi="Garamond"/>
          <w:b/>
        </w:rPr>
        <w:t>not</w:t>
      </w:r>
      <w:r w:rsidR="00E33AE9">
        <w:rPr>
          <w:rFonts w:ascii="Garamond" w:hAnsi="Garamond"/>
        </w:rPr>
        <w:t xml:space="preserve"> leading class discussion, </w:t>
      </w:r>
      <w:r w:rsidRPr="00D26481">
        <w:rPr>
          <w:rFonts w:ascii="Garamond" w:hAnsi="Garamond"/>
        </w:rPr>
        <w:t xml:space="preserve">you are responsible for writing and </w:t>
      </w:r>
      <w:r>
        <w:rPr>
          <w:rFonts w:ascii="Garamond" w:hAnsi="Garamond"/>
        </w:rPr>
        <w:t xml:space="preserve">posting your </w:t>
      </w:r>
      <w:r w:rsidRPr="00D26481">
        <w:rPr>
          <w:rFonts w:ascii="Garamond" w:hAnsi="Garamond"/>
        </w:rPr>
        <w:t>reflection on the</w:t>
      </w:r>
      <w:r>
        <w:rPr>
          <w:rFonts w:ascii="Garamond" w:hAnsi="Garamond"/>
        </w:rPr>
        <w:t xml:space="preserve"> class</w:t>
      </w:r>
      <w:r w:rsidRPr="00D26481">
        <w:rPr>
          <w:rFonts w:ascii="Garamond" w:hAnsi="Garamond"/>
        </w:rPr>
        <w:t xml:space="preserve"> discussion board.</w:t>
      </w:r>
      <w:r>
        <w:rPr>
          <w:rFonts w:ascii="Garamond" w:hAnsi="Garamond"/>
        </w:rPr>
        <w:t xml:space="preserve"> </w:t>
      </w:r>
      <w:r w:rsidRPr="00D26481">
        <w:rPr>
          <w:rFonts w:ascii="Garamond" w:hAnsi="Garamond"/>
        </w:rPr>
        <w:t xml:space="preserve">Each reflection should connect themes in the readings, </w:t>
      </w:r>
      <w:r w:rsidR="008B5448">
        <w:rPr>
          <w:rFonts w:ascii="Garamond" w:hAnsi="Garamond"/>
        </w:rPr>
        <w:t>class discussions</w:t>
      </w:r>
      <w:r w:rsidRPr="00D26481">
        <w:rPr>
          <w:rFonts w:ascii="Garamond" w:hAnsi="Garamond"/>
        </w:rPr>
        <w:t xml:space="preserve"> and your service learning</w:t>
      </w:r>
      <w:r w:rsidR="00564332">
        <w:rPr>
          <w:rFonts w:ascii="Garamond" w:hAnsi="Garamond"/>
        </w:rPr>
        <w:t xml:space="preserve"> (or research)</w:t>
      </w:r>
      <w:r w:rsidRPr="00D26481">
        <w:rPr>
          <w:rFonts w:ascii="Garamond" w:hAnsi="Garamond"/>
        </w:rPr>
        <w:t xml:space="preserve"> experiences. Well-written reflections </w:t>
      </w:r>
      <w:r>
        <w:rPr>
          <w:rFonts w:ascii="Garamond" w:hAnsi="Garamond"/>
        </w:rPr>
        <w:t>will</w:t>
      </w:r>
      <w:r w:rsidRPr="00D26481">
        <w:rPr>
          <w:rFonts w:ascii="Garamond" w:hAnsi="Garamond"/>
        </w:rPr>
        <w:t xml:space="preserve"> offer a critical response to </w:t>
      </w:r>
      <w:r w:rsidR="008B5448">
        <w:rPr>
          <w:rFonts w:ascii="Garamond" w:hAnsi="Garamond"/>
        </w:rPr>
        <w:t xml:space="preserve">at least </w:t>
      </w:r>
      <w:r w:rsidRPr="00D26481">
        <w:rPr>
          <w:rFonts w:ascii="Garamond" w:hAnsi="Garamond"/>
        </w:rPr>
        <w:t>one of the readings,</w:t>
      </w:r>
      <w:r w:rsidR="00155348">
        <w:rPr>
          <w:rFonts w:ascii="Garamond" w:hAnsi="Garamond"/>
        </w:rPr>
        <w:t xml:space="preserve"> will</w:t>
      </w:r>
      <w:r w:rsidRPr="00D26481">
        <w:rPr>
          <w:rFonts w:ascii="Garamond" w:hAnsi="Garamond"/>
        </w:rPr>
        <w:t xml:space="preserve"> explore concepts through </w:t>
      </w:r>
      <w:r w:rsidR="00155348">
        <w:rPr>
          <w:rFonts w:ascii="Garamond" w:hAnsi="Garamond"/>
        </w:rPr>
        <w:t>your independent observations,</w:t>
      </w:r>
      <w:r>
        <w:rPr>
          <w:rFonts w:ascii="Garamond" w:hAnsi="Garamond"/>
        </w:rPr>
        <w:t xml:space="preserve"> </w:t>
      </w:r>
      <w:r w:rsidR="00B80236">
        <w:rPr>
          <w:rFonts w:ascii="Garamond" w:hAnsi="Garamond"/>
        </w:rPr>
        <w:t>and</w:t>
      </w:r>
      <w:r w:rsidRPr="00D26481">
        <w:rPr>
          <w:rFonts w:ascii="Garamond" w:hAnsi="Garamond"/>
        </w:rPr>
        <w:t xml:space="preserve"> raise questions to be explored in class discussion.</w:t>
      </w:r>
      <w:r>
        <w:rPr>
          <w:rFonts w:ascii="Garamond" w:hAnsi="Garamond"/>
        </w:rPr>
        <w:t xml:space="preserve"> </w:t>
      </w:r>
      <w:r w:rsidRPr="00D26481">
        <w:rPr>
          <w:rFonts w:ascii="Garamond" w:hAnsi="Garamond"/>
        </w:rPr>
        <w:t xml:space="preserve">As part of your weekly assignment, </w:t>
      </w:r>
      <w:r w:rsidR="00B80236">
        <w:rPr>
          <w:rFonts w:ascii="Garamond" w:hAnsi="Garamond"/>
        </w:rPr>
        <w:t xml:space="preserve">we encourage </w:t>
      </w:r>
      <w:r w:rsidRPr="00D26481">
        <w:rPr>
          <w:rFonts w:ascii="Garamond" w:hAnsi="Garamond"/>
        </w:rPr>
        <w:t xml:space="preserve">you </w:t>
      </w:r>
      <w:r w:rsidR="00B80236">
        <w:rPr>
          <w:rFonts w:ascii="Garamond" w:hAnsi="Garamond"/>
        </w:rPr>
        <w:t xml:space="preserve">to </w:t>
      </w:r>
      <w:r w:rsidRPr="00D26481">
        <w:rPr>
          <w:rFonts w:ascii="Garamond" w:hAnsi="Garamond"/>
        </w:rPr>
        <w:t xml:space="preserve">read </w:t>
      </w:r>
      <w:r w:rsidR="00B80236">
        <w:rPr>
          <w:rFonts w:ascii="Garamond" w:hAnsi="Garamond"/>
        </w:rPr>
        <w:t>a selection of the posted</w:t>
      </w:r>
      <w:r w:rsidRPr="00D26481">
        <w:rPr>
          <w:rFonts w:ascii="Garamond" w:hAnsi="Garamond"/>
        </w:rPr>
        <w:t xml:space="preserve"> reflections</w:t>
      </w:r>
      <w:r w:rsidR="00B80236">
        <w:rPr>
          <w:rFonts w:ascii="Garamond" w:hAnsi="Garamond"/>
        </w:rPr>
        <w:t xml:space="preserve"> so that you are</w:t>
      </w:r>
      <w:r w:rsidRPr="00D26481">
        <w:rPr>
          <w:rFonts w:ascii="Garamond" w:hAnsi="Garamond"/>
        </w:rPr>
        <w:t xml:space="preserve"> prepared to discuss the themes and questions raised by </w:t>
      </w:r>
      <w:r w:rsidR="00317EF8">
        <w:rPr>
          <w:rFonts w:ascii="Garamond" w:hAnsi="Garamond"/>
        </w:rPr>
        <w:t xml:space="preserve">your </w:t>
      </w:r>
      <w:r>
        <w:rPr>
          <w:rFonts w:ascii="Garamond" w:hAnsi="Garamond"/>
        </w:rPr>
        <w:t>fellow students</w:t>
      </w:r>
      <w:r w:rsidR="00155348">
        <w:rPr>
          <w:rFonts w:ascii="Garamond" w:hAnsi="Garamond"/>
        </w:rPr>
        <w:t xml:space="preserve">. Reflections should be </w:t>
      </w:r>
      <w:r w:rsidR="00FB2591">
        <w:rPr>
          <w:rFonts w:ascii="Garamond" w:hAnsi="Garamond"/>
        </w:rPr>
        <w:t xml:space="preserve">up to </w:t>
      </w:r>
      <w:r w:rsidR="00155348">
        <w:rPr>
          <w:rFonts w:ascii="Garamond" w:hAnsi="Garamond"/>
        </w:rPr>
        <w:t>1 page</w:t>
      </w:r>
      <w:r w:rsidRPr="00D26481">
        <w:rPr>
          <w:rFonts w:ascii="Garamond" w:hAnsi="Garamond"/>
        </w:rPr>
        <w:t xml:space="preserve"> double spaced, an</w:t>
      </w:r>
      <w:r>
        <w:rPr>
          <w:rFonts w:ascii="Garamond" w:hAnsi="Garamond"/>
        </w:rPr>
        <w:t>d will receive credit based on completio</w:t>
      </w:r>
      <w:r w:rsidR="00564332">
        <w:rPr>
          <w:rFonts w:ascii="Garamond" w:hAnsi="Garamond"/>
        </w:rPr>
        <w:t>n and effort</w:t>
      </w:r>
      <w:r w:rsidR="00155348">
        <w:rPr>
          <w:rFonts w:ascii="Garamond" w:hAnsi="Garamond"/>
        </w:rPr>
        <w:t>.</w:t>
      </w:r>
    </w:p>
    <w:p w14:paraId="703F1BDC" w14:textId="77777777" w:rsidR="00140870" w:rsidRPr="00D26481" w:rsidRDefault="00140870" w:rsidP="00140870">
      <w:pPr>
        <w:rPr>
          <w:rFonts w:ascii="Garamond" w:hAnsi="Garamond"/>
        </w:rPr>
      </w:pPr>
    </w:p>
    <w:p w14:paraId="0D4442AF" w14:textId="38CE9D0B" w:rsidR="00E83B2B" w:rsidRDefault="00B80236" w:rsidP="00A76A87">
      <w:pPr>
        <w:spacing w:line="240" w:lineRule="exact"/>
        <w:rPr>
          <w:rFonts w:ascii="Garamond" w:hAnsi="Garamond"/>
        </w:rPr>
      </w:pPr>
      <w:r w:rsidRPr="00B80236">
        <w:rPr>
          <w:rFonts w:ascii="Garamond" w:hAnsi="Garamond"/>
          <w:u w:val="single"/>
        </w:rPr>
        <w:t>T</w:t>
      </w:r>
      <w:r w:rsidR="009A40F3" w:rsidRPr="00B80236">
        <w:rPr>
          <w:rFonts w:ascii="Garamond" w:hAnsi="Garamond"/>
          <w:u w:val="single"/>
        </w:rPr>
        <w:t>a</w:t>
      </w:r>
      <w:r w:rsidR="009A40F3" w:rsidRPr="008B5448">
        <w:rPr>
          <w:rFonts w:ascii="Garamond" w:hAnsi="Garamond"/>
          <w:u w:val="single"/>
        </w:rPr>
        <w:t>ke-home midterm exam</w:t>
      </w:r>
      <w:r w:rsidR="009A40F3" w:rsidRPr="007457D1">
        <w:rPr>
          <w:rFonts w:ascii="Garamond" w:hAnsi="Garamond"/>
        </w:rPr>
        <w:t xml:space="preserve"> worth </w:t>
      </w:r>
      <w:r>
        <w:rPr>
          <w:rFonts w:ascii="Garamond" w:hAnsi="Garamond"/>
          <w:b/>
        </w:rPr>
        <w:t>25</w:t>
      </w:r>
      <w:r w:rsidR="009A40F3" w:rsidRPr="007457D1">
        <w:rPr>
          <w:rFonts w:ascii="Garamond" w:hAnsi="Garamond"/>
          <w:b/>
        </w:rPr>
        <w:t>% of grade</w:t>
      </w:r>
      <w:r w:rsidR="00317EF8">
        <w:rPr>
          <w:rFonts w:ascii="Garamond" w:hAnsi="Garamond"/>
        </w:rPr>
        <w:t xml:space="preserve"> between weeks 6 and 7 of the quarter</w:t>
      </w:r>
      <w:r>
        <w:rPr>
          <w:rFonts w:ascii="Garamond" w:hAnsi="Garamond"/>
        </w:rPr>
        <w:t>.</w:t>
      </w:r>
    </w:p>
    <w:p w14:paraId="55DD056C" w14:textId="77777777" w:rsidR="00B80236" w:rsidRDefault="00B80236" w:rsidP="00A76A87">
      <w:pPr>
        <w:spacing w:line="240" w:lineRule="exact"/>
        <w:rPr>
          <w:rFonts w:ascii="Garamond" w:hAnsi="Garamond"/>
        </w:rPr>
      </w:pPr>
    </w:p>
    <w:p w14:paraId="18B57F59" w14:textId="0D54976A" w:rsidR="00B80236" w:rsidRPr="007457D1" w:rsidRDefault="00B80236" w:rsidP="00A76A87">
      <w:pPr>
        <w:spacing w:line="240" w:lineRule="exact"/>
        <w:rPr>
          <w:rFonts w:ascii="Garamond" w:hAnsi="Garamond"/>
        </w:rPr>
      </w:pPr>
      <w:r w:rsidRPr="00B80236">
        <w:rPr>
          <w:rFonts w:ascii="Garamond" w:hAnsi="Garamond"/>
          <w:u w:val="single"/>
        </w:rPr>
        <w:t>Learning reflection statement</w:t>
      </w:r>
      <w:r>
        <w:rPr>
          <w:rFonts w:ascii="Garamond" w:hAnsi="Garamond"/>
        </w:rPr>
        <w:t xml:space="preserve"> worth </w:t>
      </w:r>
      <w:r w:rsidRPr="00B80236">
        <w:rPr>
          <w:rFonts w:ascii="Garamond" w:hAnsi="Garamond"/>
          <w:b/>
        </w:rPr>
        <w:t>5% of grade</w:t>
      </w:r>
      <w:r>
        <w:rPr>
          <w:rFonts w:ascii="Garamond" w:hAnsi="Garamond"/>
        </w:rPr>
        <w:t xml:space="preserve">.  You will submit a 1-2 page reflective essay on your learning in the class.  We will distribute a specific prompt for this later in the quarter.  This essay is required and you will receive ungraded credit for submitting it.  To illustrate your reflective essay, you are also asked to submit two assignments, one from this class and one from a lower-division </w:t>
      </w:r>
      <w:proofErr w:type="spellStart"/>
      <w:r>
        <w:rPr>
          <w:rFonts w:ascii="Garamond" w:hAnsi="Garamond"/>
        </w:rPr>
        <w:t>Geog</w:t>
      </w:r>
      <w:proofErr w:type="spellEnd"/>
      <w:r>
        <w:rPr>
          <w:rFonts w:ascii="Garamond" w:hAnsi="Garamond"/>
        </w:rPr>
        <w:t xml:space="preserve"> course that you have taken in the past or are currently taking.  </w:t>
      </w:r>
      <w:r w:rsidR="00560E83">
        <w:rPr>
          <w:rFonts w:ascii="Garamond" w:hAnsi="Garamond"/>
        </w:rPr>
        <w:t xml:space="preserve">If you haven’t taken a previous geography class, please submit a paper or project summary form any freshman or sophomore class you have taken.  </w:t>
      </w:r>
      <w:r>
        <w:rPr>
          <w:rFonts w:ascii="Garamond" w:hAnsi="Garamond"/>
        </w:rPr>
        <w:t>You can submit these as an e-portfolio or in hard copy.</w:t>
      </w:r>
    </w:p>
    <w:p w14:paraId="719D4DD7" w14:textId="77777777" w:rsidR="00592C4B" w:rsidRDefault="00592C4B">
      <w:pPr>
        <w:spacing w:line="240" w:lineRule="exact"/>
        <w:rPr>
          <w:rFonts w:ascii="Garamond" w:hAnsi="Garamond"/>
        </w:rPr>
      </w:pPr>
    </w:p>
    <w:p w14:paraId="786FC1EB" w14:textId="1FC6A02D" w:rsidR="009A40F3" w:rsidRPr="007457D1" w:rsidRDefault="0051589F" w:rsidP="008B5448">
      <w:pPr>
        <w:rPr>
          <w:rFonts w:ascii="Garamond" w:hAnsi="Garamond"/>
        </w:rPr>
      </w:pPr>
      <w:r w:rsidRPr="007457D1">
        <w:rPr>
          <w:rFonts w:ascii="Garamond" w:hAnsi="Garamond"/>
        </w:rPr>
        <w:t xml:space="preserve">Students will </w:t>
      </w:r>
      <w:r w:rsidR="00901736" w:rsidRPr="007457D1">
        <w:rPr>
          <w:rFonts w:ascii="Garamond" w:hAnsi="Garamond"/>
        </w:rPr>
        <w:t>conduct</w:t>
      </w:r>
      <w:r w:rsidRPr="007457D1">
        <w:rPr>
          <w:rFonts w:ascii="Garamond" w:hAnsi="Garamond"/>
        </w:rPr>
        <w:t xml:space="preserve"> a service-learning project</w:t>
      </w:r>
      <w:r w:rsidR="00901736" w:rsidRPr="007457D1">
        <w:rPr>
          <w:rFonts w:ascii="Garamond" w:hAnsi="Garamond"/>
        </w:rPr>
        <w:t xml:space="preserve"> </w:t>
      </w:r>
      <w:r w:rsidR="00564332">
        <w:rPr>
          <w:rFonts w:ascii="Garamond" w:hAnsi="Garamond"/>
        </w:rPr>
        <w:t>(</w:t>
      </w:r>
      <w:r w:rsidR="00901736" w:rsidRPr="007457D1">
        <w:rPr>
          <w:rFonts w:ascii="Garamond" w:hAnsi="Garamond"/>
        </w:rPr>
        <w:t xml:space="preserve">with an </w:t>
      </w:r>
      <w:r w:rsidR="007C3446" w:rsidRPr="007457D1">
        <w:rPr>
          <w:rFonts w:ascii="Garamond" w:hAnsi="Garamond"/>
        </w:rPr>
        <w:t>‘</w:t>
      </w:r>
      <w:r w:rsidR="00901736" w:rsidRPr="007457D1">
        <w:rPr>
          <w:rFonts w:ascii="Garamond" w:hAnsi="Garamond"/>
        </w:rPr>
        <w:t>opt-out alternative research project</w:t>
      </w:r>
      <w:r w:rsidR="007C3446" w:rsidRPr="007457D1">
        <w:rPr>
          <w:rFonts w:ascii="Garamond" w:hAnsi="Garamond"/>
        </w:rPr>
        <w:t>’</w:t>
      </w:r>
      <w:r w:rsidR="00564332">
        <w:rPr>
          <w:rFonts w:ascii="Garamond" w:hAnsi="Garamond"/>
        </w:rPr>
        <w:t>)</w:t>
      </w:r>
      <w:r w:rsidR="003C59D1" w:rsidRPr="007457D1">
        <w:rPr>
          <w:rFonts w:ascii="Garamond" w:hAnsi="Garamond"/>
        </w:rPr>
        <w:t xml:space="preserve">.  This will involve both a </w:t>
      </w:r>
      <w:r w:rsidR="00E33AE9" w:rsidRPr="00E33AE9">
        <w:rPr>
          <w:rFonts w:ascii="Garamond" w:hAnsi="Garamond"/>
          <w:b/>
        </w:rPr>
        <w:t>group</w:t>
      </w:r>
      <w:r w:rsidR="00E33AE9">
        <w:rPr>
          <w:rFonts w:ascii="Garamond" w:hAnsi="Garamond"/>
        </w:rPr>
        <w:t xml:space="preserve"> </w:t>
      </w:r>
      <w:r w:rsidR="00155348">
        <w:rPr>
          <w:rFonts w:ascii="Garamond" w:hAnsi="Garamond"/>
          <w:b/>
        </w:rPr>
        <w:t>presentation</w:t>
      </w:r>
      <w:r w:rsidR="00604DBC">
        <w:rPr>
          <w:rFonts w:ascii="Garamond" w:hAnsi="Garamond"/>
          <w:b/>
        </w:rPr>
        <w:t xml:space="preserve"> in week #10</w:t>
      </w:r>
      <w:r w:rsidR="00155348">
        <w:rPr>
          <w:rFonts w:ascii="Garamond" w:hAnsi="Garamond"/>
          <w:b/>
        </w:rPr>
        <w:t xml:space="preserve"> (1</w:t>
      </w:r>
      <w:r w:rsidR="003C59D1" w:rsidRPr="007457D1">
        <w:rPr>
          <w:rFonts w:ascii="Garamond" w:hAnsi="Garamond"/>
          <w:b/>
        </w:rPr>
        <w:t>0%) and a written paper for (20</w:t>
      </w:r>
      <w:r w:rsidRPr="007457D1">
        <w:rPr>
          <w:rFonts w:ascii="Garamond" w:hAnsi="Garamond"/>
          <w:b/>
        </w:rPr>
        <w:t>%</w:t>
      </w:r>
      <w:r w:rsidR="003C59D1" w:rsidRPr="007457D1">
        <w:rPr>
          <w:rFonts w:ascii="Garamond" w:hAnsi="Garamond"/>
          <w:b/>
        </w:rPr>
        <w:t>)</w:t>
      </w:r>
      <w:r w:rsidRPr="007457D1">
        <w:rPr>
          <w:rFonts w:ascii="Garamond" w:hAnsi="Garamond"/>
          <w:b/>
        </w:rPr>
        <w:t xml:space="preserve"> of </w:t>
      </w:r>
      <w:r w:rsidR="003C59D1" w:rsidRPr="007457D1">
        <w:rPr>
          <w:rFonts w:ascii="Garamond" w:hAnsi="Garamond"/>
          <w:b/>
        </w:rPr>
        <w:t>your</w:t>
      </w:r>
      <w:r w:rsidRPr="007457D1">
        <w:rPr>
          <w:rFonts w:ascii="Garamond" w:hAnsi="Garamond"/>
          <w:b/>
        </w:rPr>
        <w:t xml:space="preserve"> grade</w:t>
      </w:r>
      <w:r w:rsidRPr="007457D1">
        <w:rPr>
          <w:rFonts w:ascii="Garamond" w:hAnsi="Garamond"/>
        </w:rPr>
        <w:t>.</w:t>
      </w:r>
      <w:r w:rsidR="003C59D1" w:rsidRPr="007457D1">
        <w:rPr>
          <w:rFonts w:ascii="Garamond" w:hAnsi="Garamond"/>
        </w:rPr>
        <w:t xml:space="preserve">  I will provide separate handouts with details on each option.</w:t>
      </w:r>
      <w:r w:rsidRPr="007457D1">
        <w:rPr>
          <w:rFonts w:ascii="Garamond" w:hAnsi="Garamond"/>
        </w:rPr>
        <w:t xml:space="preserve">  </w:t>
      </w:r>
    </w:p>
    <w:p w14:paraId="726F4EF3" w14:textId="77777777" w:rsidR="009A40F3" w:rsidRPr="007457D1" w:rsidRDefault="009A40F3" w:rsidP="008B5448">
      <w:pPr>
        <w:rPr>
          <w:rFonts w:ascii="Garamond" w:hAnsi="Garamond"/>
          <w:u w:val="single"/>
        </w:rPr>
      </w:pPr>
    </w:p>
    <w:p w14:paraId="403B3F55" w14:textId="77777777" w:rsidR="007D4192" w:rsidRPr="007D4192" w:rsidRDefault="009A40F3" w:rsidP="008B5448">
      <w:pPr>
        <w:rPr>
          <w:rFonts w:ascii="Garamond" w:hAnsi="Garamond"/>
        </w:rPr>
      </w:pPr>
      <w:r w:rsidRPr="007D4192">
        <w:rPr>
          <w:rFonts w:ascii="Garamond" w:hAnsi="Garamond"/>
          <w:b/>
        </w:rPr>
        <w:t>Important Dates</w:t>
      </w:r>
      <w:r w:rsidR="007D4192" w:rsidRPr="007D4192">
        <w:rPr>
          <w:rFonts w:ascii="Garamond" w:hAnsi="Garamond"/>
        </w:rPr>
        <w:t>:</w:t>
      </w:r>
    </w:p>
    <w:p w14:paraId="3334C6C6" w14:textId="3BF9767F" w:rsidR="009A40F3" w:rsidRPr="007D4192" w:rsidRDefault="009A40F3" w:rsidP="008B5448">
      <w:pPr>
        <w:rPr>
          <w:rFonts w:ascii="Garamond" w:hAnsi="Garamond"/>
        </w:rPr>
      </w:pPr>
      <w:r w:rsidRPr="007D4192">
        <w:rPr>
          <w:rFonts w:ascii="Garamond" w:hAnsi="Garamond"/>
        </w:rPr>
        <w:t xml:space="preserve"> </w:t>
      </w:r>
    </w:p>
    <w:p w14:paraId="75E31AB4" w14:textId="50805DEE" w:rsidR="00E504E4" w:rsidRDefault="00E504E4" w:rsidP="008B5448">
      <w:pPr>
        <w:rPr>
          <w:rFonts w:ascii="Garamond" w:hAnsi="Garamond"/>
        </w:rPr>
      </w:pPr>
      <w:r>
        <w:rPr>
          <w:rFonts w:ascii="Garamond" w:hAnsi="Garamond"/>
        </w:rPr>
        <w:t>Monday May 26</w:t>
      </w:r>
      <w:r w:rsidRPr="00E504E4">
        <w:rPr>
          <w:rFonts w:ascii="Garamond" w:hAnsi="Garamond"/>
          <w:vertAlign w:val="superscript"/>
        </w:rPr>
        <w:t>th</w:t>
      </w:r>
      <w:r>
        <w:rPr>
          <w:rFonts w:ascii="Garamond" w:hAnsi="Garamond"/>
        </w:rPr>
        <w:t>, Memorial Day</w:t>
      </w:r>
    </w:p>
    <w:p w14:paraId="58B83618" w14:textId="48C2D7F1" w:rsidR="00E504E4" w:rsidRPr="00E504E4" w:rsidRDefault="00E504E4" w:rsidP="008B5448">
      <w:pPr>
        <w:rPr>
          <w:rFonts w:ascii="Garamond" w:hAnsi="Garamond"/>
        </w:rPr>
      </w:pPr>
      <w:r w:rsidRPr="00E504E4">
        <w:rPr>
          <w:rFonts w:ascii="Garamond" w:hAnsi="Garamond"/>
        </w:rPr>
        <w:t>Friday June 6</w:t>
      </w:r>
      <w:r w:rsidRPr="00E504E4">
        <w:rPr>
          <w:rFonts w:ascii="Garamond" w:hAnsi="Garamond"/>
          <w:vertAlign w:val="superscript"/>
        </w:rPr>
        <w:t>th</w:t>
      </w:r>
      <w:r w:rsidRPr="00E504E4">
        <w:rPr>
          <w:rFonts w:ascii="Garamond" w:hAnsi="Garamond"/>
        </w:rPr>
        <w:t xml:space="preserve"> last day of class </w:t>
      </w:r>
    </w:p>
    <w:p w14:paraId="0DB0BE67" w14:textId="77777777" w:rsidR="00E504E4" w:rsidRDefault="00E504E4" w:rsidP="008B5448">
      <w:pPr>
        <w:rPr>
          <w:rFonts w:ascii="Garamond" w:hAnsi="Garamond"/>
        </w:rPr>
      </w:pPr>
    </w:p>
    <w:p w14:paraId="2CC9EB51" w14:textId="662E20C1" w:rsidR="009A40F3" w:rsidRPr="007457D1" w:rsidRDefault="00FA25CC" w:rsidP="008B5448">
      <w:pPr>
        <w:rPr>
          <w:rFonts w:ascii="Garamond" w:hAnsi="Garamond"/>
        </w:rPr>
      </w:pPr>
      <w:r w:rsidRPr="007457D1">
        <w:rPr>
          <w:rFonts w:ascii="Garamond" w:hAnsi="Garamond"/>
        </w:rPr>
        <w:t xml:space="preserve">** </w:t>
      </w:r>
      <w:proofErr w:type="gramStart"/>
      <w:r w:rsidR="00E504E4" w:rsidRPr="00E504E4">
        <w:rPr>
          <w:rFonts w:ascii="Garamond" w:hAnsi="Garamond"/>
          <w:b/>
        </w:rPr>
        <w:t>final</w:t>
      </w:r>
      <w:proofErr w:type="gramEnd"/>
      <w:r w:rsidR="00E504E4">
        <w:rPr>
          <w:rFonts w:ascii="Garamond" w:hAnsi="Garamond"/>
        </w:rPr>
        <w:t xml:space="preserve"> </w:t>
      </w:r>
      <w:r w:rsidR="009A40F3" w:rsidRPr="007457D1">
        <w:rPr>
          <w:rFonts w:ascii="Garamond" w:hAnsi="Garamond"/>
          <w:b/>
        </w:rPr>
        <w:t xml:space="preserve">paper due </w:t>
      </w:r>
      <w:r w:rsidR="00FF4A2D">
        <w:rPr>
          <w:rFonts w:ascii="Garamond" w:hAnsi="Garamond"/>
          <w:b/>
        </w:rPr>
        <w:t>Monday June 9</w:t>
      </w:r>
      <w:r w:rsidR="00FF4A2D" w:rsidRPr="00FF4A2D">
        <w:rPr>
          <w:rFonts w:ascii="Garamond" w:hAnsi="Garamond"/>
          <w:b/>
          <w:vertAlign w:val="superscript"/>
        </w:rPr>
        <w:t>th</w:t>
      </w:r>
      <w:r w:rsidR="00FF4A2D">
        <w:rPr>
          <w:rFonts w:ascii="Garamond" w:hAnsi="Garamond"/>
          <w:b/>
        </w:rPr>
        <w:t xml:space="preserve"> </w:t>
      </w:r>
      <w:r w:rsidR="00901736" w:rsidRPr="007457D1">
        <w:rPr>
          <w:rFonts w:ascii="Garamond" w:hAnsi="Garamond"/>
          <w:b/>
        </w:rPr>
        <w:t>at 10:00am</w:t>
      </w:r>
      <w:r w:rsidR="007C3446" w:rsidRPr="007457D1">
        <w:rPr>
          <w:rFonts w:ascii="Garamond" w:hAnsi="Garamond"/>
          <w:b/>
        </w:rPr>
        <w:t xml:space="preserve"> in TA box</w:t>
      </w:r>
      <w:r w:rsidR="009A40F3" w:rsidRPr="007457D1">
        <w:rPr>
          <w:rFonts w:ascii="Garamond" w:hAnsi="Garamond"/>
        </w:rPr>
        <w:t xml:space="preserve"> **</w:t>
      </w:r>
    </w:p>
    <w:p w14:paraId="4B641FAE" w14:textId="77777777" w:rsidR="009A40F3" w:rsidRPr="007457D1" w:rsidRDefault="009A40F3" w:rsidP="008B5448">
      <w:pPr>
        <w:adjustRightInd w:val="0"/>
        <w:rPr>
          <w:rFonts w:ascii="Garamond" w:hAnsi="Garamond"/>
        </w:rPr>
      </w:pPr>
    </w:p>
    <w:p w14:paraId="5B203C56" w14:textId="77777777" w:rsidR="00CB34FF" w:rsidRPr="007457D1" w:rsidRDefault="00CB34FF" w:rsidP="008B5448">
      <w:pPr>
        <w:pStyle w:val="NormalWeb"/>
        <w:adjustRightInd w:val="0"/>
        <w:spacing w:after="0"/>
        <w:rPr>
          <w:rFonts w:ascii="Garamond" w:hAnsi="Garamond"/>
        </w:rPr>
      </w:pPr>
      <w:r w:rsidRPr="007457D1">
        <w:rPr>
          <w:rStyle w:val="Strong"/>
          <w:rFonts w:ascii="Garamond" w:hAnsi="Garamond"/>
        </w:rPr>
        <w:t>Documenting and Citing Sources:</w:t>
      </w:r>
    </w:p>
    <w:p w14:paraId="7EB79F2E" w14:textId="43785132" w:rsidR="00CB34FF" w:rsidRPr="007457D1" w:rsidRDefault="00CB34FF" w:rsidP="008B5448">
      <w:pPr>
        <w:pStyle w:val="NormalWeb"/>
        <w:adjustRightInd w:val="0"/>
        <w:spacing w:after="0"/>
        <w:rPr>
          <w:rFonts w:ascii="Garamond" w:hAnsi="Garamond"/>
        </w:rPr>
      </w:pPr>
      <w:r w:rsidRPr="007457D1">
        <w:rPr>
          <w:rFonts w:ascii="Garamond" w:hAnsi="Garamond"/>
        </w:rPr>
        <w:t>Citing is the act of indicating the source of information. Authors cite</w:t>
      </w:r>
      <w:r w:rsidR="008B5448">
        <w:rPr>
          <w:rFonts w:ascii="Garamond" w:hAnsi="Garamond"/>
        </w:rPr>
        <w:t xml:space="preserve"> </w:t>
      </w:r>
      <w:r w:rsidRPr="007457D1">
        <w:rPr>
          <w:rFonts w:ascii="Garamond" w:hAnsi="Garamond"/>
        </w:rPr>
        <w:t xml:space="preserve">their sources: 1. </w:t>
      </w:r>
      <w:proofErr w:type="gramStart"/>
      <w:r w:rsidRPr="007457D1">
        <w:rPr>
          <w:rFonts w:ascii="Garamond" w:hAnsi="Garamond"/>
        </w:rPr>
        <w:t>to</w:t>
      </w:r>
      <w:proofErr w:type="gramEnd"/>
      <w:r w:rsidRPr="007457D1">
        <w:rPr>
          <w:rFonts w:ascii="Garamond" w:hAnsi="Garamond"/>
        </w:rPr>
        <w:t xml:space="preserve"> give credit to the originator of an idea or</w:t>
      </w:r>
      <w:r w:rsidR="008B5448">
        <w:rPr>
          <w:rFonts w:ascii="Garamond" w:hAnsi="Garamond"/>
        </w:rPr>
        <w:t xml:space="preserve"> </w:t>
      </w:r>
      <w:r w:rsidRPr="007457D1">
        <w:rPr>
          <w:rFonts w:ascii="Garamond" w:hAnsi="Garamond"/>
        </w:rPr>
        <w:t xml:space="preserve">research they wish to discuss and 2. </w:t>
      </w:r>
      <w:proofErr w:type="gramStart"/>
      <w:r w:rsidRPr="007457D1">
        <w:rPr>
          <w:rFonts w:ascii="Garamond" w:hAnsi="Garamond"/>
        </w:rPr>
        <w:t>to</w:t>
      </w:r>
      <w:proofErr w:type="gramEnd"/>
      <w:r w:rsidRPr="007457D1">
        <w:rPr>
          <w:rFonts w:ascii="Garamond" w:hAnsi="Garamond"/>
        </w:rPr>
        <w:t xml:space="preserve"> allow readers to locate the</w:t>
      </w:r>
      <w:r w:rsidR="008B5448">
        <w:rPr>
          <w:rFonts w:ascii="Garamond" w:hAnsi="Garamond"/>
        </w:rPr>
        <w:t xml:space="preserve"> </w:t>
      </w:r>
      <w:r w:rsidRPr="007457D1">
        <w:rPr>
          <w:rFonts w:ascii="Garamond" w:hAnsi="Garamond"/>
        </w:rPr>
        <w:t>source of the information and read it in context. Citation styles are a</w:t>
      </w:r>
      <w:r w:rsidR="008B5448">
        <w:rPr>
          <w:rFonts w:ascii="Garamond" w:hAnsi="Garamond"/>
        </w:rPr>
        <w:t xml:space="preserve"> </w:t>
      </w:r>
      <w:r w:rsidRPr="007457D1">
        <w:rPr>
          <w:rFonts w:ascii="Garamond" w:hAnsi="Garamond"/>
        </w:rPr>
        <w:t>standardized system for citing materials used when writing research</w:t>
      </w:r>
      <w:r w:rsidR="008B5448">
        <w:rPr>
          <w:rFonts w:ascii="Garamond" w:hAnsi="Garamond"/>
        </w:rPr>
        <w:t xml:space="preserve"> </w:t>
      </w:r>
      <w:r w:rsidRPr="007457D1">
        <w:rPr>
          <w:rFonts w:ascii="Garamond" w:hAnsi="Garamond"/>
        </w:rPr>
        <w:t xml:space="preserve">papers. </w:t>
      </w:r>
      <w:proofErr w:type="gramStart"/>
      <w:r w:rsidRPr="007457D1">
        <w:rPr>
          <w:rFonts w:ascii="Garamond" w:hAnsi="Garamond"/>
        </w:rPr>
        <w:t>Citation styles are created by professional organizations such</w:t>
      </w:r>
      <w:r w:rsidR="008B5448">
        <w:rPr>
          <w:rFonts w:ascii="Garamond" w:hAnsi="Garamond"/>
        </w:rPr>
        <w:t xml:space="preserve"> </w:t>
      </w:r>
      <w:r w:rsidRPr="007457D1">
        <w:rPr>
          <w:rFonts w:ascii="Garamond" w:hAnsi="Garamond"/>
        </w:rPr>
        <w:t>the Modern Language Association (MLA) or publishers such as the</w:t>
      </w:r>
      <w:r w:rsidR="008B5448">
        <w:rPr>
          <w:rFonts w:ascii="Garamond" w:hAnsi="Garamond"/>
        </w:rPr>
        <w:t xml:space="preserve"> </w:t>
      </w:r>
      <w:r w:rsidRPr="007457D1">
        <w:rPr>
          <w:rFonts w:ascii="Garamond" w:hAnsi="Garamond"/>
        </w:rPr>
        <w:t>University of Chicago Press (Chicago Style)</w:t>
      </w:r>
      <w:proofErr w:type="gramEnd"/>
      <w:r w:rsidRPr="007457D1">
        <w:rPr>
          <w:rFonts w:ascii="Garamond" w:hAnsi="Garamond"/>
        </w:rPr>
        <w:t>.</w:t>
      </w:r>
    </w:p>
    <w:p w14:paraId="6562B626" w14:textId="77777777" w:rsidR="00A76A87" w:rsidRPr="007457D1" w:rsidRDefault="00A76A87" w:rsidP="008B5448">
      <w:pPr>
        <w:pStyle w:val="NormalWeb"/>
        <w:adjustRightInd w:val="0"/>
        <w:spacing w:after="0"/>
        <w:rPr>
          <w:rFonts w:ascii="Garamond" w:hAnsi="Garamond"/>
        </w:rPr>
      </w:pPr>
    </w:p>
    <w:p w14:paraId="16F2B52F" w14:textId="77777777" w:rsidR="00CB34FF" w:rsidRPr="007457D1" w:rsidRDefault="00CB34FF" w:rsidP="008B5448">
      <w:pPr>
        <w:pStyle w:val="NormalWeb"/>
        <w:adjustRightInd w:val="0"/>
        <w:spacing w:after="0"/>
        <w:rPr>
          <w:rFonts w:ascii="Garamond" w:hAnsi="Garamond"/>
        </w:rPr>
      </w:pPr>
      <w:r w:rsidRPr="007457D1">
        <w:rPr>
          <w:rStyle w:val="Strong"/>
          <w:rFonts w:ascii="Garamond" w:hAnsi="Garamond"/>
        </w:rPr>
        <w:t>When engaging in research for this course, you are expected to:</w:t>
      </w:r>
    </w:p>
    <w:p w14:paraId="1DD4DC3D" w14:textId="77777777" w:rsidR="008B5448" w:rsidRDefault="00CB34FF" w:rsidP="008B5448">
      <w:pPr>
        <w:pStyle w:val="NormalWeb"/>
        <w:adjustRightInd w:val="0"/>
        <w:spacing w:after="0"/>
        <w:rPr>
          <w:rFonts w:ascii="Garamond" w:hAnsi="Garamond"/>
        </w:rPr>
      </w:pPr>
      <w:r w:rsidRPr="007457D1">
        <w:rPr>
          <w:rFonts w:ascii="Garamond" w:hAnsi="Garamond"/>
        </w:rPr>
        <w:lastRenderedPageBreak/>
        <w:t>1. Assemble and analyze a set of sources that you have determined are</w:t>
      </w:r>
      <w:r w:rsidR="008B5448">
        <w:rPr>
          <w:rFonts w:ascii="Garamond" w:hAnsi="Garamond"/>
        </w:rPr>
        <w:t xml:space="preserve"> </w:t>
      </w:r>
      <w:r w:rsidRPr="007457D1">
        <w:rPr>
          <w:rFonts w:ascii="Garamond" w:hAnsi="Garamond"/>
        </w:rPr>
        <w:t>relevant to the issues you are investigating</w:t>
      </w:r>
      <w:r w:rsidR="008B5448">
        <w:rPr>
          <w:rFonts w:ascii="Garamond" w:hAnsi="Garamond"/>
        </w:rPr>
        <w:t xml:space="preserve"> </w:t>
      </w:r>
    </w:p>
    <w:p w14:paraId="781D9CB2" w14:textId="785E22D9" w:rsidR="00CB34FF" w:rsidRPr="007457D1" w:rsidRDefault="00CB34FF" w:rsidP="008B5448">
      <w:pPr>
        <w:pStyle w:val="NormalWeb"/>
        <w:adjustRightInd w:val="0"/>
        <w:spacing w:after="0"/>
        <w:rPr>
          <w:rFonts w:ascii="Garamond" w:hAnsi="Garamond"/>
        </w:rPr>
      </w:pPr>
      <w:r w:rsidRPr="007457D1">
        <w:rPr>
          <w:rFonts w:ascii="Garamond" w:hAnsi="Garamond"/>
        </w:rPr>
        <w:t>2. Acknowledge clearly when and how you are drawing on the ideas or</w:t>
      </w:r>
      <w:r w:rsidR="008B5448">
        <w:rPr>
          <w:rFonts w:ascii="Garamond" w:hAnsi="Garamond"/>
        </w:rPr>
        <w:t xml:space="preserve"> </w:t>
      </w:r>
      <w:r w:rsidRPr="007457D1">
        <w:rPr>
          <w:rFonts w:ascii="Garamond" w:hAnsi="Garamond"/>
        </w:rPr>
        <w:t>phrasings of others</w:t>
      </w:r>
      <w:r w:rsidRPr="007457D1">
        <w:rPr>
          <w:rFonts w:ascii="Garamond" w:hAnsi="Garamond"/>
        </w:rPr>
        <w:br/>
        <w:t>3. Cite and acknowledge sources, using a consistent citation style.</w:t>
      </w:r>
    </w:p>
    <w:p w14:paraId="685AB31F" w14:textId="12AE6D18" w:rsidR="00A76A87" w:rsidRPr="007457D1" w:rsidRDefault="00CB34FF" w:rsidP="008B5448">
      <w:pPr>
        <w:pStyle w:val="NormalWeb"/>
        <w:adjustRightInd w:val="0"/>
        <w:spacing w:after="0"/>
        <w:rPr>
          <w:rFonts w:ascii="Garamond" w:hAnsi="Garamond"/>
        </w:rPr>
      </w:pPr>
      <w:r w:rsidRPr="007457D1">
        <w:rPr>
          <w:rFonts w:ascii="Garamond" w:hAnsi="Garamond"/>
        </w:rPr>
        <w:t>The Libraries citation and writing help guide,</w:t>
      </w:r>
      <w:r w:rsidR="008B5448">
        <w:rPr>
          <w:rFonts w:ascii="Garamond" w:hAnsi="Garamond"/>
        </w:rPr>
        <w:t xml:space="preserve"> </w:t>
      </w:r>
      <w:hyperlink r:id="rId8" w:history="1">
        <w:r w:rsidRPr="007457D1">
          <w:rPr>
            <w:rStyle w:val="Hyperlink"/>
            <w:rFonts w:ascii="Garamond" w:hAnsi="Garamond"/>
          </w:rPr>
          <w:t>http://guides.lib.washington.edu/citations</w:t>
        </w:r>
      </w:hyperlink>
      <w:r w:rsidRPr="007457D1">
        <w:rPr>
          <w:rFonts w:ascii="Garamond" w:hAnsi="Garamond"/>
        </w:rPr>
        <w:t>, lists citation style</w:t>
      </w:r>
      <w:r w:rsidR="008B5448">
        <w:rPr>
          <w:rFonts w:ascii="Garamond" w:hAnsi="Garamond"/>
        </w:rPr>
        <w:t xml:space="preserve"> </w:t>
      </w:r>
      <w:r w:rsidRPr="007457D1">
        <w:rPr>
          <w:rFonts w:ascii="Garamond" w:hAnsi="Garamond"/>
        </w:rPr>
        <w:t>examples and provides links to citation management software</w:t>
      </w:r>
      <w:r w:rsidR="00604DBC">
        <w:rPr>
          <w:rFonts w:ascii="Garamond" w:hAnsi="Garamond"/>
        </w:rPr>
        <w:t>.</w:t>
      </w:r>
      <w:r w:rsidR="00604DBC" w:rsidRPr="007457D1">
        <w:rPr>
          <w:rFonts w:ascii="Garamond" w:hAnsi="Garamond"/>
        </w:rPr>
        <w:t xml:space="preserve"> </w:t>
      </w:r>
    </w:p>
    <w:p w14:paraId="6965EFA0" w14:textId="77777777" w:rsidR="00FC3DF7" w:rsidRDefault="00FC3DF7" w:rsidP="008B5448">
      <w:pPr>
        <w:rPr>
          <w:rStyle w:val="Strong"/>
          <w:rFonts w:ascii="Garamond" w:hAnsi="Garamond"/>
        </w:rPr>
      </w:pPr>
    </w:p>
    <w:p w14:paraId="7A96A019" w14:textId="618C9611" w:rsidR="00CB34FF" w:rsidRPr="007457D1" w:rsidRDefault="00CB34FF" w:rsidP="008B5448">
      <w:pPr>
        <w:rPr>
          <w:rFonts w:ascii="Garamond" w:hAnsi="Garamond"/>
        </w:rPr>
      </w:pPr>
      <w:r w:rsidRPr="007457D1">
        <w:rPr>
          <w:rStyle w:val="Strong"/>
          <w:rFonts w:ascii="Garamond" w:hAnsi="Garamond"/>
        </w:rPr>
        <w:t>Appropriate Use of Internet Sources:</w:t>
      </w:r>
    </w:p>
    <w:p w14:paraId="41F71C19" w14:textId="17483553" w:rsidR="00604DBC" w:rsidRDefault="00CB34FF" w:rsidP="008B5448">
      <w:pPr>
        <w:pStyle w:val="NormalWeb"/>
        <w:adjustRightInd w:val="0"/>
        <w:spacing w:after="0"/>
        <w:rPr>
          <w:rStyle w:val="Hyperlink"/>
          <w:rFonts w:ascii="Garamond" w:hAnsi="Garamond"/>
        </w:rPr>
      </w:pPr>
      <w:r w:rsidRPr="007457D1">
        <w:rPr>
          <w:rFonts w:ascii="Garamond" w:hAnsi="Garamond"/>
        </w:rPr>
        <w:t xml:space="preserve">Non-academic </w:t>
      </w:r>
      <w:proofErr w:type="gramStart"/>
      <w:r w:rsidRPr="007457D1">
        <w:rPr>
          <w:rFonts w:ascii="Garamond" w:hAnsi="Garamond"/>
        </w:rPr>
        <w:t>internet</w:t>
      </w:r>
      <w:proofErr w:type="gramEnd"/>
      <w:r w:rsidRPr="007457D1">
        <w:rPr>
          <w:rFonts w:ascii="Garamond" w:hAnsi="Garamond"/>
        </w:rPr>
        <w:t xml:space="preserve"> sources include sites like Wikipedia, non-profit</w:t>
      </w:r>
      <w:r w:rsidR="008B5448">
        <w:rPr>
          <w:rFonts w:ascii="Garamond" w:hAnsi="Garamond"/>
        </w:rPr>
        <w:t xml:space="preserve"> </w:t>
      </w:r>
      <w:r w:rsidRPr="007457D1">
        <w:rPr>
          <w:rFonts w:ascii="Garamond" w:hAnsi="Garamond"/>
        </w:rPr>
        <w:t xml:space="preserve">organizational </w:t>
      </w:r>
      <w:r w:rsidR="008B5448">
        <w:rPr>
          <w:rFonts w:ascii="Garamond" w:hAnsi="Garamond"/>
        </w:rPr>
        <w:t>w</w:t>
      </w:r>
      <w:r w:rsidRPr="007457D1">
        <w:rPr>
          <w:rFonts w:ascii="Garamond" w:hAnsi="Garamond"/>
        </w:rPr>
        <w:t xml:space="preserve">ebsites and for-profit commercial websites; </w:t>
      </w:r>
      <w:r w:rsidRPr="008B5448">
        <w:rPr>
          <w:rFonts w:ascii="Garamond" w:hAnsi="Garamond"/>
          <w:b/>
        </w:rPr>
        <w:t>they do not</w:t>
      </w:r>
      <w:r w:rsidR="008B5448" w:rsidRPr="008B5448">
        <w:rPr>
          <w:rFonts w:ascii="Garamond" w:hAnsi="Garamond"/>
          <w:b/>
        </w:rPr>
        <w:t xml:space="preserve"> </w:t>
      </w:r>
      <w:r w:rsidRPr="008B5448">
        <w:rPr>
          <w:rFonts w:ascii="Garamond" w:hAnsi="Garamond"/>
          <w:b/>
        </w:rPr>
        <w:t>include</w:t>
      </w:r>
      <w:r w:rsidRPr="007457D1">
        <w:rPr>
          <w:rFonts w:ascii="Garamond" w:hAnsi="Garamond"/>
        </w:rPr>
        <w:t xml:space="preserve"> e-journal articles, online scholarly journal articles and</w:t>
      </w:r>
      <w:r w:rsidR="008B5448">
        <w:rPr>
          <w:rFonts w:ascii="Garamond" w:hAnsi="Garamond"/>
        </w:rPr>
        <w:t xml:space="preserve"> </w:t>
      </w:r>
      <w:r w:rsidRPr="007457D1">
        <w:rPr>
          <w:rFonts w:ascii="Garamond" w:hAnsi="Garamond"/>
        </w:rPr>
        <w:t>academic e-books. When incorporating non-academic websites into your</w:t>
      </w:r>
      <w:r w:rsidR="008B5448">
        <w:rPr>
          <w:rFonts w:ascii="Garamond" w:hAnsi="Garamond"/>
        </w:rPr>
        <w:t xml:space="preserve"> </w:t>
      </w:r>
      <w:r w:rsidRPr="007457D1">
        <w:rPr>
          <w:rFonts w:ascii="Garamond" w:hAnsi="Garamond"/>
        </w:rPr>
        <w:t>research, the burden is on you to establish the validity, authorship,</w:t>
      </w:r>
      <w:r w:rsidR="008B5448">
        <w:rPr>
          <w:rFonts w:ascii="Garamond" w:hAnsi="Garamond"/>
        </w:rPr>
        <w:t xml:space="preserve"> </w:t>
      </w:r>
      <w:r w:rsidRPr="007457D1">
        <w:rPr>
          <w:rFonts w:ascii="Garamond" w:hAnsi="Garamond"/>
        </w:rPr>
        <w:t>timeliness, and integrity of what you find. Websites and web documents</w:t>
      </w:r>
      <w:r w:rsidR="008B5448">
        <w:rPr>
          <w:rFonts w:ascii="Garamond" w:hAnsi="Garamond"/>
        </w:rPr>
        <w:t xml:space="preserve"> </w:t>
      </w:r>
      <w:r w:rsidRPr="007457D1">
        <w:rPr>
          <w:rFonts w:ascii="Garamond" w:hAnsi="Garamond"/>
        </w:rPr>
        <w:t>can easily be copied and falsified or copied with omissions and errors</w:t>
      </w:r>
      <w:r w:rsidR="008B5448">
        <w:rPr>
          <w:rFonts w:ascii="Garamond" w:hAnsi="Garamond"/>
        </w:rPr>
        <w:t xml:space="preserve"> </w:t>
      </w:r>
      <w:r w:rsidRPr="007457D1">
        <w:rPr>
          <w:rFonts w:ascii="Garamond" w:hAnsi="Garamond"/>
        </w:rPr>
        <w:t>-- intentional or accidental. However, many reputable agencies,</w:t>
      </w:r>
      <w:r w:rsidR="008B5448">
        <w:rPr>
          <w:rFonts w:ascii="Garamond" w:hAnsi="Garamond"/>
        </w:rPr>
        <w:t xml:space="preserve"> </w:t>
      </w:r>
      <w:r w:rsidRPr="007457D1">
        <w:rPr>
          <w:rFonts w:ascii="Garamond" w:hAnsi="Garamond"/>
        </w:rPr>
        <w:t>government organizations and publishers make quality sources available</w:t>
      </w:r>
      <w:r w:rsidR="008B5448">
        <w:rPr>
          <w:rFonts w:ascii="Garamond" w:hAnsi="Garamond"/>
        </w:rPr>
        <w:t xml:space="preserve"> </w:t>
      </w:r>
      <w:r w:rsidRPr="007457D1">
        <w:rPr>
          <w:rFonts w:ascii="Garamond" w:hAnsi="Garamond"/>
        </w:rPr>
        <w:t>by publishing them on the web. Your assignment requirements and your own</w:t>
      </w:r>
      <w:r w:rsidR="008B5448">
        <w:rPr>
          <w:rFonts w:ascii="Garamond" w:hAnsi="Garamond"/>
        </w:rPr>
        <w:t xml:space="preserve"> </w:t>
      </w:r>
      <w:r w:rsidRPr="007457D1">
        <w:rPr>
          <w:rFonts w:ascii="Garamond" w:hAnsi="Garamond"/>
        </w:rPr>
        <w:t xml:space="preserve">critical reading of web sources should guide your use of </w:t>
      </w:r>
      <w:proofErr w:type="gramStart"/>
      <w:r w:rsidRPr="007457D1">
        <w:rPr>
          <w:rFonts w:ascii="Garamond" w:hAnsi="Garamond"/>
        </w:rPr>
        <w:t>internet</w:t>
      </w:r>
      <w:proofErr w:type="gramEnd"/>
      <w:r w:rsidRPr="007457D1">
        <w:rPr>
          <w:rFonts w:ascii="Garamond" w:hAnsi="Garamond"/>
        </w:rPr>
        <w:t xml:space="preserve"> sources.</w:t>
      </w:r>
      <w:r w:rsidR="008B5448">
        <w:rPr>
          <w:rFonts w:ascii="Garamond" w:hAnsi="Garamond"/>
        </w:rPr>
        <w:t xml:space="preserve"> </w:t>
      </w:r>
      <w:r w:rsidRPr="007457D1">
        <w:rPr>
          <w:rFonts w:ascii="Garamond" w:hAnsi="Garamond"/>
        </w:rPr>
        <w:t>Consult "Evaluating web pages: techniques to apply &amp; questions to ask"</w:t>
      </w:r>
      <w:r w:rsidR="008B5448">
        <w:rPr>
          <w:rFonts w:ascii="Garamond" w:hAnsi="Garamond"/>
        </w:rPr>
        <w:t xml:space="preserve"> </w:t>
      </w:r>
      <w:r w:rsidRPr="007457D1">
        <w:rPr>
          <w:rFonts w:ascii="Garamond" w:hAnsi="Garamond"/>
        </w:rPr>
        <w:t>for more guidance,</w:t>
      </w:r>
      <w:r w:rsidRPr="007457D1">
        <w:rPr>
          <w:rFonts w:ascii="Garamond" w:hAnsi="Garamond"/>
        </w:rPr>
        <w:br/>
      </w:r>
      <w:hyperlink r:id="rId9" w:history="1">
        <w:r w:rsidRPr="007457D1">
          <w:rPr>
            <w:rStyle w:val="Hyperlink"/>
            <w:rFonts w:ascii="Garamond" w:hAnsi="Garamond"/>
          </w:rPr>
          <w:t>http://www.lib.berkeley.edu/TeachingLib/Guides/Internet/Evaluate.html</w:t>
        </w:r>
      </w:hyperlink>
    </w:p>
    <w:p w14:paraId="48327D34" w14:textId="77777777" w:rsidR="008B5448" w:rsidRPr="008B5448" w:rsidRDefault="008B5448" w:rsidP="008B5448">
      <w:pPr>
        <w:pStyle w:val="NormalWeb"/>
        <w:adjustRightInd w:val="0"/>
        <w:spacing w:after="0"/>
        <w:rPr>
          <w:rFonts w:ascii="Garamond" w:hAnsi="Garamond"/>
          <w:color w:val="0000FF"/>
          <w:u w:val="single"/>
        </w:rPr>
      </w:pPr>
    </w:p>
    <w:p w14:paraId="6FB976BA" w14:textId="77777777" w:rsidR="00A76A87" w:rsidRPr="007457D1" w:rsidRDefault="00A76A87" w:rsidP="008B5448">
      <w:pPr>
        <w:rPr>
          <w:rFonts w:ascii="Garamond" w:hAnsi="Garamond"/>
          <w:b/>
        </w:rPr>
      </w:pPr>
    </w:p>
    <w:p w14:paraId="73FF0229" w14:textId="4DFAE3A0" w:rsidR="00FA4114" w:rsidRDefault="00F40336" w:rsidP="008B5448">
      <w:pPr>
        <w:rPr>
          <w:rFonts w:ascii="Garamond" w:hAnsi="Garamond"/>
        </w:rPr>
      </w:pPr>
      <w:r w:rsidRPr="007457D1">
        <w:rPr>
          <w:rFonts w:ascii="Garamond" w:hAnsi="Garamond"/>
          <w:b/>
        </w:rPr>
        <w:t xml:space="preserve">COURSE </w:t>
      </w:r>
      <w:r w:rsidR="009A40F3" w:rsidRPr="007457D1">
        <w:rPr>
          <w:rFonts w:ascii="Garamond" w:hAnsi="Garamond"/>
          <w:b/>
        </w:rPr>
        <w:t>READING LIST</w:t>
      </w:r>
      <w:r w:rsidR="00B83F03">
        <w:rPr>
          <w:rFonts w:ascii="Garamond" w:hAnsi="Garamond"/>
          <w:b/>
        </w:rPr>
        <w:t xml:space="preserve"> </w:t>
      </w:r>
    </w:p>
    <w:p w14:paraId="6A75A103" w14:textId="77777777" w:rsidR="006225E4" w:rsidRDefault="006225E4" w:rsidP="008B5448">
      <w:pPr>
        <w:rPr>
          <w:rFonts w:ascii="Garamond" w:hAnsi="Garamond"/>
        </w:rPr>
      </w:pPr>
    </w:p>
    <w:p w14:paraId="2C9D8E4B" w14:textId="77777777" w:rsidR="008C15A3" w:rsidRPr="007457D1" w:rsidRDefault="008C15A3" w:rsidP="008B5448">
      <w:pPr>
        <w:rPr>
          <w:rFonts w:ascii="Garamond" w:hAnsi="Garamond"/>
        </w:rPr>
      </w:pPr>
    </w:p>
    <w:p w14:paraId="0491F394" w14:textId="0041B6C6" w:rsidR="009A40F3" w:rsidRPr="007457D1" w:rsidRDefault="009E641A" w:rsidP="008B5448">
      <w:pPr>
        <w:rPr>
          <w:rFonts w:ascii="Garamond" w:hAnsi="Garamond"/>
          <w:b/>
        </w:rPr>
      </w:pPr>
      <w:r>
        <w:rPr>
          <w:rFonts w:ascii="Garamond" w:hAnsi="Garamond"/>
          <w:b/>
        </w:rPr>
        <w:t xml:space="preserve">Week 1 </w:t>
      </w:r>
    </w:p>
    <w:p w14:paraId="6E3A259E" w14:textId="43C4A34E" w:rsidR="008033D8" w:rsidRPr="007457D1" w:rsidRDefault="00F639E0" w:rsidP="00427E05">
      <w:pPr>
        <w:jc w:val="center"/>
        <w:rPr>
          <w:rFonts w:ascii="Garamond" w:hAnsi="Garamond"/>
          <w:b/>
          <w:u w:val="single"/>
        </w:rPr>
      </w:pPr>
      <w:r>
        <w:rPr>
          <w:rFonts w:ascii="Garamond" w:hAnsi="Garamond"/>
          <w:b/>
          <w:u w:val="single"/>
        </w:rPr>
        <w:t>Ret</w:t>
      </w:r>
      <w:r w:rsidR="008A1B5E">
        <w:rPr>
          <w:rFonts w:ascii="Garamond" w:hAnsi="Garamond"/>
          <w:b/>
          <w:u w:val="single"/>
        </w:rPr>
        <w:t>hinking Poverty and</w:t>
      </w:r>
      <w:r w:rsidR="00FB2591">
        <w:rPr>
          <w:rFonts w:ascii="Garamond" w:hAnsi="Garamond"/>
          <w:b/>
          <w:u w:val="single"/>
        </w:rPr>
        <w:t xml:space="preserve"> Privilege</w:t>
      </w:r>
    </w:p>
    <w:p w14:paraId="47C208B9" w14:textId="77777777" w:rsidR="008033D8" w:rsidRPr="007457D1" w:rsidRDefault="008033D8" w:rsidP="008B5448">
      <w:pPr>
        <w:rPr>
          <w:rFonts w:ascii="Garamond" w:hAnsi="Garamond"/>
          <w:b/>
        </w:rPr>
      </w:pPr>
    </w:p>
    <w:p w14:paraId="5E7F6B55" w14:textId="4EF6E6CF" w:rsidR="00364BA9" w:rsidRDefault="008033D8">
      <w:pPr>
        <w:spacing w:line="240" w:lineRule="exact"/>
        <w:rPr>
          <w:rFonts w:ascii="Garamond" w:hAnsi="Garamond"/>
          <w:i/>
        </w:rPr>
      </w:pPr>
      <w:r w:rsidRPr="007457D1">
        <w:rPr>
          <w:rFonts w:ascii="Garamond" w:hAnsi="Garamond"/>
          <w:i/>
          <w:iCs/>
        </w:rPr>
        <w:t>Activities</w:t>
      </w:r>
      <w:r w:rsidRPr="007457D1">
        <w:rPr>
          <w:rFonts w:ascii="Garamond" w:hAnsi="Garamond"/>
        </w:rPr>
        <w:t xml:space="preserve">: </w:t>
      </w:r>
      <w:r w:rsidRPr="007457D1">
        <w:rPr>
          <w:rFonts w:ascii="Garamond" w:hAnsi="Garamond"/>
          <w:i/>
        </w:rPr>
        <w:t>Service-Learning setup;</w:t>
      </w:r>
      <w:r w:rsidR="003603D1" w:rsidRPr="007457D1">
        <w:rPr>
          <w:rFonts w:ascii="Garamond" w:hAnsi="Garamond"/>
          <w:i/>
        </w:rPr>
        <w:t xml:space="preserve"> </w:t>
      </w:r>
      <w:r w:rsidR="00B83F03">
        <w:rPr>
          <w:rFonts w:ascii="Garamond" w:hAnsi="Garamond"/>
          <w:i/>
        </w:rPr>
        <w:t>student curated reader developed</w:t>
      </w:r>
      <w:r w:rsidR="009E641A">
        <w:rPr>
          <w:rFonts w:ascii="Garamond" w:hAnsi="Garamond"/>
          <w:i/>
        </w:rPr>
        <w:t>; students groups formed</w:t>
      </w:r>
      <w:r w:rsidR="009F22DD">
        <w:rPr>
          <w:rFonts w:ascii="Garamond" w:hAnsi="Garamond"/>
          <w:i/>
        </w:rPr>
        <w:t xml:space="preserve"> (for peer reading and presentations)</w:t>
      </w:r>
      <w:r w:rsidR="00FB2591">
        <w:rPr>
          <w:rFonts w:ascii="Garamond" w:hAnsi="Garamond"/>
          <w:i/>
        </w:rPr>
        <w:t>; ‘Where I’m From Poem’ activity</w:t>
      </w:r>
    </w:p>
    <w:p w14:paraId="79D57174" w14:textId="4176130F" w:rsidR="008033D8" w:rsidRPr="00364BA9" w:rsidRDefault="00364BA9">
      <w:pPr>
        <w:spacing w:line="240" w:lineRule="exact"/>
        <w:rPr>
          <w:rFonts w:ascii="Garamond" w:hAnsi="Garamond"/>
          <w:i/>
        </w:rPr>
      </w:pPr>
      <w:r w:rsidRPr="00364BA9">
        <w:rPr>
          <w:rFonts w:ascii="Garamond" w:hAnsi="Garamond"/>
          <w:i/>
        </w:rPr>
        <w:t>V</w:t>
      </w:r>
      <w:r w:rsidRPr="00364BA9">
        <w:rPr>
          <w:rFonts w:ascii="Garamond" w:hAnsi="Garamond" w:cs="Helvetica"/>
          <w:i/>
        </w:rPr>
        <w:t>ideos</w:t>
      </w:r>
      <w:r w:rsidR="009F22DD">
        <w:rPr>
          <w:rFonts w:ascii="Garamond" w:hAnsi="Garamond" w:cs="Helvetica"/>
        </w:rPr>
        <w:t xml:space="preserve">: </w:t>
      </w:r>
      <w:proofErr w:type="spellStart"/>
      <w:r w:rsidR="00536B77">
        <w:rPr>
          <w:rFonts w:ascii="Garamond" w:hAnsi="Garamond" w:cs="Helvetica"/>
        </w:rPr>
        <w:t>Ananya</w:t>
      </w:r>
      <w:proofErr w:type="spellEnd"/>
      <w:r w:rsidR="00536B77">
        <w:rPr>
          <w:rFonts w:ascii="Garamond" w:hAnsi="Garamond" w:cs="Helvetica"/>
        </w:rPr>
        <w:t xml:space="preserve"> TED talk,</w:t>
      </w:r>
      <w:r>
        <w:rPr>
          <w:rFonts w:ascii="Garamond" w:hAnsi="Garamond" w:cs="Helvetica"/>
        </w:rPr>
        <w:t xml:space="preserve"> “Can we shop to end Poverty?” </w:t>
      </w:r>
      <w:r w:rsidR="00536B77">
        <w:rPr>
          <w:rFonts w:ascii="Garamond" w:hAnsi="Garamond" w:cs="Helvetica"/>
        </w:rPr>
        <w:t>or</w:t>
      </w:r>
      <w:r>
        <w:rPr>
          <w:rFonts w:ascii="Garamond" w:hAnsi="Garamond" w:cs="Helvetica"/>
        </w:rPr>
        <w:t xml:space="preserve"> “Who Profits from Poverty?”</w:t>
      </w:r>
      <w:r>
        <w:rPr>
          <w:rFonts w:ascii="Garamond" w:hAnsi="Garamond"/>
          <w:i/>
        </w:rPr>
        <w:t xml:space="preserve"> </w:t>
      </w:r>
      <w:r w:rsidRPr="00364BA9">
        <w:rPr>
          <w:rFonts w:ascii="Garamond" w:hAnsi="Garamond"/>
        </w:rPr>
        <w:t>and</w:t>
      </w:r>
      <w:r>
        <w:rPr>
          <w:rFonts w:ascii="Garamond" w:hAnsi="Garamond"/>
          <w:i/>
        </w:rPr>
        <w:t xml:space="preserve"> </w:t>
      </w:r>
      <w:r w:rsidR="0024621C" w:rsidRPr="0024621C">
        <w:rPr>
          <w:rFonts w:ascii="Garamond" w:hAnsi="Garamond"/>
        </w:rPr>
        <w:t>counter</w:t>
      </w:r>
      <w:r w:rsidR="008B5448">
        <w:rPr>
          <w:rFonts w:ascii="Garamond" w:hAnsi="Garamond"/>
        </w:rPr>
        <w:t>-</w:t>
      </w:r>
      <w:r w:rsidR="0024621C" w:rsidRPr="0024621C">
        <w:rPr>
          <w:rFonts w:ascii="Garamond" w:hAnsi="Garamond"/>
        </w:rPr>
        <w:t>narrative</w:t>
      </w:r>
      <w:r w:rsidR="0024621C">
        <w:t xml:space="preserve"> at</w:t>
      </w:r>
      <w:r w:rsidR="0024621C" w:rsidRPr="0024621C">
        <w:t xml:space="preserve"> </w:t>
      </w:r>
      <w:hyperlink r:id="rId10" w:history="1">
        <w:r w:rsidRPr="00C02802">
          <w:rPr>
            <w:rStyle w:val="Hyperlink"/>
            <w:rFonts w:ascii="Garamond" w:hAnsi="Garamond"/>
          </w:rPr>
          <w:t>http://www.youtube.com/watch?v=KU-VpgpE3uw&amp;feature=youtu.be</w:t>
        </w:r>
      </w:hyperlink>
      <w:r>
        <w:rPr>
          <w:rFonts w:ascii="Garamond" w:hAnsi="Garamond"/>
        </w:rPr>
        <w:t>.</w:t>
      </w:r>
    </w:p>
    <w:p w14:paraId="0AF70495" w14:textId="77777777" w:rsidR="00D30710" w:rsidRDefault="00D30710" w:rsidP="008033D8">
      <w:pPr>
        <w:spacing w:line="240" w:lineRule="exact"/>
        <w:rPr>
          <w:rFonts w:ascii="Garamond" w:hAnsi="Garamond"/>
        </w:rPr>
      </w:pPr>
    </w:p>
    <w:p w14:paraId="1393EECC" w14:textId="2D3CC015" w:rsidR="006C6D2D" w:rsidRPr="0047020C" w:rsidRDefault="006C6D2D" w:rsidP="008033D8">
      <w:pPr>
        <w:spacing w:line="240" w:lineRule="exact"/>
        <w:rPr>
          <w:rFonts w:ascii="Garamond" w:hAnsi="Garamond"/>
          <w:b/>
        </w:rPr>
      </w:pPr>
      <w:r w:rsidRPr="0047020C">
        <w:rPr>
          <w:rFonts w:ascii="Garamond" w:hAnsi="Garamond"/>
          <w:b/>
        </w:rPr>
        <w:t>Readings:</w:t>
      </w:r>
    </w:p>
    <w:p w14:paraId="22868496" w14:textId="77777777" w:rsidR="00FB2591" w:rsidRDefault="00FB2591" w:rsidP="00FB2591">
      <w:pPr>
        <w:spacing w:line="240" w:lineRule="exact"/>
        <w:rPr>
          <w:rFonts w:ascii="Garamond" w:hAnsi="Garamond"/>
        </w:rPr>
      </w:pPr>
      <w:r>
        <w:rPr>
          <w:rFonts w:ascii="Garamond" w:hAnsi="Garamond"/>
        </w:rPr>
        <w:t xml:space="preserve">Keating, A.  2007. </w:t>
      </w:r>
      <w:r w:rsidRPr="009E641A">
        <w:rPr>
          <w:rFonts w:ascii="Garamond" w:hAnsi="Garamond"/>
          <w:i/>
        </w:rPr>
        <w:t>Teaching Transformation</w:t>
      </w:r>
      <w:r>
        <w:rPr>
          <w:rFonts w:ascii="Garamond" w:hAnsi="Garamond"/>
          <w:i/>
        </w:rPr>
        <w:t>.</w:t>
      </w:r>
      <w:r>
        <w:rPr>
          <w:rFonts w:ascii="Garamond" w:hAnsi="Garamond"/>
        </w:rPr>
        <w:t xml:space="preserve"> Palgrave, MacMillan: NY.</w:t>
      </w:r>
    </w:p>
    <w:p w14:paraId="1D992FE8" w14:textId="4B4D970C" w:rsidR="00FB2591" w:rsidRPr="0047020C" w:rsidRDefault="00FC3DF7" w:rsidP="00FB2591">
      <w:pPr>
        <w:spacing w:line="240" w:lineRule="exact"/>
        <w:rPr>
          <w:rFonts w:ascii="Garamond" w:hAnsi="Garamond"/>
        </w:rPr>
      </w:pPr>
      <w:r>
        <w:rPr>
          <w:rFonts w:ascii="Garamond" w:hAnsi="Garamond"/>
        </w:rPr>
        <w:t xml:space="preserve">Lawson, V. with Middle Class Poverty Politics Group.  2012.  Decentering Poverty Studies: Middle Class Alliances and Poverty Politics.  </w:t>
      </w:r>
      <w:proofErr w:type="gramStart"/>
      <w:r w:rsidRPr="00CF7054">
        <w:rPr>
          <w:rFonts w:ascii="Garamond" w:hAnsi="Garamond"/>
          <w:i/>
        </w:rPr>
        <w:t>Singapore Journal of Tropical Geography</w:t>
      </w:r>
      <w:r>
        <w:rPr>
          <w:rFonts w:ascii="Garamond" w:hAnsi="Garamond"/>
        </w:rPr>
        <w:t>.</w:t>
      </w:r>
      <w:proofErr w:type="gramEnd"/>
      <w:r>
        <w:rPr>
          <w:rFonts w:ascii="Garamond" w:hAnsi="Garamond"/>
        </w:rPr>
        <w:t xml:space="preserve"> </w:t>
      </w:r>
    </w:p>
    <w:p w14:paraId="031E544E" w14:textId="5124C1E0" w:rsidR="00D30710" w:rsidRDefault="00B83F03" w:rsidP="008033D8">
      <w:pPr>
        <w:spacing w:line="240" w:lineRule="exact"/>
        <w:rPr>
          <w:rFonts w:ascii="Garamond" w:hAnsi="Garamond"/>
        </w:rPr>
      </w:pPr>
      <w:r>
        <w:rPr>
          <w:rFonts w:ascii="Garamond" w:hAnsi="Garamond"/>
        </w:rPr>
        <w:t xml:space="preserve">Smith, A.  </w:t>
      </w:r>
      <w:proofErr w:type="gramStart"/>
      <w:r>
        <w:rPr>
          <w:rFonts w:ascii="Garamond" w:hAnsi="Garamond"/>
        </w:rPr>
        <w:t xml:space="preserve">2013.  </w:t>
      </w:r>
      <w:r w:rsidRPr="00BD123C">
        <w:rPr>
          <w:rFonts w:ascii="Garamond" w:hAnsi="Garamond" w:cs="Helvetica"/>
        </w:rPr>
        <w:t>'Unsettling the</w:t>
      </w:r>
      <w:r w:rsidR="0047020C">
        <w:rPr>
          <w:rFonts w:ascii="Garamond" w:hAnsi="Garamond" w:cs="Helvetica"/>
        </w:rPr>
        <w:t xml:space="preserve"> Privilege of Self-reflexivity'</w:t>
      </w:r>
      <w:r>
        <w:rPr>
          <w:rFonts w:ascii="Garamond" w:hAnsi="Garamond" w:cs="Helvetica"/>
        </w:rPr>
        <w:t xml:space="preserve"> in </w:t>
      </w:r>
      <w:proofErr w:type="spellStart"/>
      <w:r>
        <w:rPr>
          <w:rFonts w:ascii="Garamond" w:hAnsi="Garamond" w:cs="Helvetica"/>
        </w:rPr>
        <w:t>Winddance</w:t>
      </w:r>
      <w:proofErr w:type="spellEnd"/>
      <w:r>
        <w:rPr>
          <w:rFonts w:ascii="Garamond" w:hAnsi="Garamond" w:cs="Helvetica"/>
        </w:rPr>
        <w:t xml:space="preserve"> </w:t>
      </w:r>
      <w:r w:rsidR="00D30710">
        <w:rPr>
          <w:rFonts w:ascii="Garamond" w:hAnsi="Garamond"/>
        </w:rPr>
        <w:t>Twine, F. and B. Gardener, 2012.</w:t>
      </w:r>
      <w:proofErr w:type="gramEnd"/>
      <w:r w:rsidR="00D30710">
        <w:rPr>
          <w:rFonts w:ascii="Garamond" w:hAnsi="Garamond"/>
        </w:rPr>
        <w:t xml:space="preserve"> </w:t>
      </w:r>
      <w:proofErr w:type="gramStart"/>
      <w:r w:rsidR="00D30710" w:rsidRPr="009E641A">
        <w:rPr>
          <w:rFonts w:ascii="Garamond" w:hAnsi="Garamond"/>
          <w:i/>
        </w:rPr>
        <w:t>Geographies of Privil</w:t>
      </w:r>
      <w:r w:rsidRPr="009E641A">
        <w:rPr>
          <w:rFonts w:ascii="Garamond" w:hAnsi="Garamond"/>
          <w:i/>
        </w:rPr>
        <w:t>e</w:t>
      </w:r>
      <w:r w:rsidR="00D30710" w:rsidRPr="009E641A">
        <w:rPr>
          <w:rFonts w:ascii="Garamond" w:hAnsi="Garamond"/>
          <w:i/>
        </w:rPr>
        <w:t>ge</w:t>
      </w:r>
      <w:r>
        <w:rPr>
          <w:rFonts w:ascii="Garamond" w:hAnsi="Garamond"/>
        </w:rPr>
        <w:t>.</w:t>
      </w:r>
      <w:proofErr w:type="gramEnd"/>
      <w:r>
        <w:rPr>
          <w:rFonts w:ascii="Garamond" w:hAnsi="Garamond"/>
        </w:rPr>
        <w:t xml:space="preserve">  </w:t>
      </w:r>
    </w:p>
    <w:p w14:paraId="7E872289" w14:textId="77777777" w:rsidR="006225E4" w:rsidRDefault="006225E4" w:rsidP="008033D8">
      <w:pPr>
        <w:spacing w:line="240" w:lineRule="exact"/>
        <w:rPr>
          <w:rFonts w:ascii="Garamond" w:hAnsi="Garamond"/>
        </w:rPr>
      </w:pPr>
    </w:p>
    <w:p w14:paraId="336899FB" w14:textId="77777777" w:rsidR="008C15A3" w:rsidRDefault="008C15A3" w:rsidP="008033D8">
      <w:pPr>
        <w:spacing w:line="240" w:lineRule="exact"/>
        <w:rPr>
          <w:rFonts w:ascii="Garamond" w:hAnsi="Garamond"/>
        </w:rPr>
      </w:pPr>
    </w:p>
    <w:p w14:paraId="2144E0ED" w14:textId="77777777" w:rsidR="006225E4" w:rsidRDefault="006225E4" w:rsidP="008033D8">
      <w:pPr>
        <w:spacing w:line="240" w:lineRule="exact"/>
        <w:rPr>
          <w:rFonts w:ascii="Garamond" w:hAnsi="Garamond"/>
        </w:rPr>
      </w:pPr>
    </w:p>
    <w:p w14:paraId="525C6197" w14:textId="3277F77C" w:rsidR="008C15A3" w:rsidRDefault="009E641A" w:rsidP="008033D8">
      <w:pPr>
        <w:spacing w:line="240" w:lineRule="exact"/>
        <w:rPr>
          <w:rFonts w:ascii="Garamond" w:hAnsi="Garamond"/>
          <w:b/>
        </w:rPr>
      </w:pPr>
      <w:r w:rsidRPr="009E641A">
        <w:rPr>
          <w:rFonts w:ascii="Garamond" w:hAnsi="Garamond"/>
          <w:b/>
        </w:rPr>
        <w:t>Week 2</w:t>
      </w:r>
      <w:r>
        <w:rPr>
          <w:rFonts w:ascii="Garamond" w:hAnsi="Garamond"/>
          <w:b/>
        </w:rPr>
        <w:t xml:space="preserve"> </w:t>
      </w:r>
    </w:p>
    <w:p w14:paraId="2B52EAF8" w14:textId="3A0E0EF8" w:rsidR="008C15A3" w:rsidRPr="007457D1" w:rsidRDefault="008C15A3" w:rsidP="008C15A3">
      <w:pPr>
        <w:jc w:val="center"/>
        <w:rPr>
          <w:rFonts w:ascii="Garamond" w:hAnsi="Garamond"/>
          <w:b/>
          <w:u w:val="single"/>
        </w:rPr>
      </w:pPr>
      <w:proofErr w:type="spellStart"/>
      <w:r>
        <w:rPr>
          <w:rFonts w:ascii="Garamond" w:hAnsi="Garamond"/>
          <w:b/>
          <w:u w:val="single"/>
        </w:rPr>
        <w:t>Curation</w:t>
      </w:r>
      <w:proofErr w:type="spellEnd"/>
      <w:r>
        <w:rPr>
          <w:rFonts w:ascii="Garamond" w:hAnsi="Garamond"/>
          <w:b/>
          <w:u w:val="single"/>
        </w:rPr>
        <w:t xml:space="preserve"> of Course Reader</w:t>
      </w:r>
    </w:p>
    <w:p w14:paraId="18706803" w14:textId="77777777" w:rsidR="008C15A3" w:rsidRDefault="008C15A3" w:rsidP="008033D8">
      <w:pPr>
        <w:spacing w:line="240" w:lineRule="exact"/>
        <w:rPr>
          <w:rFonts w:ascii="Garamond" w:hAnsi="Garamond"/>
          <w:b/>
        </w:rPr>
      </w:pPr>
    </w:p>
    <w:p w14:paraId="4D94F6E2" w14:textId="5B33AA33" w:rsidR="008C15A3" w:rsidRDefault="008C15A3" w:rsidP="008033D8">
      <w:pPr>
        <w:spacing w:line="240" w:lineRule="exact"/>
        <w:rPr>
          <w:rFonts w:ascii="Garamond" w:hAnsi="Garamond"/>
          <w:i/>
        </w:rPr>
      </w:pPr>
      <w:r>
        <w:rPr>
          <w:rFonts w:ascii="Garamond" w:hAnsi="Garamond"/>
          <w:i/>
        </w:rPr>
        <w:t xml:space="preserve">Activities: </w:t>
      </w:r>
      <w:r>
        <w:rPr>
          <w:rFonts w:ascii="Garamond" w:hAnsi="Garamond"/>
          <w:i/>
        </w:rPr>
        <w:tab/>
        <w:t>Lawson at AAG week 2, students build reader</w:t>
      </w:r>
      <w:proofErr w:type="gramStart"/>
      <w:r>
        <w:rPr>
          <w:rFonts w:ascii="Garamond" w:hAnsi="Garamond"/>
          <w:i/>
        </w:rPr>
        <w:t>;</w:t>
      </w:r>
      <w:proofErr w:type="gramEnd"/>
      <w:r>
        <w:rPr>
          <w:rFonts w:ascii="Garamond" w:hAnsi="Garamond"/>
          <w:i/>
        </w:rPr>
        <w:t xml:space="preserve"> </w:t>
      </w:r>
    </w:p>
    <w:p w14:paraId="7B14D943" w14:textId="14A90CEC" w:rsidR="008C15A3" w:rsidRDefault="008C15A3" w:rsidP="008C15A3">
      <w:pPr>
        <w:spacing w:line="240" w:lineRule="exact"/>
        <w:ind w:left="720" w:firstLine="720"/>
        <w:rPr>
          <w:rFonts w:ascii="Garamond" w:hAnsi="Garamond"/>
          <w:i/>
        </w:rPr>
      </w:pPr>
      <w:r>
        <w:rPr>
          <w:rFonts w:ascii="Garamond" w:hAnsi="Garamond"/>
          <w:i/>
        </w:rPr>
        <w:t xml:space="preserve">Conduct library research, select readings and write </w:t>
      </w:r>
      <w:proofErr w:type="gramStart"/>
      <w:r>
        <w:rPr>
          <w:rFonts w:ascii="Garamond" w:hAnsi="Garamond"/>
          <w:i/>
        </w:rPr>
        <w:t>essay explaining</w:t>
      </w:r>
      <w:proofErr w:type="gramEnd"/>
      <w:r>
        <w:rPr>
          <w:rFonts w:ascii="Garamond" w:hAnsi="Garamond"/>
          <w:i/>
        </w:rPr>
        <w:t xml:space="preserve"> selections</w:t>
      </w:r>
    </w:p>
    <w:p w14:paraId="43D9A96D" w14:textId="77777777" w:rsidR="008C15A3" w:rsidRDefault="008C15A3" w:rsidP="008033D8">
      <w:pPr>
        <w:spacing w:line="240" w:lineRule="exact"/>
        <w:rPr>
          <w:rFonts w:ascii="Garamond" w:hAnsi="Garamond"/>
          <w:i/>
        </w:rPr>
      </w:pPr>
      <w:r>
        <w:rPr>
          <w:rFonts w:ascii="Garamond" w:hAnsi="Garamond"/>
          <w:i/>
        </w:rPr>
        <w:tab/>
      </w:r>
      <w:r>
        <w:rPr>
          <w:rFonts w:ascii="Garamond" w:hAnsi="Garamond"/>
          <w:i/>
        </w:rPr>
        <w:tab/>
        <w:t xml:space="preserve">Attend library workshop by Amanda Hornby 11:30 – 12:20 in </w:t>
      </w:r>
      <w:proofErr w:type="spellStart"/>
      <w:r>
        <w:rPr>
          <w:rFonts w:ascii="Garamond" w:hAnsi="Garamond"/>
          <w:i/>
        </w:rPr>
        <w:t>Suzallo</w:t>
      </w:r>
      <w:proofErr w:type="spellEnd"/>
      <w:r>
        <w:rPr>
          <w:rFonts w:ascii="Garamond" w:hAnsi="Garamond"/>
          <w:i/>
        </w:rPr>
        <w:t xml:space="preserve"> Instruction</w:t>
      </w:r>
    </w:p>
    <w:p w14:paraId="674250F3" w14:textId="34DAAF1C" w:rsidR="008C15A3" w:rsidRDefault="008C15A3" w:rsidP="008C15A3">
      <w:pPr>
        <w:spacing w:line="240" w:lineRule="exact"/>
        <w:ind w:left="720" w:firstLine="720"/>
        <w:rPr>
          <w:rFonts w:ascii="Garamond" w:hAnsi="Garamond"/>
          <w:i/>
        </w:rPr>
      </w:pPr>
      <w:r>
        <w:rPr>
          <w:rFonts w:ascii="Garamond" w:hAnsi="Garamond"/>
          <w:i/>
        </w:rPr>
        <w:t xml:space="preserve"> Lab 102 A</w:t>
      </w:r>
    </w:p>
    <w:p w14:paraId="634D6EB9" w14:textId="77777777" w:rsidR="008C15A3" w:rsidRDefault="008C15A3">
      <w:pPr>
        <w:rPr>
          <w:rFonts w:ascii="Garamond" w:hAnsi="Garamond"/>
          <w:b/>
        </w:rPr>
      </w:pPr>
      <w:r>
        <w:rPr>
          <w:rFonts w:ascii="Garamond" w:hAnsi="Garamond"/>
          <w:b/>
        </w:rPr>
        <w:br w:type="page"/>
      </w:r>
    </w:p>
    <w:p w14:paraId="034BC2F3" w14:textId="7A211C73" w:rsidR="00D30710" w:rsidRDefault="008C15A3" w:rsidP="008033D8">
      <w:pPr>
        <w:spacing w:line="240" w:lineRule="exact"/>
        <w:rPr>
          <w:rFonts w:ascii="Garamond" w:hAnsi="Garamond"/>
          <w:b/>
        </w:rPr>
      </w:pPr>
      <w:r>
        <w:rPr>
          <w:rFonts w:ascii="Garamond" w:hAnsi="Garamond"/>
          <w:b/>
        </w:rPr>
        <w:lastRenderedPageBreak/>
        <w:t>Week</w:t>
      </w:r>
      <w:r w:rsidR="009E641A">
        <w:rPr>
          <w:rFonts w:ascii="Garamond" w:hAnsi="Garamond"/>
          <w:b/>
        </w:rPr>
        <w:t xml:space="preserve"> 3</w:t>
      </w:r>
    </w:p>
    <w:p w14:paraId="43EFD7B2" w14:textId="77777777" w:rsidR="009E641A" w:rsidRDefault="009E641A" w:rsidP="008033D8">
      <w:pPr>
        <w:spacing w:line="240" w:lineRule="exact"/>
        <w:rPr>
          <w:rFonts w:ascii="Garamond" w:hAnsi="Garamond"/>
          <w:b/>
        </w:rPr>
      </w:pPr>
    </w:p>
    <w:p w14:paraId="6332B00A" w14:textId="18C57F35" w:rsidR="009E641A" w:rsidRDefault="009E641A" w:rsidP="009E641A">
      <w:pPr>
        <w:spacing w:line="240" w:lineRule="exact"/>
        <w:jc w:val="center"/>
        <w:rPr>
          <w:rFonts w:ascii="Garamond" w:hAnsi="Garamond"/>
          <w:b/>
          <w:u w:val="single"/>
        </w:rPr>
      </w:pPr>
      <w:r>
        <w:rPr>
          <w:rFonts w:ascii="Garamond" w:hAnsi="Garamond"/>
          <w:b/>
          <w:u w:val="single"/>
        </w:rPr>
        <w:t>Comparative Capitalisms</w:t>
      </w:r>
      <w:r w:rsidR="00FC3DF7">
        <w:rPr>
          <w:rFonts w:ascii="Garamond" w:hAnsi="Garamond"/>
          <w:b/>
          <w:u w:val="single"/>
        </w:rPr>
        <w:t xml:space="preserve"> and Poverty</w:t>
      </w:r>
      <w:r w:rsidR="00A8607A">
        <w:rPr>
          <w:rFonts w:ascii="Garamond" w:hAnsi="Garamond"/>
          <w:b/>
          <w:u w:val="single"/>
        </w:rPr>
        <w:t xml:space="preserve"> </w:t>
      </w:r>
      <w:r w:rsidR="00FC3DF7">
        <w:rPr>
          <w:rFonts w:ascii="Garamond" w:hAnsi="Garamond"/>
          <w:b/>
          <w:u w:val="single"/>
        </w:rPr>
        <w:t>in</w:t>
      </w:r>
      <w:r w:rsidR="00FA4114">
        <w:rPr>
          <w:rFonts w:ascii="Garamond" w:hAnsi="Garamond"/>
          <w:b/>
          <w:u w:val="single"/>
        </w:rPr>
        <w:t xml:space="preserve"> </w:t>
      </w:r>
      <w:r w:rsidR="00396CAF">
        <w:rPr>
          <w:rFonts w:ascii="Garamond" w:hAnsi="Garamond"/>
          <w:b/>
          <w:u w:val="single"/>
        </w:rPr>
        <w:t>the</w:t>
      </w:r>
      <w:r w:rsidR="00FA4114">
        <w:rPr>
          <w:rFonts w:ascii="Garamond" w:hAnsi="Garamond"/>
          <w:b/>
          <w:u w:val="single"/>
        </w:rPr>
        <w:t xml:space="preserve"> Americas</w:t>
      </w:r>
    </w:p>
    <w:p w14:paraId="2A984A73" w14:textId="517D085D" w:rsidR="009E641A" w:rsidRDefault="00115481" w:rsidP="008033D8">
      <w:pPr>
        <w:spacing w:line="240" w:lineRule="exact"/>
        <w:rPr>
          <w:rFonts w:ascii="Garamond" w:hAnsi="Garamond"/>
        </w:rPr>
      </w:pPr>
      <w:r w:rsidRPr="007457D1">
        <w:rPr>
          <w:rFonts w:ascii="Garamond" w:hAnsi="Garamond"/>
          <w:i/>
          <w:iCs/>
        </w:rPr>
        <w:t>Activities</w:t>
      </w:r>
      <w:r w:rsidRPr="007457D1">
        <w:rPr>
          <w:rFonts w:ascii="Garamond" w:hAnsi="Garamond"/>
        </w:rPr>
        <w:t>:</w:t>
      </w:r>
      <w:r w:rsidR="009F22DD">
        <w:rPr>
          <w:rFonts w:ascii="Garamond" w:hAnsi="Garamond"/>
        </w:rPr>
        <w:t xml:space="preserve"> </w:t>
      </w:r>
      <w:r w:rsidR="00536B77">
        <w:rPr>
          <w:rFonts w:ascii="Garamond" w:hAnsi="Garamond"/>
          <w:i/>
        </w:rPr>
        <w:t xml:space="preserve">giving to panhandlers KUOW: </w:t>
      </w:r>
      <w:hyperlink r:id="rId11" w:history="1">
        <w:r w:rsidR="00536B77" w:rsidRPr="00BD47E0">
          <w:rPr>
            <w:rStyle w:val="Hyperlink"/>
            <w:rFonts w:ascii="Garamond" w:hAnsi="Garamond"/>
            <w:i/>
          </w:rPr>
          <w:t>www.kuow.org/post/giving-panhandlers</w:t>
        </w:r>
      </w:hyperlink>
      <w:r w:rsidR="00536B77">
        <w:rPr>
          <w:rFonts w:ascii="Garamond" w:hAnsi="Garamond"/>
          <w:i/>
        </w:rPr>
        <w:t xml:space="preserve"> or </w:t>
      </w:r>
      <w:r w:rsidR="00536B77" w:rsidRPr="00536B77">
        <w:rPr>
          <w:rFonts w:ascii="Garamond" w:hAnsi="Garamond"/>
          <w:i/>
        </w:rPr>
        <w:t>Cory Booker on Daily Show extended interview</w:t>
      </w:r>
    </w:p>
    <w:p w14:paraId="6D1C265A" w14:textId="77777777" w:rsidR="00536B77" w:rsidRPr="00536B77" w:rsidRDefault="00536B77" w:rsidP="008033D8">
      <w:pPr>
        <w:spacing w:line="240" w:lineRule="exact"/>
        <w:rPr>
          <w:rFonts w:ascii="Garamond" w:hAnsi="Garamond"/>
        </w:rPr>
      </w:pPr>
    </w:p>
    <w:p w14:paraId="2914D743" w14:textId="77777777" w:rsidR="00FF003C" w:rsidRPr="003E79BF" w:rsidRDefault="00FF003C" w:rsidP="00FF003C">
      <w:pPr>
        <w:rPr>
          <w:rFonts w:ascii="Garamond" w:hAnsi="Garamond"/>
          <w:b/>
        </w:rPr>
      </w:pPr>
      <w:r w:rsidRPr="003E79BF">
        <w:rPr>
          <w:rFonts w:ascii="Garamond" w:hAnsi="Garamond"/>
          <w:b/>
        </w:rPr>
        <w:t>Readings</w:t>
      </w:r>
      <w:r>
        <w:rPr>
          <w:rFonts w:ascii="Garamond" w:hAnsi="Garamond"/>
          <w:b/>
        </w:rPr>
        <w:t xml:space="preserve"> (selected from, plus student selections)</w:t>
      </w:r>
      <w:r w:rsidRPr="003E79BF">
        <w:rPr>
          <w:rFonts w:ascii="Garamond" w:hAnsi="Garamond"/>
          <w:b/>
        </w:rPr>
        <w:t>:</w:t>
      </w:r>
    </w:p>
    <w:p w14:paraId="4068CD02" w14:textId="3125ADAE" w:rsidR="00CF7054" w:rsidRDefault="00CF7054" w:rsidP="008033D8">
      <w:pPr>
        <w:spacing w:line="240" w:lineRule="exact"/>
        <w:rPr>
          <w:rFonts w:ascii="Garamond" w:hAnsi="Garamond"/>
        </w:rPr>
      </w:pPr>
    </w:p>
    <w:p w14:paraId="78BF1BAD" w14:textId="0F8D930E" w:rsidR="009E641A" w:rsidRDefault="009E641A" w:rsidP="008033D8">
      <w:pPr>
        <w:spacing w:line="240" w:lineRule="exact"/>
        <w:rPr>
          <w:rFonts w:ascii="Garamond" w:hAnsi="Garamond"/>
        </w:rPr>
      </w:pPr>
      <w:r w:rsidRPr="00FA4114">
        <w:rPr>
          <w:rFonts w:ascii="Garamond" w:hAnsi="Garamond"/>
        </w:rPr>
        <w:t>Harvey, D.  1985.  The Geopolitics of Capitalism</w:t>
      </w:r>
      <w:r w:rsidR="00115481">
        <w:rPr>
          <w:rFonts w:ascii="Garamond" w:hAnsi="Garamond"/>
        </w:rPr>
        <w:t xml:space="preserve">.  In D. Gregory and J. </w:t>
      </w:r>
      <w:proofErr w:type="spellStart"/>
      <w:r w:rsidR="00115481">
        <w:rPr>
          <w:rFonts w:ascii="Garamond" w:hAnsi="Garamond"/>
        </w:rPr>
        <w:t>Urry</w:t>
      </w:r>
      <w:proofErr w:type="spellEnd"/>
      <w:r w:rsidR="00115481">
        <w:rPr>
          <w:rFonts w:ascii="Garamond" w:hAnsi="Garamond"/>
        </w:rPr>
        <w:t xml:space="preserve"> (</w:t>
      </w:r>
      <w:proofErr w:type="spellStart"/>
      <w:r w:rsidR="00115481">
        <w:rPr>
          <w:rFonts w:ascii="Garamond" w:hAnsi="Garamond"/>
        </w:rPr>
        <w:t>eds</w:t>
      </w:r>
      <w:proofErr w:type="spellEnd"/>
      <w:proofErr w:type="gramStart"/>
      <w:r w:rsidR="00115481">
        <w:rPr>
          <w:rFonts w:ascii="Garamond" w:hAnsi="Garamond"/>
        </w:rPr>
        <w:t xml:space="preserve">)  </w:t>
      </w:r>
      <w:r w:rsidR="00115481" w:rsidRPr="00115481">
        <w:rPr>
          <w:rFonts w:ascii="Garamond" w:hAnsi="Garamond"/>
          <w:i/>
        </w:rPr>
        <w:t>Social</w:t>
      </w:r>
      <w:proofErr w:type="gramEnd"/>
      <w:r w:rsidR="00115481" w:rsidRPr="00115481">
        <w:rPr>
          <w:rFonts w:ascii="Garamond" w:hAnsi="Garamond"/>
          <w:i/>
        </w:rPr>
        <w:t xml:space="preserve"> Relations and Spatial Structures</w:t>
      </w:r>
      <w:r w:rsidR="00115481">
        <w:rPr>
          <w:rFonts w:ascii="Garamond" w:hAnsi="Garamond"/>
        </w:rPr>
        <w:t xml:space="preserve">.  </w:t>
      </w:r>
    </w:p>
    <w:p w14:paraId="0E95E333" w14:textId="2739C68A" w:rsidR="008A1B5E" w:rsidRDefault="008A1B5E" w:rsidP="008033D8">
      <w:pPr>
        <w:spacing w:line="240" w:lineRule="exact"/>
        <w:rPr>
          <w:rFonts w:ascii="Garamond" w:hAnsi="Garamond"/>
        </w:rPr>
      </w:pPr>
      <w:proofErr w:type="gramStart"/>
      <w:r w:rsidRPr="00FA4114">
        <w:rPr>
          <w:rFonts w:ascii="Garamond" w:hAnsi="Garamond"/>
        </w:rPr>
        <w:t>Hall, S., Massey, D. and Rustin, M.</w:t>
      </w:r>
      <w:proofErr w:type="gramEnd"/>
      <w:r w:rsidRPr="00FA4114">
        <w:rPr>
          <w:rFonts w:ascii="Garamond" w:hAnsi="Garamond"/>
        </w:rPr>
        <w:t xml:space="preserve">  </w:t>
      </w:r>
      <w:r>
        <w:rPr>
          <w:rFonts w:ascii="Garamond" w:hAnsi="Garamond"/>
        </w:rPr>
        <w:t xml:space="preserve">2013.  </w:t>
      </w:r>
      <w:r w:rsidRPr="00FA4114">
        <w:rPr>
          <w:rFonts w:ascii="Garamond" w:hAnsi="Garamond"/>
        </w:rPr>
        <w:t xml:space="preserve">After neoliberalism: analyzing the present.  </w:t>
      </w:r>
      <w:r w:rsidRPr="00FA4114">
        <w:rPr>
          <w:rFonts w:ascii="Garamond" w:hAnsi="Garamond"/>
          <w:i/>
        </w:rPr>
        <w:t>Soundings</w:t>
      </w:r>
      <w:r w:rsidRPr="00FA4114">
        <w:rPr>
          <w:rFonts w:ascii="Garamond" w:hAnsi="Garamond"/>
        </w:rPr>
        <w:t>.</w:t>
      </w:r>
    </w:p>
    <w:p w14:paraId="2E7F9D99" w14:textId="77777777" w:rsidR="008A1B5E" w:rsidRDefault="008A1B5E" w:rsidP="008A1B5E">
      <w:pPr>
        <w:spacing w:line="240" w:lineRule="exact"/>
        <w:rPr>
          <w:rFonts w:ascii="Garamond" w:hAnsi="Garamond"/>
        </w:rPr>
      </w:pPr>
      <w:r>
        <w:rPr>
          <w:rFonts w:ascii="Garamond" w:hAnsi="Garamond"/>
        </w:rPr>
        <w:t xml:space="preserve">Escobar, A.  2010.  Latin America at a Crossroads.  </w:t>
      </w:r>
      <w:proofErr w:type="gramStart"/>
      <w:r w:rsidRPr="00A50A06">
        <w:rPr>
          <w:rFonts w:ascii="Garamond" w:hAnsi="Garamond"/>
          <w:i/>
        </w:rPr>
        <w:t>Cultural Studies</w:t>
      </w:r>
      <w:r>
        <w:rPr>
          <w:rFonts w:ascii="Garamond" w:hAnsi="Garamond"/>
        </w:rPr>
        <w:t xml:space="preserve"> 24(1), 1-65.</w:t>
      </w:r>
      <w:proofErr w:type="gramEnd"/>
    </w:p>
    <w:p w14:paraId="563BFDA3" w14:textId="1A40C443" w:rsidR="003E76AD" w:rsidRPr="003E76AD" w:rsidRDefault="003E76AD" w:rsidP="008A1B5E">
      <w:pPr>
        <w:spacing w:line="240" w:lineRule="exact"/>
        <w:rPr>
          <w:rFonts w:ascii="Garamond" w:hAnsi="Garamond"/>
        </w:rPr>
      </w:pPr>
      <w:proofErr w:type="gramStart"/>
      <w:r w:rsidRPr="00FA4114">
        <w:rPr>
          <w:rFonts w:ascii="Garamond" w:hAnsi="Garamond"/>
        </w:rPr>
        <w:t xml:space="preserve">Elwood, S., Lawson, V., </w:t>
      </w:r>
      <w:proofErr w:type="spellStart"/>
      <w:r w:rsidRPr="00FA4114">
        <w:rPr>
          <w:rFonts w:ascii="Garamond" w:hAnsi="Garamond"/>
        </w:rPr>
        <w:t>Canevaro</w:t>
      </w:r>
      <w:proofErr w:type="spellEnd"/>
      <w:r w:rsidRPr="00FA4114">
        <w:rPr>
          <w:rFonts w:ascii="Garamond" w:hAnsi="Garamond"/>
        </w:rPr>
        <w:t xml:space="preserve">, S., and </w:t>
      </w:r>
      <w:proofErr w:type="spellStart"/>
      <w:r w:rsidRPr="00FA4114">
        <w:rPr>
          <w:rFonts w:ascii="Garamond" w:hAnsi="Garamond"/>
        </w:rPr>
        <w:t>Viotti</w:t>
      </w:r>
      <w:proofErr w:type="spellEnd"/>
      <w:r w:rsidRPr="00FA4114">
        <w:rPr>
          <w:rFonts w:ascii="Garamond" w:hAnsi="Garamond"/>
        </w:rPr>
        <w:t>, N.</w:t>
      </w:r>
      <w:proofErr w:type="gramEnd"/>
      <w:r w:rsidRPr="00FA4114">
        <w:rPr>
          <w:rFonts w:ascii="Garamond" w:hAnsi="Garamond"/>
        </w:rPr>
        <w:t xml:space="preserve">  2014.  ‘Poverty Politics Post Crisis in Argentina and the US: class subjects and relational practices in urban neighborhoods’. </w:t>
      </w:r>
      <w:r>
        <w:rPr>
          <w:rFonts w:ascii="Garamond" w:hAnsi="Garamond"/>
        </w:rPr>
        <w:t>Working Paper, RPN Project.</w:t>
      </w:r>
    </w:p>
    <w:p w14:paraId="456CC241" w14:textId="77777777" w:rsidR="009E641A" w:rsidRDefault="009E641A" w:rsidP="008033D8">
      <w:pPr>
        <w:spacing w:line="240" w:lineRule="exact"/>
        <w:rPr>
          <w:rFonts w:ascii="Garamond" w:hAnsi="Garamond"/>
        </w:rPr>
      </w:pPr>
    </w:p>
    <w:p w14:paraId="3FAD82FE" w14:textId="77777777" w:rsidR="006225E4" w:rsidRDefault="006225E4" w:rsidP="008033D8">
      <w:pPr>
        <w:spacing w:line="240" w:lineRule="exact"/>
        <w:rPr>
          <w:rFonts w:ascii="Garamond" w:hAnsi="Garamond"/>
        </w:rPr>
      </w:pPr>
    </w:p>
    <w:p w14:paraId="0780839E" w14:textId="1902C27A" w:rsidR="009A40F3" w:rsidRPr="007457D1" w:rsidRDefault="00752202">
      <w:pPr>
        <w:rPr>
          <w:rFonts w:ascii="Garamond" w:hAnsi="Garamond"/>
          <w:b/>
          <w:bCs/>
        </w:rPr>
      </w:pPr>
      <w:r w:rsidRPr="007457D1">
        <w:rPr>
          <w:rFonts w:ascii="Garamond" w:hAnsi="Garamond"/>
          <w:b/>
          <w:bCs/>
        </w:rPr>
        <w:t>Week 4</w:t>
      </w:r>
    </w:p>
    <w:p w14:paraId="79638825" w14:textId="77777777" w:rsidR="003E76AD" w:rsidRDefault="003E76AD">
      <w:pPr>
        <w:jc w:val="center"/>
        <w:rPr>
          <w:rFonts w:ascii="Garamond" w:hAnsi="Garamond"/>
          <w:b/>
          <w:u w:val="single"/>
        </w:rPr>
      </w:pPr>
    </w:p>
    <w:p w14:paraId="6845ECB5" w14:textId="069482C3" w:rsidR="009A40F3" w:rsidRPr="007457D1" w:rsidRDefault="00797ED9">
      <w:pPr>
        <w:jc w:val="center"/>
        <w:rPr>
          <w:rFonts w:ascii="Garamond" w:hAnsi="Garamond"/>
          <w:b/>
          <w:u w:val="single"/>
        </w:rPr>
      </w:pPr>
      <w:r>
        <w:rPr>
          <w:rFonts w:ascii="Garamond" w:hAnsi="Garamond"/>
          <w:b/>
          <w:u w:val="single"/>
        </w:rPr>
        <w:t>Decentering Dominant Knowledge</w:t>
      </w:r>
      <w:r w:rsidR="008A1B5E">
        <w:rPr>
          <w:rFonts w:ascii="Garamond" w:hAnsi="Garamond"/>
          <w:b/>
          <w:u w:val="single"/>
        </w:rPr>
        <w:t xml:space="preserve"> about Poverty and Privilege</w:t>
      </w:r>
    </w:p>
    <w:p w14:paraId="5D96D151" w14:textId="77777777" w:rsidR="009A40F3" w:rsidRPr="007457D1" w:rsidRDefault="009A40F3">
      <w:pPr>
        <w:pStyle w:val="Footer"/>
        <w:tabs>
          <w:tab w:val="clear" w:pos="4320"/>
          <w:tab w:val="clear" w:pos="8640"/>
        </w:tabs>
        <w:rPr>
          <w:rFonts w:ascii="Garamond" w:hAnsi="Garamond"/>
        </w:rPr>
      </w:pPr>
    </w:p>
    <w:p w14:paraId="6B6764C3" w14:textId="29D7189C" w:rsidR="00664D8C" w:rsidRDefault="00396CAF">
      <w:pPr>
        <w:spacing w:line="240" w:lineRule="exact"/>
        <w:rPr>
          <w:rFonts w:ascii="Garamond" w:hAnsi="Garamond"/>
          <w:i/>
        </w:rPr>
      </w:pPr>
      <w:r>
        <w:rPr>
          <w:rFonts w:ascii="Garamond" w:hAnsi="Garamond"/>
          <w:i/>
        </w:rPr>
        <w:t xml:space="preserve">Activities: </w:t>
      </w:r>
      <w:r>
        <w:rPr>
          <w:rFonts w:ascii="Garamond" w:hAnsi="Garamond"/>
        </w:rPr>
        <w:t xml:space="preserve">student-led discussions. </w:t>
      </w:r>
      <w:r w:rsidR="00664D8C" w:rsidRPr="007457D1">
        <w:rPr>
          <w:rFonts w:ascii="Garamond" w:hAnsi="Garamond"/>
          <w:i/>
        </w:rPr>
        <w:t xml:space="preserve">Video: </w:t>
      </w:r>
      <w:r w:rsidR="00364BA9" w:rsidRPr="00BE7703">
        <w:rPr>
          <w:rFonts w:ascii="Garamond" w:hAnsi="Garamond" w:cs="Helvetica"/>
        </w:rPr>
        <w:t>Invisible People: </w:t>
      </w:r>
      <w:hyperlink r:id="rId12" w:history="1">
        <w:r w:rsidR="00364BA9" w:rsidRPr="00BE7703">
          <w:rPr>
            <w:rFonts w:ascii="Garamond" w:hAnsi="Garamond" w:cs="Helvetica"/>
            <w:color w:val="084DE6"/>
            <w:u w:val="single" w:color="084DE6"/>
          </w:rPr>
          <w:t>http://invisiblepeople.tv/blog/</w:t>
        </w:r>
      </w:hyperlink>
    </w:p>
    <w:p w14:paraId="540CDE7B" w14:textId="77777777" w:rsidR="00BB3784" w:rsidRPr="00114F85" w:rsidRDefault="00BB3784">
      <w:pPr>
        <w:spacing w:line="240" w:lineRule="exact"/>
        <w:rPr>
          <w:rFonts w:ascii="Garamond" w:hAnsi="Garamond"/>
          <w:i/>
        </w:rPr>
      </w:pPr>
    </w:p>
    <w:p w14:paraId="7329E3CB" w14:textId="37331CC5" w:rsidR="00FF003C" w:rsidRPr="00114F85" w:rsidRDefault="00FF003C" w:rsidP="00FF003C">
      <w:pPr>
        <w:rPr>
          <w:rFonts w:ascii="Garamond" w:hAnsi="Garamond"/>
          <w:b/>
        </w:rPr>
      </w:pPr>
      <w:r w:rsidRPr="00114F85">
        <w:rPr>
          <w:rFonts w:ascii="Garamond" w:hAnsi="Garamond"/>
          <w:b/>
        </w:rPr>
        <w:t>Readings</w:t>
      </w:r>
      <w:r w:rsidR="002016A9" w:rsidRPr="00114F85">
        <w:rPr>
          <w:rFonts w:ascii="Garamond" w:hAnsi="Garamond"/>
          <w:b/>
        </w:rPr>
        <w:t xml:space="preserve"> (</w:t>
      </w:r>
      <w:r w:rsidRPr="00114F85">
        <w:rPr>
          <w:rFonts w:ascii="Garamond" w:hAnsi="Garamond"/>
          <w:b/>
        </w:rPr>
        <w:t>plus student selections):</w:t>
      </w:r>
    </w:p>
    <w:p w14:paraId="501365BF" w14:textId="308B1AD8" w:rsidR="00114F85" w:rsidRPr="00114F85" w:rsidRDefault="00114F85" w:rsidP="00114F85">
      <w:pPr>
        <w:pStyle w:val="FreeForm"/>
        <w:rPr>
          <w:rFonts w:ascii="Garamond" w:hAnsi="Garamond"/>
        </w:rPr>
      </w:pPr>
      <w:proofErr w:type="spellStart"/>
      <w:r w:rsidRPr="00114F85">
        <w:rPr>
          <w:rFonts w:ascii="Garamond" w:hAnsi="Garamond"/>
        </w:rPr>
        <w:t>Rivenburgh</w:t>
      </w:r>
      <w:proofErr w:type="spellEnd"/>
      <w:r w:rsidRPr="00114F85">
        <w:rPr>
          <w:rFonts w:ascii="Garamond" w:hAnsi="Garamond"/>
        </w:rPr>
        <w:t xml:space="preserve">, N. K., &amp; </w:t>
      </w:r>
      <w:proofErr w:type="spellStart"/>
      <w:r w:rsidRPr="00114F85">
        <w:rPr>
          <w:rFonts w:ascii="Garamond" w:hAnsi="Garamond"/>
        </w:rPr>
        <w:t>Manusov</w:t>
      </w:r>
      <w:proofErr w:type="spellEnd"/>
      <w:r w:rsidRPr="00114F85">
        <w:rPr>
          <w:rFonts w:ascii="Garamond" w:hAnsi="Garamond"/>
        </w:rPr>
        <w:t xml:space="preserve"> V. (2010). Decentering as a research design strategy for international and intercultural research. </w:t>
      </w:r>
      <w:proofErr w:type="gramStart"/>
      <w:r w:rsidRPr="00114F85">
        <w:rPr>
          <w:rFonts w:ascii="Garamond" w:hAnsi="Garamond"/>
          <w:i/>
        </w:rPr>
        <w:t>Journal of International Communication</w:t>
      </w:r>
      <w:r w:rsidRPr="00114F85">
        <w:rPr>
          <w:rFonts w:ascii="Garamond" w:hAnsi="Garamond"/>
        </w:rPr>
        <w:t>, 16(1), 23-40.</w:t>
      </w:r>
      <w:proofErr w:type="gramEnd"/>
      <w:r w:rsidRPr="00114F85">
        <w:rPr>
          <w:rFonts w:ascii="Garamond" w:hAnsi="Garamond"/>
        </w:rPr>
        <w:t xml:space="preserve"> </w:t>
      </w:r>
    </w:p>
    <w:p w14:paraId="7D733EBA" w14:textId="13334281" w:rsidR="00114F85" w:rsidRPr="00114F85" w:rsidRDefault="00114F85" w:rsidP="00114F85">
      <w:pPr>
        <w:pStyle w:val="FreeForm"/>
        <w:rPr>
          <w:rFonts w:ascii="Garamond" w:hAnsi="Garamond"/>
        </w:rPr>
      </w:pPr>
      <w:proofErr w:type="gramStart"/>
      <w:r w:rsidRPr="00114F85">
        <w:rPr>
          <w:rFonts w:ascii="Garamond" w:hAnsi="Garamond"/>
        </w:rPr>
        <w:t>Lawson, V. (2012).</w:t>
      </w:r>
      <w:proofErr w:type="gramEnd"/>
      <w:r w:rsidRPr="00114F85">
        <w:rPr>
          <w:rFonts w:ascii="Garamond" w:hAnsi="Garamond"/>
        </w:rPr>
        <w:t xml:space="preserve"> Decentering poverty studies: Middle class alliances and the social construction of poverty. </w:t>
      </w:r>
      <w:proofErr w:type="gramStart"/>
      <w:r w:rsidRPr="00114F85">
        <w:rPr>
          <w:rFonts w:ascii="Garamond" w:hAnsi="Garamond"/>
          <w:i/>
        </w:rPr>
        <w:t>Singapore Journal of Tropical of Tropical Geography</w:t>
      </w:r>
      <w:r w:rsidRPr="00114F85">
        <w:rPr>
          <w:rFonts w:ascii="Garamond" w:hAnsi="Garamond"/>
        </w:rPr>
        <w:t>, 33, 1-19.</w:t>
      </w:r>
      <w:proofErr w:type="gramEnd"/>
    </w:p>
    <w:p w14:paraId="28192326" w14:textId="7598AEB5" w:rsidR="00114F85" w:rsidRPr="00114F85" w:rsidRDefault="00114F85" w:rsidP="003E76AD">
      <w:pPr>
        <w:widowControl w:val="0"/>
        <w:autoSpaceDE w:val="0"/>
        <w:autoSpaceDN w:val="0"/>
        <w:adjustRightInd w:val="0"/>
        <w:rPr>
          <w:rFonts w:ascii="Garamond" w:hAnsi="Garamond"/>
        </w:rPr>
      </w:pPr>
      <w:r w:rsidRPr="00114F85">
        <w:rPr>
          <w:rFonts w:ascii="Garamond" w:eastAsia="ヒラギノ角ゴ Pro W3" w:hAnsi="Garamond"/>
          <w:color w:val="000000"/>
        </w:rPr>
        <w:t xml:space="preserve">Kendall, Frances E. “Chapter 4: Understanding White Privilege.” In </w:t>
      </w:r>
      <w:r w:rsidRPr="00114F85">
        <w:rPr>
          <w:rFonts w:ascii="Garamond" w:eastAsia="ヒラギノ角ゴ Pro W3" w:hAnsi="Garamond"/>
          <w:i/>
          <w:color w:val="000000"/>
        </w:rPr>
        <w:t>Understanding White Privilege: Creating Pathways to Authentic Relationships Across Race.</w:t>
      </w:r>
      <w:r w:rsidRPr="00114F85">
        <w:rPr>
          <w:rFonts w:ascii="Garamond" w:eastAsia="ヒラギノ角ゴ Pro W3" w:hAnsi="Garamond"/>
          <w:color w:val="000000"/>
        </w:rPr>
        <w:t xml:space="preserve"> New York: </w:t>
      </w:r>
      <w:proofErr w:type="spellStart"/>
      <w:r w:rsidRPr="00114F85">
        <w:rPr>
          <w:rFonts w:ascii="Garamond" w:eastAsia="ヒラギノ角ゴ Pro W3" w:hAnsi="Garamond"/>
          <w:color w:val="000000"/>
        </w:rPr>
        <w:t>Routledge</w:t>
      </w:r>
      <w:proofErr w:type="spellEnd"/>
      <w:r w:rsidRPr="00114F85">
        <w:rPr>
          <w:rFonts w:ascii="Garamond" w:eastAsia="ヒラギノ角ゴ Pro W3" w:hAnsi="Garamond"/>
          <w:color w:val="000000"/>
        </w:rPr>
        <w:t>, 2006: 61-78.</w:t>
      </w:r>
    </w:p>
    <w:p w14:paraId="5524F26E" w14:textId="77777777" w:rsidR="003603D1" w:rsidRDefault="003603D1">
      <w:pPr>
        <w:rPr>
          <w:rFonts w:ascii="Garamond" w:hAnsi="Garamond"/>
        </w:rPr>
      </w:pPr>
    </w:p>
    <w:p w14:paraId="1D5160D4" w14:textId="4CEFCA8A" w:rsidR="00114F85" w:rsidRPr="00114F85" w:rsidRDefault="00114F85">
      <w:pPr>
        <w:rPr>
          <w:rFonts w:ascii="Garamond" w:hAnsi="Garamond"/>
          <w:i/>
        </w:rPr>
      </w:pPr>
      <w:r w:rsidRPr="00114F85">
        <w:rPr>
          <w:rFonts w:ascii="Garamond" w:hAnsi="Garamond"/>
          <w:i/>
        </w:rPr>
        <w:t>Supplemental Readings:</w:t>
      </w:r>
    </w:p>
    <w:p w14:paraId="182D977C" w14:textId="77777777" w:rsidR="00114F85" w:rsidRDefault="00114F85" w:rsidP="00114F85">
      <w:pPr>
        <w:widowControl w:val="0"/>
        <w:autoSpaceDE w:val="0"/>
        <w:autoSpaceDN w:val="0"/>
        <w:adjustRightInd w:val="0"/>
        <w:rPr>
          <w:rFonts w:ascii="Garamond" w:hAnsi="Garamond"/>
          <w:i/>
        </w:rPr>
      </w:pPr>
      <w:r>
        <w:rPr>
          <w:rFonts w:ascii="Garamond" w:hAnsi="Garamond"/>
        </w:rPr>
        <w:t xml:space="preserve">O’Connor, A.  2002.  </w:t>
      </w:r>
      <w:r w:rsidRPr="009E641A">
        <w:rPr>
          <w:rFonts w:ascii="Garamond" w:hAnsi="Garamond"/>
          <w:i/>
        </w:rPr>
        <w:t xml:space="preserve">Poverty </w:t>
      </w:r>
      <w:r w:rsidRPr="0047020C">
        <w:rPr>
          <w:rFonts w:ascii="Garamond" w:hAnsi="Garamond"/>
          <w:i/>
        </w:rPr>
        <w:t>Knowledge.  Social Science, Social Policy and the Poor in Twentieth</w:t>
      </w:r>
      <w:r>
        <w:rPr>
          <w:rFonts w:ascii="Garamond" w:hAnsi="Garamond"/>
          <w:i/>
        </w:rPr>
        <w:t xml:space="preserve"> Century.</w:t>
      </w:r>
    </w:p>
    <w:p w14:paraId="2DF6C68F" w14:textId="77777777" w:rsidR="00861E01" w:rsidRPr="00114F85" w:rsidRDefault="00861E01" w:rsidP="00861E01">
      <w:pPr>
        <w:widowControl w:val="0"/>
        <w:autoSpaceDE w:val="0"/>
        <w:autoSpaceDN w:val="0"/>
        <w:adjustRightInd w:val="0"/>
        <w:rPr>
          <w:rFonts w:ascii="Garamond" w:hAnsi="Garamond" w:cs="Times"/>
        </w:rPr>
      </w:pPr>
      <w:proofErr w:type="spellStart"/>
      <w:r w:rsidRPr="00114F85">
        <w:rPr>
          <w:rFonts w:ascii="Garamond" w:hAnsi="Garamond"/>
        </w:rPr>
        <w:t>Yosso</w:t>
      </w:r>
      <w:proofErr w:type="spellEnd"/>
      <w:r w:rsidRPr="00114F85">
        <w:rPr>
          <w:rFonts w:ascii="Garamond" w:hAnsi="Garamond"/>
        </w:rPr>
        <w:t xml:space="preserve">, T.  2005.  Whose Culture has Capital?  </w:t>
      </w:r>
      <w:proofErr w:type="gramStart"/>
      <w:r w:rsidRPr="00114F85">
        <w:rPr>
          <w:rFonts w:ascii="Garamond" w:hAnsi="Garamond"/>
        </w:rPr>
        <w:t>A Critical Race Theory Discussion of Community Cultural Wealth.</w:t>
      </w:r>
      <w:proofErr w:type="gramEnd"/>
      <w:r w:rsidRPr="00114F85">
        <w:rPr>
          <w:rFonts w:ascii="Garamond" w:hAnsi="Garamond"/>
        </w:rPr>
        <w:t xml:space="preserve">  </w:t>
      </w:r>
      <w:proofErr w:type="gramStart"/>
      <w:r w:rsidRPr="00114F85">
        <w:rPr>
          <w:rFonts w:ascii="Garamond" w:hAnsi="Garamond"/>
          <w:i/>
        </w:rPr>
        <w:t>Race, Ethnicity and Education</w:t>
      </w:r>
      <w:r w:rsidRPr="00114F85">
        <w:rPr>
          <w:rFonts w:ascii="Garamond" w:hAnsi="Garamond"/>
        </w:rPr>
        <w:t xml:space="preserve"> </w:t>
      </w:r>
      <w:proofErr w:type="spellStart"/>
      <w:r w:rsidRPr="00114F85">
        <w:rPr>
          <w:rFonts w:ascii="Garamond" w:hAnsi="Garamond"/>
        </w:rPr>
        <w:t>Vol</w:t>
      </w:r>
      <w:proofErr w:type="spellEnd"/>
      <w:r w:rsidRPr="00114F85">
        <w:rPr>
          <w:rFonts w:ascii="Garamond" w:hAnsi="Garamond"/>
        </w:rPr>
        <w:t xml:space="preserve"> 8(1), 69-91.</w:t>
      </w:r>
      <w:proofErr w:type="gramEnd"/>
    </w:p>
    <w:p w14:paraId="55FC5904" w14:textId="77777777" w:rsidR="00114F85" w:rsidRDefault="00114F85">
      <w:pPr>
        <w:rPr>
          <w:rFonts w:ascii="Garamond" w:hAnsi="Garamond"/>
        </w:rPr>
      </w:pPr>
    </w:p>
    <w:p w14:paraId="2C40BA2D" w14:textId="77777777" w:rsidR="008F7592" w:rsidRPr="007457D1" w:rsidRDefault="008F7592">
      <w:pPr>
        <w:rPr>
          <w:rFonts w:ascii="Garamond" w:hAnsi="Garamond"/>
        </w:rPr>
      </w:pPr>
    </w:p>
    <w:p w14:paraId="057539CF" w14:textId="77777777" w:rsidR="00124D53" w:rsidRDefault="003603D1" w:rsidP="00DF2E52">
      <w:pPr>
        <w:tabs>
          <w:tab w:val="left" w:pos="3240"/>
        </w:tabs>
        <w:rPr>
          <w:rFonts w:ascii="Garamond" w:hAnsi="Garamond"/>
          <w:b/>
        </w:rPr>
      </w:pPr>
      <w:r w:rsidRPr="007457D1">
        <w:rPr>
          <w:rFonts w:ascii="Garamond" w:hAnsi="Garamond"/>
          <w:b/>
        </w:rPr>
        <w:t>W</w:t>
      </w:r>
      <w:r w:rsidR="00752202" w:rsidRPr="007457D1">
        <w:rPr>
          <w:rFonts w:ascii="Garamond" w:hAnsi="Garamond"/>
          <w:b/>
        </w:rPr>
        <w:t>eek 5</w:t>
      </w:r>
    </w:p>
    <w:p w14:paraId="23D5C0F2" w14:textId="77777777" w:rsidR="008A1B5E" w:rsidRDefault="008A1B5E" w:rsidP="00DF2E52">
      <w:pPr>
        <w:tabs>
          <w:tab w:val="left" w:pos="3240"/>
        </w:tabs>
        <w:rPr>
          <w:rFonts w:ascii="Garamond" w:hAnsi="Garamond"/>
          <w:b/>
        </w:rPr>
      </w:pPr>
    </w:p>
    <w:p w14:paraId="741A525D" w14:textId="56C338AC" w:rsidR="008A1B5E" w:rsidRDefault="00F639E0" w:rsidP="008A1B5E">
      <w:pPr>
        <w:pStyle w:val="Heading1"/>
        <w:rPr>
          <w:rFonts w:ascii="Garamond" w:hAnsi="Garamond"/>
        </w:rPr>
      </w:pPr>
      <w:r>
        <w:rPr>
          <w:rFonts w:ascii="Garamond" w:hAnsi="Garamond"/>
        </w:rPr>
        <w:t xml:space="preserve">Researching, </w:t>
      </w:r>
      <w:r w:rsidR="003E76AD">
        <w:rPr>
          <w:rFonts w:ascii="Garamond" w:hAnsi="Garamond"/>
        </w:rPr>
        <w:t>Learning and</w:t>
      </w:r>
      <w:r w:rsidR="00FF4A2D">
        <w:rPr>
          <w:rFonts w:ascii="Garamond" w:hAnsi="Garamond"/>
        </w:rPr>
        <w:t xml:space="preserve"> B</w:t>
      </w:r>
      <w:r w:rsidR="008A1B5E">
        <w:rPr>
          <w:rFonts w:ascii="Garamond" w:hAnsi="Garamond"/>
        </w:rPr>
        <w:t>uilding knowledge about Poverty and Privilege</w:t>
      </w:r>
    </w:p>
    <w:p w14:paraId="30D6C142" w14:textId="77777777" w:rsidR="008A1B5E" w:rsidRPr="007457D1" w:rsidRDefault="008A1B5E" w:rsidP="008A1B5E">
      <w:pPr>
        <w:rPr>
          <w:rFonts w:ascii="Garamond" w:hAnsi="Garamond"/>
        </w:rPr>
      </w:pPr>
    </w:p>
    <w:p w14:paraId="39C0C40A" w14:textId="77777777" w:rsidR="008A1B5E" w:rsidRDefault="008A1B5E" w:rsidP="008A1B5E">
      <w:pPr>
        <w:rPr>
          <w:rFonts w:ascii="Garamond" w:hAnsi="Garamond"/>
          <w:i/>
        </w:rPr>
      </w:pPr>
      <w:r>
        <w:rPr>
          <w:rFonts w:ascii="Garamond" w:hAnsi="Garamond"/>
          <w:i/>
        </w:rPr>
        <w:t xml:space="preserve">Activities: </w:t>
      </w:r>
      <w:r>
        <w:rPr>
          <w:rFonts w:ascii="Garamond" w:hAnsi="Garamond"/>
        </w:rPr>
        <w:t xml:space="preserve">student –led discussions.  Have students fill out social services paperwork, look at websites and brochures for those social services.  </w:t>
      </w:r>
      <w:r w:rsidRPr="007457D1">
        <w:rPr>
          <w:rFonts w:ascii="Garamond" w:hAnsi="Garamond"/>
          <w:i/>
        </w:rPr>
        <w:t xml:space="preserve">Video: </w:t>
      </w:r>
    </w:p>
    <w:p w14:paraId="332D7CEA" w14:textId="77777777" w:rsidR="008A1B5E" w:rsidRDefault="008A1B5E" w:rsidP="008A1B5E">
      <w:pPr>
        <w:rPr>
          <w:rFonts w:ascii="Garamond" w:hAnsi="Garamond"/>
          <w:i/>
        </w:rPr>
      </w:pPr>
    </w:p>
    <w:p w14:paraId="731DE935" w14:textId="5117B049" w:rsidR="008A1B5E" w:rsidRPr="003E79BF" w:rsidRDefault="008A1B5E" w:rsidP="008A1B5E">
      <w:pPr>
        <w:rPr>
          <w:rFonts w:ascii="Garamond" w:hAnsi="Garamond"/>
          <w:b/>
        </w:rPr>
      </w:pPr>
      <w:r w:rsidRPr="003E79BF">
        <w:rPr>
          <w:rFonts w:ascii="Garamond" w:hAnsi="Garamond"/>
          <w:b/>
        </w:rPr>
        <w:t>Readings:</w:t>
      </w:r>
    </w:p>
    <w:p w14:paraId="258EEF09" w14:textId="7774EE81" w:rsidR="002B0CC2" w:rsidRPr="002B0CC2" w:rsidRDefault="002B0CC2" w:rsidP="003E76AD">
      <w:pPr>
        <w:spacing w:line="240" w:lineRule="exact"/>
        <w:rPr>
          <w:rFonts w:ascii="Garamond" w:hAnsi="Garamond"/>
        </w:rPr>
      </w:pPr>
      <w:r w:rsidRPr="002B0CC2">
        <w:rPr>
          <w:rFonts w:ascii="Garamond" w:hAnsi="Garamond"/>
        </w:rPr>
        <w:t xml:space="preserve">Sparks, Tony. 2010. “Broke Not Broken: Rights, Privacy, and Homelessness in Seattle.” </w:t>
      </w:r>
      <w:proofErr w:type="gramStart"/>
      <w:r w:rsidRPr="002B0CC2">
        <w:rPr>
          <w:rFonts w:ascii="Garamond" w:hAnsi="Garamond"/>
          <w:i/>
          <w:iCs/>
        </w:rPr>
        <w:t>Urban Geography</w:t>
      </w:r>
      <w:r w:rsidRPr="002B0CC2">
        <w:rPr>
          <w:rFonts w:ascii="Garamond" w:hAnsi="Garamond"/>
        </w:rPr>
        <w:t xml:space="preserve"> 31 (6): 842–62.</w:t>
      </w:r>
      <w:proofErr w:type="gramEnd"/>
    </w:p>
    <w:p w14:paraId="5BEEBA94" w14:textId="3A1BBC64" w:rsidR="002B0CC2" w:rsidRPr="002B0CC2" w:rsidRDefault="002B0CC2" w:rsidP="002B0CC2">
      <w:pPr>
        <w:spacing w:line="240" w:lineRule="exact"/>
        <w:rPr>
          <w:rFonts w:ascii="Garamond" w:hAnsi="Garamond"/>
        </w:rPr>
      </w:pPr>
      <w:proofErr w:type="gramStart"/>
      <w:r w:rsidRPr="002B0CC2">
        <w:rPr>
          <w:rFonts w:ascii="Garamond" w:hAnsi="Garamond"/>
        </w:rPr>
        <w:lastRenderedPageBreak/>
        <w:t>Stephens, C. 2010.</w:t>
      </w:r>
      <w:proofErr w:type="gramEnd"/>
      <w:r w:rsidRPr="002B0CC2">
        <w:rPr>
          <w:rFonts w:ascii="Garamond" w:hAnsi="Garamond"/>
        </w:rPr>
        <w:t xml:space="preserve"> “Privilege and Status in an Unequal Society: Shifting the Focus of Health Promotion Research to Include the Maintenance of Advantage.” </w:t>
      </w:r>
      <w:proofErr w:type="gramStart"/>
      <w:r w:rsidRPr="002B0CC2">
        <w:rPr>
          <w:rFonts w:ascii="Garamond" w:hAnsi="Garamond"/>
          <w:i/>
          <w:iCs/>
        </w:rPr>
        <w:t>Journal of Health Psychology</w:t>
      </w:r>
      <w:r w:rsidRPr="002B0CC2">
        <w:rPr>
          <w:rFonts w:ascii="Garamond" w:hAnsi="Garamond"/>
        </w:rPr>
        <w:t xml:space="preserve"> 15 (7): 993–1000.</w:t>
      </w:r>
      <w:proofErr w:type="gramEnd"/>
    </w:p>
    <w:p w14:paraId="473690EF" w14:textId="5A0E4583" w:rsidR="008A1B5E" w:rsidRPr="002B0CC2" w:rsidRDefault="008A1B5E" w:rsidP="008A1B5E">
      <w:pPr>
        <w:rPr>
          <w:rFonts w:ascii="Garamond" w:hAnsi="Garamond"/>
        </w:rPr>
      </w:pPr>
      <w:proofErr w:type="spellStart"/>
      <w:r w:rsidRPr="002B0CC2">
        <w:rPr>
          <w:rFonts w:ascii="Garamond" w:hAnsi="Garamond"/>
        </w:rPr>
        <w:t>Cahil</w:t>
      </w:r>
      <w:proofErr w:type="spellEnd"/>
      <w:r w:rsidRPr="002B0CC2">
        <w:rPr>
          <w:rFonts w:ascii="Garamond" w:hAnsi="Garamond"/>
        </w:rPr>
        <w:t xml:space="preserve">, C.  </w:t>
      </w:r>
      <w:r w:rsidR="002016A9" w:rsidRPr="002B0CC2">
        <w:rPr>
          <w:rFonts w:ascii="Garamond" w:hAnsi="Garamond"/>
        </w:rPr>
        <w:t>2007.  ‘The Personal is Politica</w:t>
      </w:r>
      <w:r w:rsidRPr="002B0CC2">
        <w:rPr>
          <w:rFonts w:ascii="Garamond" w:hAnsi="Garamond"/>
        </w:rPr>
        <w:t xml:space="preserve">l: developing new subjectivities through PAR’ </w:t>
      </w:r>
      <w:r w:rsidRPr="002B0CC2">
        <w:rPr>
          <w:rFonts w:ascii="Garamond" w:hAnsi="Garamond"/>
          <w:i/>
        </w:rPr>
        <w:t>Gender Place and Culture</w:t>
      </w:r>
      <w:r w:rsidRPr="002B0CC2">
        <w:rPr>
          <w:rFonts w:ascii="Garamond" w:hAnsi="Garamond"/>
        </w:rPr>
        <w:t xml:space="preserve"> 14(3), 267-292.</w:t>
      </w:r>
    </w:p>
    <w:p w14:paraId="74EE8EB5" w14:textId="77777777" w:rsidR="002016A9" w:rsidRPr="002B0CC2" w:rsidRDefault="002016A9" w:rsidP="00DF2E52">
      <w:pPr>
        <w:tabs>
          <w:tab w:val="left" w:pos="3240"/>
        </w:tabs>
        <w:rPr>
          <w:rFonts w:ascii="Garamond" w:hAnsi="Garamond"/>
        </w:rPr>
      </w:pPr>
    </w:p>
    <w:p w14:paraId="1014E699" w14:textId="675138D0" w:rsidR="002B0CC2" w:rsidRPr="002B0CC2" w:rsidRDefault="002B0CC2" w:rsidP="00DF2E52">
      <w:pPr>
        <w:tabs>
          <w:tab w:val="left" w:pos="3240"/>
        </w:tabs>
        <w:rPr>
          <w:rFonts w:ascii="Garamond" w:hAnsi="Garamond"/>
          <w:i/>
        </w:rPr>
      </w:pPr>
      <w:r w:rsidRPr="002B0CC2">
        <w:rPr>
          <w:rFonts w:ascii="Garamond" w:hAnsi="Garamond"/>
          <w:i/>
        </w:rPr>
        <w:t>Supplemental Readings</w:t>
      </w:r>
    </w:p>
    <w:p w14:paraId="39D1B8DD" w14:textId="77777777" w:rsidR="002B0CC2" w:rsidRPr="002B0CC2" w:rsidRDefault="002B0CC2" w:rsidP="002B0CC2">
      <w:pPr>
        <w:pStyle w:val="Bibliography"/>
        <w:rPr>
          <w:rFonts w:ascii="Garamond" w:hAnsi="Garamond"/>
        </w:rPr>
      </w:pPr>
      <w:proofErr w:type="gramStart"/>
      <w:r w:rsidRPr="002B0CC2">
        <w:rPr>
          <w:rFonts w:ascii="Garamond" w:hAnsi="Garamond"/>
        </w:rPr>
        <w:t xml:space="preserve">Richards, Stephen C., Donald </w:t>
      </w:r>
      <w:proofErr w:type="spellStart"/>
      <w:r w:rsidRPr="002B0CC2">
        <w:rPr>
          <w:rFonts w:ascii="Garamond" w:hAnsi="Garamond"/>
        </w:rPr>
        <w:t>Faggian</w:t>
      </w:r>
      <w:proofErr w:type="spellEnd"/>
      <w:r w:rsidRPr="002B0CC2">
        <w:rPr>
          <w:rFonts w:ascii="Garamond" w:hAnsi="Garamond"/>
        </w:rPr>
        <w:t xml:space="preserve">, Jed </w:t>
      </w:r>
      <w:proofErr w:type="spellStart"/>
      <w:r w:rsidRPr="002B0CC2">
        <w:rPr>
          <w:rFonts w:ascii="Garamond" w:hAnsi="Garamond"/>
        </w:rPr>
        <w:t>Roffers</w:t>
      </w:r>
      <w:proofErr w:type="spellEnd"/>
      <w:r w:rsidRPr="002B0CC2">
        <w:rPr>
          <w:rFonts w:ascii="Garamond" w:hAnsi="Garamond"/>
        </w:rPr>
        <w:t xml:space="preserve">, Richard </w:t>
      </w:r>
      <w:proofErr w:type="spellStart"/>
      <w:r w:rsidRPr="002B0CC2">
        <w:rPr>
          <w:rFonts w:ascii="Garamond" w:hAnsi="Garamond"/>
        </w:rPr>
        <w:t>Hendricksen</w:t>
      </w:r>
      <w:proofErr w:type="spellEnd"/>
      <w:r w:rsidRPr="002B0CC2">
        <w:rPr>
          <w:rFonts w:ascii="Garamond" w:hAnsi="Garamond"/>
        </w:rPr>
        <w:t xml:space="preserve">, and </w:t>
      </w:r>
      <w:proofErr w:type="spellStart"/>
      <w:r w:rsidRPr="002B0CC2">
        <w:rPr>
          <w:rFonts w:ascii="Garamond" w:hAnsi="Garamond"/>
        </w:rPr>
        <w:t>Jerrick</w:t>
      </w:r>
      <w:proofErr w:type="spellEnd"/>
      <w:r w:rsidRPr="002B0CC2">
        <w:rPr>
          <w:rFonts w:ascii="Garamond" w:hAnsi="Garamond"/>
        </w:rPr>
        <w:t xml:space="preserve"> Krueger.</w:t>
      </w:r>
      <w:proofErr w:type="gramEnd"/>
      <w:r w:rsidRPr="002B0CC2">
        <w:rPr>
          <w:rFonts w:ascii="Garamond" w:hAnsi="Garamond"/>
        </w:rPr>
        <w:t xml:space="preserve"> 2008. “Convict Criminology: Voices from Prison.” </w:t>
      </w:r>
      <w:r w:rsidRPr="002B0CC2">
        <w:rPr>
          <w:rFonts w:ascii="Garamond" w:hAnsi="Garamond"/>
          <w:i/>
          <w:iCs/>
        </w:rPr>
        <w:t>Race/Ethnicity: Multidisciplinary Global Contexts</w:t>
      </w:r>
      <w:r w:rsidRPr="002B0CC2">
        <w:rPr>
          <w:rFonts w:ascii="Garamond" w:hAnsi="Garamond"/>
        </w:rPr>
        <w:t xml:space="preserve"> 2 (1): 121–36.</w:t>
      </w:r>
    </w:p>
    <w:p w14:paraId="31FD6425" w14:textId="77777777" w:rsidR="002B0CC2" w:rsidRPr="002B0CC2" w:rsidRDefault="002B0CC2" w:rsidP="002B0CC2">
      <w:pPr>
        <w:spacing w:line="240" w:lineRule="exact"/>
        <w:rPr>
          <w:rFonts w:ascii="Garamond" w:hAnsi="Garamond"/>
        </w:rPr>
      </w:pPr>
      <w:proofErr w:type="spellStart"/>
      <w:r w:rsidRPr="002B0CC2">
        <w:rPr>
          <w:rFonts w:ascii="Garamond" w:hAnsi="Garamond"/>
        </w:rPr>
        <w:t>Sangtin</w:t>
      </w:r>
      <w:proofErr w:type="spellEnd"/>
      <w:r w:rsidRPr="002B0CC2">
        <w:rPr>
          <w:rFonts w:ascii="Garamond" w:hAnsi="Garamond"/>
        </w:rPr>
        <w:t xml:space="preserve"> Writers Collective and Nagar, R. 2006.  </w:t>
      </w:r>
      <w:r w:rsidRPr="002B0CC2">
        <w:rPr>
          <w:rFonts w:ascii="Garamond" w:hAnsi="Garamond"/>
          <w:i/>
        </w:rPr>
        <w:t>Playing with Fire</w:t>
      </w:r>
      <w:r w:rsidRPr="002B0CC2">
        <w:rPr>
          <w:rFonts w:ascii="Garamond" w:hAnsi="Garamond"/>
        </w:rPr>
        <w:t xml:space="preserve">.  </w:t>
      </w:r>
      <w:proofErr w:type="gramStart"/>
      <w:r w:rsidRPr="002B0CC2">
        <w:rPr>
          <w:rFonts w:ascii="Garamond" w:hAnsi="Garamond"/>
        </w:rPr>
        <w:t>University of Minnesota Press.</w:t>
      </w:r>
      <w:proofErr w:type="gramEnd"/>
    </w:p>
    <w:p w14:paraId="0CDF2313" w14:textId="77777777" w:rsidR="002B0CC2" w:rsidRPr="002B0CC2" w:rsidRDefault="002B0CC2" w:rsidP="00DF2E52">
      <w:pPr>
        <w:tabs>
          <w:tab w:val="left" w:pos="3240"/>
        </w:tabs>
        <w:rPr>
          <w:rFonts w:ascii="Garamond" w:hAnsi="Garamond"/>
        </w:rPr>
      </w:pPr>
    </w:p>
    <w:p w14:paraId="03F3DF93" w14:textId="77777777" w:rsidR="003E76AD" w:rsidRPr="002B0CC2" w:rsidRDefault="003E76AD" w:rsidP="00DF2E52">
      <w:pPr>
        <w:tabs>
          <w:tab w:val="left" w:pos="3240"/>
        </w:tabs>
        <w:rPr>
          <w:rFonts w:ascii="Garamond" w:hAnsi="Garamond"/>
        </w:rPr>
      </w:pPr>
    </w:p>
    <w:p w14:paraId="3BC4361A" w14:textId="0B025E79" w:rsidR="002016A9" w:rsidRPr="002B0CC2" w:rsidRDefault="002016A9" w:rsidP="002016A9">
      <w:pPr>
        <w:tabs>
          <w:tab w:val="left" w:pos="3240"/>
        </w:tabs>
        <w:rPr>
          <w:rFonts w:ascii="Garamond" w:hAnsi="Garamond"/>
          <w:b/>
        </w:rPr>
      </w:pPr>
      <w:r w:rsidRPr="002B0CC2">
        <w:rPr>
          <w:rFonts w:ascii="Garamond" w:hAnsi="Garamond"/>
          <w:b/>
        </w:rPr>
        <w:t>Week 6</w:t>
      </w:r>
    </w:p>
    <w:p w14:paraId="715C5A82" w14:textId="77777777" w:rsidR="002016A9" w:rsidRPr="002B0CC2" w:rsidRDefault="002016A9" w:rsidP="002016A9">
      <w:pPr>
        <w:tabs>
          <w:tab w:val="left" w:pos="3240"/>
        </w:tabs>
        <w:rPr>
          <w:rFonts w:ascii="Garamond" w:hAnsi="Garamond"/>
          <w:b/>
        </w:rPr>
      </w:pPr>
    </w:p>
    <w:p w14:paraId="7F092FF9" w14:textId="3AB16323" w:rsidR="002016A9" w:rsidRPr="002B0CC2" w:rsidRDefault="00F639E0" w:rsidP="002016A9">
      <w:pPr>
        <w:pStyle w:val="Heading1"/>
        <w:rPr>
          <w:rFonts w:ascii="Garamond" w:hAnsi="Garamond"/>
        </w:rPr>
      </w:pPr>
      <w:r w:rsidRPr="002B0CC2">
        <w:rPr>
          <w:rFonts w:ascii="Garamond" w:hAnsi="Garamond"/>
        </w:rPr>
        <w:t xml:space="preserve">Researching, </w:t>
      </w:r>
      <w:r w:rsidR="003E76AD" w:rsidRPr="002B0CC2">
        <w:rPr>
          <w:rFonts w:ascii="Garamond" w:hAnsi="Garamond"/>
        </w:rPr>
        <w:t>Learning and</w:t>
      </w:r>
      <w:r w:rsidR="00FF4A2D" w:rsidRPr="002B0CC2">
        <w:rPr>
          <w:rFonts w:ascii="Garamond" w:hAnsi="Garamond"/>
        </w:rPr>
        <w:t xml:space="preserve"> B</w:t>
      </w:r>
      <w:r w:rsidR="002016A9" w:rsidRPr="002B0CC2">
        <w:rPr>
          <w:rFonts w:ascii="Garamond" w:hAnsi="Garamond"/>
        </w:rPr>
        <w:t>uilding knowledge about Poverty and Privilege</w:t>
      </w:r>
    </w:p>
    <w:p w14:paraId="7EE5B7FA" w14:textId="77777777" w:rsidR="002016A9" w:rsidRPr="002B0CC2" w:rsidRDefault="002016A9" w:rsidP="00DF2E52">
      <w:pPr>
        <w:tabs>
          <w:tab w:val="left" w:pos="3240"/>
        </w:tabs>
        <w:rPr>
          <w:rFonts w:ascii="Garamond" w:hAnsi="Garamond"/>
        </w:rPr>
      </w:pPr>
    </w:p>
    <w:p w14:paraId="539C6035" w14:textId="77777777" w:rsidR="00C97463" w:rsidRDefault="002016A9" w:rsidP="002016A9">
      <w:pPr>
        <w:widowControl w:val="0"/>
        <w:autoSpaceDE w:val="0"/>
        <w:autoSpaceDN w:val="0"/>
        <w:adjustRightInd w:val="0"/>
        <w:rPr>
          <w:rFonts w:ascii="Garamond" w:hAnsi="Garamond"/>
          <w:i/>
        </w:rPr>
      </w:pPr>
      <w:r w:rsidRPr="002B0CC2">
        <w:rPr>
          <w:rFonts w:ascii="Garamond" w:hAnsi="Garamond"/>
          <w:i/>
        </w:rPr>
        <w:t>Activities:</w:t>
      </w:r>
      <w:r w:rsidR="00C97463">
        <w:rPr>
          <w:rFonts w:ascii="Garamond" w:hAnsi="Garamond"/>
        </w:rPr>
        <w:t xml:space="preserve"> Listening Circle with Jess and perhaps</w:t>
      </w:r>
      <w:r w:rsidRPr="002B0CC2">
        <w:rPr>
          <w:rFonts w:ascii="Garamond" w:hAnsi="Garamond"/>
        </w:rPr>
        <w:t xml:space="preserve"> Elyse, Amy, Meredith to talk about the</w:t>
      </w:r>
      <w:r>
        <w:rPr>
          <w:rFonts w:ascii="Garamond" w:hAnsi="Garamond"/>
        </w:rPr>
        <w:t xml:space="preserve"> grounded action; visit from Homeless Speakers Bureau, Real Change</w:t>
      </w:r>
      <w:r>
        <w:rPr>
          <w:rFonts w:ascii="Garamond" w:hAnsi="Garamond"/>
          <w:i/>
        </w:rPr>
        <w:t xml:space="preserve">; </w:t>
      </w:r>
    </w:p>
    <w:p w14:paraId="16E13788" w14:textId="77777777" w:rsidR="00C97463" w:rsidRPr="00BE7703" w:rsidRDefault="00C97463" w:rsidP="00C97463">
      <w:pPr>
        <w:widowControl w:val="0"/>
        <w:autoSpaceDE w:val="0"/>
        <w:autoSpaceDN w:val="0"/>
        <w:adjustRightInd w:val="0"/>
        <w:rPr>
          <w:rFonts w:ascii="Garamond" w:hAnsi="Garamond" w:cs="Helvetica"/>
        </w:rPr>
      </w:pPr>
      <w:r>
        <w:rPr>
          <w:rFonts w:ascii="Garamond" w:hAnsi="Garamond"/>
          <w:i/>
        </w:rPr>
        <w:t xml:space="preserve">Video </w:t>
      </w:r>
      <w:r>
        <w:rPr>
          <w:rFonts w:ascii="Garamond" w:hAnsi="Garamond"/>
        </w:rPr>
        <w:t xml:space="preserve">of </w:t>
      </w:r>
      <w:r w:rsidRPr="00BE7703">
        <w:rPr>
          <w:rFonts w:ascii="Garamond" w:hAnsi="Garamond" w:cs="Helvetica"/>
        </w:rPr>
        <w:t>Yvette Lewis on The Colbert Report: </w:t>
      </w:r>
      <w:hyperlink r:id="rId13" w:history="1">
        <w:r w:rsidRPr="00BE7703">
          <w:rPr>
            <w:rFonts w:ascii="Garamond" w:hAnsi="Garamond" w:cs="Helvetica"/>
            <w:color w:val="084DE6"/>
            <w:u w:val="single" w:color="084DE6"/>
          </w:rPr>
          <w:t>http://www.thedailybeast.com/videos/2011/01/31/christine-yvette-lewis-of-domestic-workers-united-on-colbert.html</w:t>
        </w:r>
      </w:hyperlink>
    </w:p>
    <w:p w14:paraId="422FA51B" w14:textId="77777777" w:rsidR="00CA504B" w:rsidRPr="007457D1" w:rsidRDefault="00CA504B" w:rsidP="002016A9">
      <w:pPr>
        <w:rPr>
          <w:rFonts w:ascii="Garamond" w:hAnsi="Garamond"/>
        </w:rPr>
      </w:pPr>
    </w:p>
    <w:p w14:paraId="7D5F7613" w14:textId="3B6CA9A3" w:rsidR="002016A9" w:rsidRDefault="002016A9" w:rsidP="002016A9">
      <w:pPr>
        <w:rPr>
          <w:rFonts w:ascii="Garamond" w:hAnsi="Garamond"/>
          <w:b/>
        </w:rPr>
      </w:pPr>
      <w:r w:rsidRPr="003E79BF">
        <w:rPr>
          <w:rFonts w:ascii="Garamond" w:hAnsi="Garamond"/>
          <w:b/>
        </w:rPr>
        <w:t>Readings:</w:t>
      </w:r>
    </w:p>
    <w:p w14:paraId="52B49ECA" w14:textId="0DC94387" w:rsidR="008D27A8" w:rsidRDefault="008D27A8" w:rsidP="002016A9">
      <w:pPr>
        <w:rPr>
          <w:rFonts w:ascii="Garamond" w:hAnsi="Garamond"/>
        </w:rPr>
      </w:pPr>
      <w:r w:rsidRPr="008D27A8">
        <w:rPr>
          <w:rFonts w:ascii="Garamond" w:hAnsi="Garamond"/>
        </w:rPr>
        <w:t xml:space="preserve">Butler, J.  2003.  Global Violence, Sexual Politics </w:t>
      </w:r>
      <w:r>
        <w:rPr>
          <w:rFonts w:ascii="Garamond" w:hAnsi="Garamond"/>
        </w:rPr>
        <w:t xml:space="preserve">chapter </w:t>
      </w:r>
      <w:r w:rsidRPr="008D27A8">
        <w:rPr>
          <w:rFonts w:ascii="Garamond" w:hAnsi="Garamond"/>
        </w:rPr>
        <w:t xml:space="preserve">in </w:t>
      </w:r>
      <w:r w:rsidRPr="008D27A8">
        <w:rPr>
          <w:rFonts w:ascii="Garamond" w:hAnsi="Garamond"/>
          <w:i/>
        </w:rPr>
        <w:t>Queer Ideas, David R. Kessler Lectures in Lesbian and Gay Studies.</w:t>
      </w:r>
      <w:r>
        <w:rPr>
          <w:rFonts w:ascii="Garamond" w:hAnsi="Garamond"/>
        </w:rPr>
        <w:t xml:space="preserve">  CUNY Press.</w:t>
      </w:r>
    </w:p>
    <w:p w14:paraId="063DCB0D" w14:textId="600071D8" w:rsidR="005B57B8" w:rsidRDefault="005B57B8" w:rsidP="002016A9">
      <w:pPr>
        <w:rPr>
          <w:rFonts w:ascii="Garamond" w:hAnsi="Garamond"/>
        </w:rPr>
      </w:pPr>
      <w:r>
        <w:rPr>
          <w:rFonts w:ascii="Garamond" w:hAnsi="Garamond"/>
        </w:rPr>
        <w:t xml:space="preserve">Cahill, C., </w:t>
      </w:r>
      <w:proofErr w:type="spellStart"/>
      <w:r>
        <w:rPr>
          <w:rFonts w:ascii="Garamond" w:hAnsi="Garamond"/>
        </w:rPr>
        <w:t>Cerecer</w:t>
      </w:r>
      <w:proofErr w:type="spellEnd"/>
      <w:r>
        <w:rPr>
          <w:rFonts w:ascii="Garamond" w:hAnsi="Garamond"/>
        </w:rPr>
        <w:t xml:space="preserve">, D., and Bradley, M.  2010.  Dreaming of… </w:t>
      </w:r>
      <w:proofErr w:type="spellStart"/>
      <w:r w:rsidRPr="005B57B8">
        <w:rPr>
          <w:rFonts w:ascii="Garamond" w:hAnsi="Garamond"/>
          <w:i/>
        </w:rPr>
        <w:t>Affilia</w:t>
      </w:r>
      <w:proofErr w:type="spellEnd"/>
      <w:r w:rsidRPr="005B57B8">
        <w:rPr>
          <w:rFonts w:ascii="Garamond" w:hAnsi="Garamond"/>
          <w:i/>
        </w:rPr>
        <w:t xml:space="preserve"> Journal of Women and Social Work</w:t>
      </w:r>
      <w:r>
        <w:rPr>
          <w:rFonts w:ascii="Garamond" w:hAnsi="Garamond"/>
        </w:rPr>
        <w:t xml:space="preserve"> 25(4), 406-416.</w:t>
      </w:r>
    </w:p>
    <w:p w14:paraId="1572B26C" w14:textId="5F8F671B" w:rsidR="002F4303" w:rsidRDefault="002F4303" w:rsidP="002016A9">
      <w:pPr>
        <w:rPr>
          <w:rFonts w:ascii="Garamond" w:hAnsi="Garamond"/>
        </w:rPr>
      </w:pPr>
      <w:proofErr w:type="spellStart"/>
      <w:proofErr w:type="gramStart"/>
      <w:r>
        <w:rPr>
          <w:rFonts w:ascii="Garamond" w:hAnsi="Garamond"/>
        </w:rPr>
        <w:t>Dyck</w:t>
      </w:r>
      <w:proofErr w:type="spellEnd"/>
      <w:r>
        <w:rPr>
          <w:rFonts w:ascii="Garamond" w:hAnsi="Garamond"/>
        </w:rPr>
        <w:t>, I.</w:t>
      </w:r>
      <w:proofErr w:type="gramEnd"/>
      <w:r>
        <w:rPr>
          <w:rFonts w:ascii="Garamond" w:hAnsi="Garamond"/>
        </w:rPr>
        <w:t xml:space="preserve">  2005.  Feminist Geography, the ‘everyday’ and local-global Relations. </w:t>
      </w:r>
      <w:proofErr w:type="gramStart"/>
      <w:r w:rsidRPr="002F4303">
        <w:rPr>
          <w:rFonts w:ascii="Garamond" w:hAnsi="Garamond"/>
          <w:i/>
        </w:rPr>
        <w:t>The Canadian Geographer</w:t>
      </w:r>
      <w:r>
        <w:rPr>
          <w:rFonts w:ascii="Garamond" w:hAnsi="Garamond"/>
        </w:rPr>
        <w:t xml:space="preserve"> 49(3), 233-243.</w:t>
      </w:r>
      <w:proofErr w:type="gramEnd"/>
    </w:p>
    <w:p w14:paraId="0D79E717" w14:textId="77777777" w:rsidR="002F4303" w:rsidRDefault="002F4303" w:rsidP="002016A9">
      <w:pPr>
        <w:rPr>
          <w:rFonts w:ascii="Garamond" w:hAnsi="Garamond"/>
        </w:rPr>
      </w:pPr>
    </w:p>
    <w:p w14:paraId="18A3273D" w14:textId="46250662" w:rsidR="002F4303" w:rsidRPr="002F4303" w:rsidRDefault="002F4303" w:rsidP="002016A9">
      <w:pPr>
        <w:rPr>
          <w:rFonts w:ascii="Garamond" w:hAnsi="Garamond"/>
          <w:i/>
        </w:rPr>
      </w:pPr>
      <w:r w:rsidRPr="002F4303">
        <w:rPr>
          <w:rFonts w:ascii="Garamond" w:hAnsi="Garamond"/>
          <w:i/>
        </w:rPr>
        <w:t>Supplemental Reading</w:t>
      </w:r>
    </w:p>
    <w:p w14:paraId="7A11A241" w14:textId="77777777" w:rsidR="002016A9" w:rsidRDefault="002016A9" w:rsidP="002016A9">
      <w:pPr>
        <w:rPr>
          <w:rFonts w:ascii="Garamond" w:hAnsi="Garamond"/>
        </w:rPr>
      </w:pPr>
      <w:r>
        <w:rPr>
          <w:rFonts w:ascii="Garamond" w:hAnsi="Garamond"/>
        </w:rPr>
        <w:t xml:space="preserve">Lawson, V.  2007. Geographies of Care and Responsibility </w:t>
      </w:r>
      <w:r w:rsidRPr="00D34B9E">
        <w:rPr>
          <w:rFonts w:ascii="Garamond" w:hAnsi="Garamond"/>
          <w:i/>
        </w:rPr>
        <w:t>Annals of the Association of American Geographers</w:t>
      </w:r>
      <w:r>
        <w:rPr>
          <w:rFonts w:ascii="Garamond" w:hAnsi="Garamond"/>
        </w:rPr>
        <w:t>.</w:t>
      </w:r>
    </w:p>
    <w:p w14:paraId="0C1C593E" w14:textId="604AC954" w:rsidR="005B57B8" w:rsidRPr="007457D1" w:rsidRDefault="005B57B8" w:rsidP="002016A9">
      <w:pPr>
        <w:rPr>
          <w:rFonts w:ascii="Garamond" w:hAnsi="Garamond"/>
        </w:rPr>
      </w:pPr>
      <w:r>
        <w:rPr>
          <w:rFonts w:ascii="Garamond" w:hAnsi="Garamond"/>
        </w:rPr>
        <w:t xml:space="preserve">Pearson, R. and </w:t>
      </w:r>
      <w:proofErr w:type="spellStart"/>
      <w:r>
        <w:rPr>
          <w:rFonts w:ascii="Garamond" w:hAnsi="Garamond"/>
        </w:rPr>
        <w:t>Kusukabe</w:t>
      </w:r>
      <w:proofErr w:type="spellEnd"/>
      <w:r>
        <w:rPr>
          <w:rFonts w:ascii="Garamond" w:hAnsi="Garamond"/>
        </w:rPr>
        <w:t xml:space="preserve">, K.  2012.  Who Cares? </w:t>
      </w:r>
      <w:proofErr w:type="gramStart"/>
      <w:r>
        <w:rPr>
          <w:rFonts w:ascii="Garamond" w:hAnsi="Garamond"/>
        </w:rPr>
        <w:t>Gender, Reproduction and Care Chains of Burmese Migrant Workers in Thailand.</w:t>
      </w:r>
      <w:proofErr w:type="gramEnd"/>
      <w:r>
        <w:rPr>
          <w:rFonts w:ascii="Garamond" w:hAnsi="Garamond"/>
        </w:rPr>
        <w:t xml:space="preserve">  </w:t>
      </w:r>
      <w:proofErr w:type="gramStart"/>
      <w:r w:rsidRPr="005B57B8">
        <w:rPr>
          <w:rFonts w:ascii="Garamond" w:hAnsi="Garamond"/>
          <w:i/>
        </w:rPr>
        <w:t>Feminist Economics</w:t>
      </w:r>
      <w:r>
        <w:rPr>
          <w:rFonts w:ascii="Garamond" w:hAnsi="Garamond"/>
        </w:rPr>
        <w:t xml:space="preserve"> 18(2), 149-175.</w:t>
      </w:r>
      <w:proofErr w:type="gramEnd"/>
    </w:p>
    <w:p w14:paraId="3432C1FE" w14:textId="77777777" w:rsidR="002016A9" w:rsidRDefault="002016A9" w:rsidP="00DF2E52">
      <w:pPr>
        <w:tabs>
          <w:tab w:val="left" w:pos="3240"/>
        </w:tabs>
        <w:rPr>
          <w:rFonts w:ascii="Garamond" w:hAnsi="Garamond"/>
          <w:b/>
        </w:rPr>
      </w:pPr>
    </w:p>
    <w:p w14:paraId="735F9AB4" w14:textId="423504EA" w:rsidR="003E76AD" w:rsidRDefault="003E76AD">
      <w:pPr>
        <w:rPr>
          <w:rFonts w:ascii="Garamond" w:hAnsi="Garamond"/>
          <w:b/>
          <w:bCs/>
        </w:rPr>
      </w:pPr>
    </w:p>
    <w:p w14:paraId="7C55E5D0" w14:textId="77777777" w:rsidR="00026928" w:rsidRDefault="00026928">
      <w:pPr>
        <w:rPr>
          <w:rFonts w:ascii="Garamond" w:hAnsi="Garamond"/>
          <w:b/>
          <w:bCs/>
        </w:rPr>
      </w:pPr>
      <w:r>
        <w:rPr>
          <w:rFonts w:ascii="Garamond" w:hAnsi="Garamond"/>
          <w:b/>
          <w:bCs/>
        </w:rPr>
        <w:br w:type="page"/>
      </w:r>
    </w:p>
    <w:p w14:paraId="79340DE4" w14:textId="730AB1DA" w:rsidR="009A40F3" w:rsidRDefault="002016A9">
      <w:pPr>
        <w:rPr>
          <w:rFonts w:ascii="Garamond" w:hAnsi="Garamond"/>
          <w:b/>
          <w:bCs/>
        </w:rPr>
      </w:pPr>
      <w:r>
        <w:rPr>
          <w:rFonts w:ascii="Garamond" w:hAnsi="Garamond"/>
          <w:b/>
          <w:bCs/>
        </w:rPr>
        <w:lastRenderedPageBreak/>
        <w:t>Week 7</w:t>
      </w:r>
    </w:p>
    <w:p w14:paraId="05434E45" w14:textId="77777777" w:rsidR="00396CAF" w:rsidRDefault="00396CAF">
      <w:pPr>
        <w:rPr>
          <w:rFonts w:ascii="Garamond" w:hAnsi="Garamond"/>
          <w:b/>
          <w:bCs/>
        </w:rPr>
      </w:pPr>
    </w:p>
    <w:p w14:paraId="34641A5C" w14:textId="77777777" w:rsidR="00396CAF" w:rsidRPr="007457D1" w:rsidRDefault="00396CAF" w:rsidP="00396CAF">
      <w:pPr>
        <w:jc w:val="center"/>
        <w:rPr>
          <w:rFonts w:ascii="Garamond" w:hAnsi="Garamond"/>
          <w:b/>
          <w:u w:val="single"/>
        </w:rPr>
      </w:pPr>
      <w:r>
        <w:rPr>
          <w:rFonts w:ascii="Garamond" w:hAnsi="Garamond"/>
          <w:b/>
          <w:u w:val="single"/>
        </w:rPr>
        <w:t>Research on Relational Poverty</w:t>
      </w:r>
      <w:r w:rsidRPr="007457D1">
        <w:rPr>
          <w:rFonts w:ascii="Garamond" w:hAnsi="Garamond"/>
          <w:b/>
          <w:u w:val="single"/>
        </w:rPr>
        <w:t xml:space="preserve"> </w:t>
      </w:r>
    </w:p>
    <w:p w14:paraId="56CC2801" w14:textId="2E585D12" w:rsidR="00396CAF" w:rsidRPr="00C97463" w:rsidRDefault="00396CAF" w:rsidP="00C97463">
      <w:pPr>
        <w:pStyle w:val="NormalWeb"/>
        <w:rPr>
          <w:rFonts w:ascii="Garamond" w:hAnsi="Garamond"/>
        </w:rPr>
      </w:pPr>
      <w:r w:rsidRPr="004357C7">
        <w:rPr>
          <w:rFonts w:ascii="Garamond" w:hAnsi="Garamond"/>
          <w:i/>
        </w:rPr>
        <w:t xml:space="preserve">Activities: </w:t>
      </w:r>
      <w:r w:rsidR="002B4AE7">
        <w:rPr>
          <w:rFonts w:ascii="Garamond" w:hAnsi="Garamond"/>
        </w:rPr>
        <w:t>c</w:t>
      </w:r>
      <w:r w:rsidR="00536B77">
        <w:rPr>
          <w:rFonts w:ascii="Garamond" w:hAnsi="Garamond"/>
        </w:rPr>
        <w:t xml:space="preserve">onduct an observation walk in </w:t>
      </w:r>
      <w:r w:rsidR="00604AB8">
        <w:rPr>
          <w:rFonts w:ascii="Garamond" w:hAnsi="Garamond"/>
        </w:rPr>
        <w:t xml:space="preserve">Pioneer Square or </w:t>
      </w:r>
      <w:proofErr w:type="spellStart"/>
      <w:r w:rsidR="00604AB8">
        <w:rPr>
          <w:rFonts w:ascii="Garamond" w:hAnsi="Garamond"/>
        </w:rPr>
        <w:t>Belltown</w:t>
      </w:r>
      <w:proofErr w:type="spellEnd"/>
      <w:r w:rsidR="00604AB8">
        <w:rPr>
          <w:rFonts w:ascii="Garamond" w:hAnsi="Garamond"/>
        </w:rPr>
        <w:t>.</w:t>
      </w:r>
      <w:r w:rsidR="00C97463">
        <w:rPr>
          <w:rFonts w:ascii="Garamond" w:hAnsi="Garamond"/>
        </w:rPr>
        <w:t xml:space="preserve">  </w:t>
      </w:r>
      <w:r w:rsidR="00C97463" w:rsidRPr="008E6526">
        <w:rPr>
          <w:rFonts w:ascii="Garamond" w:hAnsi="Garamond"/>
        </w:rPr>
        <w:t xml:space="preserve">Brent Adams and Jeremy Leonard’s mini documentary explores sanctioned tent cities throughout the Pacific Northwest: </w:t>
      </w:r>
      <w:hyperlink r:id="rId14" w:history="1">
        <w:r w:rsidR="00C97463" w:rsidRPr="000D7963">
          <w:rPr>
            <w:rStyle w:val="Hyperlink"/>
            <w:rFonts w:ascii="Garamond" w:hAnsi="Garamond"/>
          </w:rPr>
          <w:t>http://www.opportunityvillageeugene.org</w:t>
        </w:r>
      </w:hyperlink>
      <w:r w:rsidR="00C97463">
        <w:rPr>
          <w:rFonts w:ascii="Garamond" w:hAnsi="Garamond"/>
        </w:rPr>
        <w:t xml:space="preserve"> or </w:t>
      </w:r>
      <w:r w:rsidR="00C97463" w:rsidRPr="00396CAF">
        <w:rPr>
          <w:rFonts w:ascii="Garamond" w:hAnsi="Garamond" w:cs="Helvetica"/>
          <w:i/>
        </w:rPr>
        <w:t>Video</w:t>
      </w:r>
      <w:r w:rsidR="00C97463">
        <w:rPr>
          <w:rFonts w:ascii="Garamond" w:hAnsi="Garamond" w:cs="Helvetica"/>
        </w:rPr>
        <w:t xml:space="preserve">: </w:t>
      </w:r>
      <w:r w:rsidR="00C97463" w:rsidRPr="00BE7703">
        <w:rPr>
          <w:rFonts w:ascii="Garamond" w:hAnsi="Garamond" w:cs="Helvetica"/>
        </w:rPr>
        <w:t>Tent City 3</w:t>
      </w:r>
    </w:p>
    <w:p w14:paraId="71278CD8" w14:textId="64CB7267" w:rsidR="00396CAF" w:rsidRPr="003E79BF" w:rsidRDefault="00396CAF" w:rsidP="00396CAF">
      <w:pPr>
        <w:rPr>
          <w:rFonts w:ascii="Garamond" w:hAnsi="Garamond"/>
          <w:b/>
        </w:rPr>
      </w:pPr>
      <w:r w:rsidRPr="003E79BF">
        <w:rPr>
          <w:rFonts w:ascii="Garamond" w:hAnsi="Garamond"/>
          <w:b/>
        </w:rPr>
        <w:t>Readings:</w:t>
      </w:r>
    </w:p>
    <w:p w14:paraId="1F36301E" w14:textId="54E6BED3" w:rsidR="00CA504B" w:rsidRDefault="00CA504B" w:rsidP="00396CAF">
      <w:pPr>
        <w:rPr>
          <w:rFonts w:ascii="Garamond" w:hAnsi="Garamond"/>
        </w:rPr>
      </w:pPr>
      <w:r>
        <w:rPr>
          <w:rFonts w:ascii="Garamond" w:hAnsi="Garamond"/>
        </w:rPr>
        <w:t xml:space="preserve">Mitchell, D.  2009.  Homelessness, American Style.  </w:t>
      </w:r>
      <w:proofErr w:type="gramStart"/>
      <w:r w:rsidRPr="00CA504B">
        <w:rPr>
          <w:rFonts w:ascii="Garamond" w:hAnsi="Garamond"/>
          <w:i/>
        </w:rPr>
        <w:t>Urban Geography</w:t>
      </w:r>
      <w:r>
        <w:rPr>
          <w:rFonts w:ascii="Garamond" w:hAnsi="Garamond"/>
        </w:rPr>
        <w:t xml:space="preserve"> 32(7), 933-956.</w:t>
      </w:r>
      <w:proofErr w:type="gramEnd"/>
    </w:p>
    <w:p w14:paraId="15533C8C" w14:textId="70E9B60F" w:rsidR="00396CAF" w:rsidRDefault="00604AB8" w:rsidP="00396CAF">
      <w:pPr>
        <w:rPr>
          <w:rFonts w:ascii="Garamond" w:hAnsi="Garamond"/>
        </w:rPr>
      </w:pPr>
      <w:r>
        <w:rPr>
          <w:rFonts w:ascii="Garamond" w:hAnsi="Garamond"/>
        </w:rPr>
        <w:t xml:space="preserve">Roy, A.  2003.  Paradigms of Propertied Citizenship: Transnational Techniques of Analysis.  </w:t>
      </w:r>
      <w:proofErr w:type="gramStart"/>
      <w:r w:rsidRPr="00604AB8">
        <w:rPr>
          <w:rFonts w:ascii="Garamond" w:hAnsi="Garamond"/>
          <w:i/>
        </w:rPr>
        <w:t>Urban Affairs Review</w:t>
      </w:r>
      <w:r>
        <w:rPr>
          <w:rFonts w:ascii="Garamond" w:hAnsi="Garamond"/>
        </w:rPr>
        <w:t xml:space="preserve"> 38(4), 463-491.</w:t>
      </w:r>
      <w:proofErr w:type="gramEnd"/>
    </w:p>
    <w:p w14:paraId="6D2A581F" w14:textId="421A17AA" w:rsidR="00CA504B" w:rsidRDefault="00CA504B" w:rsidP="00396CAF">
      <w:pPr>
        <w:rPr>
          <w:rStyle w:val="instructurescribdfileholder"/>
          <w:rFonts w:ascii="Garamond" w:hAnsi="Garamond"/>
        </w:rPr>
      </w:pPr>
      <w:hyperlink r:id="rId15" w:tooltip="Murphy_Compassionate Strategies of Managing Homelessness Post-Revanchist Geographies.pdf" w:history="1">
        <w:r w:rsidRPr="00CA504B">
          <w:rPr>
            <w:rStyle w:val="Hyperlink"/>
            <w:rFonts w:ascii="Garamond" w:hAnsi="Garamond"/>
            <w:color w:val="auto"/>
            <w:u w:val="none"/>
          </w:rPr>
          <w:t xml:space="preserve">Murphy, S. 2009. Compassionate Strategies of Managing Homelessness in </w:t>
        </w:r>
        <w:r w:rsidRPr="00CA504B">
          <w:rPr>
            <w:rStyle w:val="Emphasis"/>
            <w:rFonts w:ascii="Garamond" w:hAnsi="Garamond"/>
          </w:rPr>
          <w:t>Antipode</w:t>
        </w:r>
        <w:r w:rsidRPr="00CA504B">
          <w:rPr>
            <w:rStyle w:val="Hyperlink"/>
            <w:rFonts w:ascii="Garamond" w:hAnsi="Garamond"/>
            <w:color w:val="auto"/>
            <w:u w:val="none"/>
          </w:rPr>
          <w:t xml:space="preserve">, 41(2), </w:t>
        </w:r>
        <w:proofErr w:type="gramStart"/>
        <w:r w:rsidRPr="00CA504B">
          <w:rPr>
            <w:rStyle w:val="Hyperlink"/>
            <w:rFonts w:ascii="Garamond" w:hAnsi="Garamond"/>
            <w:color w:val="auto"/>
            <w:u w:val="none"/>
          </w:rPr>
          <w:t>305</w:t>
        </w:r>
        <w:proofErr w:type="gramEnd"/>
        <w:r w:rsidRPr="00CA504B">
          <w:rPr>
            <w:rStyle w:val="Hyperlink"/>
            <w:rFonts w:ascii="Garamond" w:hAnsi="Garamond"/>
            <w:color w:val="auto"/>
            <w:u w:val="none"/>
          </w:rPr>
          <w:t>-325</w:t>
        </w:r>
      </w:hyperlink>
      <w:r>
        <w:rPr>
          <w:rStyle w:val="instructurescribdfileholder"/>
          <w:rFonts w:ascii="Garamond" w:hAnsi="Garamond"/>
        </w:rPr>
        <w:t>.</w:t>
      </w:r>
    </w:p>
    <w:p w14:paraId="7E0AABE5" w14:textId="77777777" w:rsidR="00CA504B" w:rsidRPr="00CA504B" w:rsidRDefault="00CA504B" w:rsidP="00396CAF">
      <w:pPr>
        <w:rPr>
          <w:rFonts w:ascii="Garamond" w:hAnsi="Garamond"/>
        </w:rPr>
      </w:pPr>
    </w:p>
    <w:p w14:paraId="512A1076" w14:textId="366DFC1B" w:rsidR="00604AB8" w:rsidRPr="00604AB8" w:rsidRDefault="00604AB8" w:rsidP="00396CAF">
      <w:pPr>
        <w:rPr>
          <w:rFonts w:ascii="Garamond" w:hAnsi="Garamond"/>
          <w:i/>
        </w:rPr>
      </w:pPr>
      <w:r w:rsidRPr="00604AB8">
        <w:rPr>
          <w:rFonts w:ascii="Garamond" w:hAnsi="Garamond"/>
          <w:i/>
        </w:rPr>
        <w:t>Supplemental Readings:</w:t>
      </w:r>
    </w:p>
    <w:p w14:paraId="354686ED" w14:textId="41B60E24" w:rsidR="00396CAF" w:rsidRPr="00FA4114" w:rsidRDefault="00200EE7" w:rsidP="00396CAF">
      <w:pPr>
        <w:rPr>
          <w:rFonts w:ascii="Garamond" w:hAnsi="Garamond"/>
        </w:rPr>
      </w:pPr>
      <w:r>
        <w:rPr>
          <w:rFonts w:ascii="Garamond" w:hAnsi="Garamond"/>
        </w:rPr>
        <w:t xml:space="preserve">Sparks. T.  Governing the Homeless in an Age of Compassion.  </w:t>
      </w:r>
      <w:r w:rsidRPr="00200EE7">
        <w:rPr>
          <w:rFonts w:ascii="Garamond" w:hAnsi="Garamond"/>
        </w:rPr>
        <w:t>http://depts.washington.edu/relpov/governing-the-homeless-in-an-age-of-compassion/</w:t>
      </w:r>
    </w:p>
    <w:p w14:paraId="5B8DE22A" w14:textId="77777777" w:rsidR="00CA504B" w:rsidRDefault="00CA504B" w:rsidP="00CA504B">
      <w:pPr>
        <w:rPr>
          <w:rFonts w:ascii="Garamond" w:hAnsi="Garamond"/>
        </w:rPr>
      </w:pPr>
      <w:proofErr w:type="spellStart"/>
      <w:r>
        <w:rPr>
          <w:rFonts w:ascii="Garamond" w:hAnsi="Garamond"/>
        </w:rPr>
        <w:t>Miewald</w:t>
      </w:r>
      <w:proofErr w:type="spellEnd"/>
      <w:r>
        <w:rPr>
          <w:rFonts w:ascii="Garamond" w:hAnsi="Garamond"/>
        </w:rPr>
        <w:t xml:space="preserve">, C. and McCann, E.  2014.  The Hastings Shuffle.  </w:t>
      </w:r>
      <w:r w:rsidRPr="004357C7">
        <w:rPr>
          <w:rFonts w:ascii="Garamond" w:hAnsi="Garamond"/>
          <w:i/>
        </w:rPr>
        <w:t>Antipode</w:t>
      </w:r>
      <w:r>
        <w:rPr>
          <w:rFonts w:ascii="Garamond" w:hAnsi="Garamond"/>
        </w:rPr>
        <w:t>.</w:t>
      </w:r>
    </w:p>
    <w:p w14:paraId="5966FEC5" w14:textId="77777777" w:rsidR="00396CAF" w:rsidRDefault="00396CAF">
      <w:pPr>
        <w:rPr>
          <w:rFonts w:ascii="Garamond" w:hAnsi="Garamond"/>
          <w:b/>
          <w:bCs/>
        </w:rPr>
      </w:pPr>
    </w:p>
    <w:p w14:paraId="3DAEE3C8" w14:textId="77777777" w:rsidR="006225E4" w:rsidRDefault="006225E4">
      <w:pPr>
        <w:rPr>
          <w:rFonts w:ascii="Garamond" w:hAnsi="Garamond"/>
          <w:b/>
          <w:bCs/>
        </w:rPr>
      </w:pPr>
    </w:p>
    <w:p w14:paraId="5E34AE11" w14:textId="77777777" w:rsidR="002016A9" w:rsidRDefault="002016A9" w:rsidP="002016A9">
      <w:pPr>
        <w:tabs>
          <w:tab w:val="left" w:pos="3240"/>
        </w:tabs>
        <w:rPr>
          <w:rFonts w:ascii="Garamond" w:hAnsi="Garamond"/>
          <w:b/>
        </w:rPr>
      </w:pPr>
      <w:r>
        <w:rPr>
          <w:rFonts w:ascii="Garamond" w:hAnsi="Garamond"/>
          <w:b/>
        </w:rPr>
        <w:t>Week 8</w:t>
      </w:r>
    </w:p>
    <w:p w14:paraId="26069D71" w14:textId="77777777" w:rsidR="002016A9" w:rsidRPr="007457D1" w:rsidRDefault="002016A9" w:rsidP="002016A9">
      <w:pPr>
        <w:tabs>
          <w:tab w:val="left" w:pos="3240"/>
        </w:tabs>
        <w:rPr>
          <w:rFonts w:ascii="Garamond" w:hAnsi="Garamond"/>
          <w:b/>
        </w:rPr>
      </w:pPr>
    </w:p>
    <w:p w14:paraId="66D2B4AA" w14:textId="77777777" w:rsidR="002016A9" w:rsidRDefault="002016A9" w:rsidP="002016A9">
      <w:pPr>
        <w:pStyle w:val="Heading1"/>
        <w:rPr>
          <w:rFonts w:ascii="Garamond" w:hAnsi="Garamond"/>
        </w:rPr>
      </w:pPr>
      <w:r>
        <w:rPr>
          <w:rFonts w:ascii="Garamond" w:hAnsi="Garamond"/>
        </w:rPr>
        <w:t>Geographies of Encounter and Alliance</w:t>
      </w:r>
    </w:p>
    <w:p w14:paraId="3C69DBF0" w14:textId="30892650" w:rsidR="002016A9" w:rsidRDefault="002016A9" w:rsidP="002016A9">
      <w:r w:rsidRPr="00396CAF">
        <w:rPr>
          <w:rFonts w:ascii="Garamond" w:hAnsi="Garamond" w:cs="Helvetica"/>
          <w:i/>
        </w:rPr>
        <w:t>Activities</w:t>
      </w:r>
      <w:r>
        <w:rPr>
          <w:rFonts w:ascii="Garamond" w:hAnsi="Garamond" w:cs="Helvetica"/>
        </w:rPr>
        <w:t xml:space="preserve">: </w:t>
      </w:r>
      <w:r w:rsidR="005E6B9D">
        <w:rPr>
          <w:rFonts w:ascii="Garamond" w:hAnsi="Garamond" w:cs="Helvetica"/>
        </w:rPr>
        <w:t xml:space="preserve">Sarah and I to talk about our encounter paper? </w:t>
      </w:r>
      <w:r w:rsidRPr="00BE7703">
        <w:rPr>
          <w:rFonts w:ascii="Garamond" w:hAnsi="Garamond" w:cs="Helvetica"/>
        </w:rPr>
        <w:t>Video: </w:t>
      </w:r>
      <w:hyperlink r:id="rId16" w:history="1">
        <w:r w:rsidRPr="00BE7703">
          <w:rPr>
            <w:rFonts w:ascii="Garamond" w:hAnsi="Garamond" w:cs="Helvetica"/>
            <w:color w:val="084DE6"/>
            <w:u w:val="single" w:color="084DE6"/>
          </w:rPr>
          <w:t>http://www.youtube.com/watch?v=jH0a8dcxUBs</w:t>
        </w:r>
      </w:hyperlink>
    </w:p>
    <w:p w14:paraId="44275B88" w14:textId="77777777" w:rsidR="002016A9" w:rsidRPr="003E79BF" w:rsidRDefault="002016A9" w:rsidP="002016A9">
      <w:pPr>
        <w:rPr>
          <w:rFonts w:ascii="Garamond" w:hAnsi="Garamond"/>
        </w:rPr>
      </w:pPr>
    </w:p>
    <w:p w14:paraId="34EF45FA" w14:textId="687B6185" w:rsidR="002016A9" w:rsidRDefault="002016A9" w:rsidP="002016A9">
      <w:pPr>
        <w:rPr>
          <w:rFonts w:ascii="Garamond" w:hAnsi="Garamond"/>
          <w:b/>
        </w:rPr>
      </w:pPr>
      <w:r w:rsidRPr="003E79BF">
        <w:rPr>
          <w:rFonts w:ascii="Garamond" w:hAnsi="Garamond"/>
          <w:b/>
        </w:rPr>
        <w:t>Readings:</w:t>
      </w:r>
    </w:p>
    <w:p w14:paraId="5C9EDFB1" w14:textId="2C669C6D" w:rsidR="005C7BF9" w:rsidRDefault="005C7BF9" w:rsidP="002016A9">
      <w:pPr>
        <w:rPr>
          <w:rFonts w:ascii="Garamond" w:hAnsi="Garamond"/>
        </w:rPr>
      </w:pPr>
      <w:proofErr w:type="spellStart"/>
      <w:r w:rsidRPr="00FF4897">
        <w:rPr>
          <w:rFonts w:ascii="Garamond" w:hAnsi="Garamond"/>
        </w:rPr>
        <w:t>Askins</w:t>
      </w:r>
      <w:proofErr w:type="spellEnd"/>
      <w:r w:rsidRPr="00FF4897">
        <w:rPr>
          <w:rFonts w:ascii="Garamond" w:hAnsi="Garamond"/>
        </w:rPr>
        <w:t>,</w:t>
      </w:r>
      <w:r w:rsidR="00FF4897" w:rsidRPr="00FF4897">
        <w:rPr>
          <w:rFonts w:ascii="Garamond" w:hAnsi="Garamond"/>
        </w:rPr>
        <w:t xml:space="preserve"> K.</w:t>
      </w:r>
      <w:r w:rsidRPr="00FF4897">
        <w:rPr>
          <w:rFonts w:ascii="Garamond" w:hAnsi="Garamond"/>
        </w:rPr>
        <w:t xml:space="preserve"> and Pain, R.  </w:t>
      </w:r>
      <w:r w:rsidR="00FF4897" w:rsidRPr="00FF4897">
        <w:rPr>
          <w:rFonts w:ascii="Garamond" w:hAnsi="Garamond"/>
        </w:rPr>
        <w:t xml:space="preserve">2011. Contact Zones, Encounter, Participation and the Messiness of Interaction. </w:t>
      </w:r>
      <w:proofErr w:type="gramStart"/>
      <w:r w:rsidR="00FF4897" w:rsidRPr="00FF4897">
        <w:rPr>
          <w:rFonts w:ascii="Garamond" w:hAnsi="Garamond"/>
          <w:i/>
        </w:rPr>
        <w:t>Society and Space</w:t>
      </w:r>
      <w:r w:rsidR="00FF4897" w:rsidRPr="00FF4897">
        <w:rPr>
          <w:rFonts w:ascii="Garamond" w:hAnsi="Garamond"/>
        </w:rPr>
        <w:t xml:space="preserve"> 29, 803-821.</w:t>
      </w:r>
      <w:proofErr w:type="gramEnd"/>
    </w:p>
    <w:p w14:paraId="268CDD55" w14:textId="77777777" w:rsidR="00CC6652" w:rsidRDefault="00CC6652" w:rsidP="00CC6652">
      <w:pPr>
        <w:rPr>
          <w:rFonts w:ascii="Garamond" w:hAnsi="Garamond"/>
        </w:rPr>
      </w:pPr>
      <w:proofErr w:type="spellStart"/>
      <w:r>
        <w:rPr>
          <w:rFonts w:ascii="Garamond" w:hAnsi="Garamond"/>
        </w:rPr>
        <w:t>Leitner</w:t>
      </w:r>
      <w:proofErr w:type="spellEnd"/>
      <w:r>
        <w:rPr>
          <w:rFonts w:ascii="Garamond" w:hAnsi="Garamond"/>
        </w:rPr>
        <w:t xml:space="preserve">, H.  2011.  Spaces of Encounters: Immigration, race, class and the politics of belonging in Small-Town America.  </w:t>
      </w:r>
      <w:proofErr w:type="gramStart"/>
      <w:r w:rsidRPr="00FF003C">
        <w:rPr>
          <w:rFonts w:ascii="Garamond" w:hAnsi="Garamond"/>
          <w:i/>
        </w:rPr>
        <w:t>Annals of the Association of American Geographers</w:t>
      </w:r>
      <w:r>
        <w:rPr>
          <w:rFonts w:ascii="Garamond" w:hAnsi="Garamond"/>
        </w:rPr>
        <w:t xml:space="preserve"> 102 (4), 828-846.</w:t>
      </w:r>
      <w:proofErr w:type="gramEnd"/>
    </w:p>
    <w:p w14:paraId="3DA60EA6" w14:textId="162E870C" w:rsidR="00CC6652" w:rsidRPr="00CC6652" w:rsidRDefault="00CC6652" w:rsidP="002016A9">
      <w:pPr>
        <w:rPr>
          <w:rFonts w:ascii="Garamond" w:hAnsi="Garamond"/>
        </w:rPr>
      </w:pPr>
      <w:r>
        <w:rPr>
          <w:rFonts w:ascii="Garamond" w:hAnsi="Garamond"/>
        </w:rPr>
        <w:t xml:space="preserve">Wilson, H.  2011.  </w:t>
      </w:r>
      <w:r w:rsidRPr="00CC6652">
        <w:rPr>
          <w:rFonts w:ascii="Garamond" w:hAnsi="Garamond"/>
        </w:rPr>
        <w:t>Passing Propinquities in the Multicultural City</w:t>
      </w:r>
      <w:r>
        <w:rPr>
          <w:rFonts w:ascii="Garamond" w:hAnsi="Garamond"/>
        </w:rPr>
        <w:t xml:space="preserve">: the everyday encounters of bus </w:t>
      </w:r>
      <w:proofErr w:type="spellStart"/>
      <w:r>
        <w:rPr>
          <w:rFonts w:ascii="Garamond" w:hAnsi="Garamond"/>
        </w:rPr>
        <w:t>passengering</w:t>
      </w:r>
      <w:proofErr w:type="spellEnd"/>
      <w:r>
        <w:rPr>
          <w:rFonts w:ascii="Garamond" w:hAnsi="Garamond"/>
        </w:rPr>
        <w:t xml:space="preserve">.  </w:t>
      </w:r>
      <w:r w:rsidRPr="00CC6652">
        <w:rPr>
          <w:rFonts w:ascii="Garamond" w:hAnsi="Garamond"/>
          <w:i/>
        </w:rPr>
        <w:t>Environment and Planning A</w:t>
      </w:r>
      <w:r>
        <w:rPr>
          <w:rFonts w:ascii="Garamond" w:hAnsi="Garamond"/>
        </w:rPr>
        <w:t>, 43, 634-649.</w:t>
      </w:r>
    </w:p>
    <w:p w14:paraId="3ACA0B46" w14:textId="0C58F3E6" w:rsidR="002016A9" w:rsidRDefault="002016A9" w:rsidP="002016A9">
      <w:pPr>
        <w:rPr>
          <w:rFonts w:ascii="Garamond" w:hAnsi="Garamond"/>
        </w:rPr>
      </w:pPr>
      <w:proofErr w:type="gramStart"/>
      <w:r w:rsidRPr="00FF4897">
        <w:rPr>
          <w:rFonts w:ascii="Garamond" w:hAnsi="Garamond"/>
        </w:rPr>
        <w:t>Lawson, V. and Elwood, S. 2014.</w:t>
      </w:r>
      <w:proofErr w:type="gramEnd"/>
      <w:r w:rsidRPr="00FF4897">
        <w:rPr>
          <w:rFonts w:ascii="Garamond" w:hAnsi="Garamond"/>
        </w:rPr>
        <w:t xml:space="preserve">  Encountering Poverty: Space, class and Poverty Politics.</w:t>
      </w:r>
      <w:r w:rsidRPr="003E79BF">
        <w:rPr>
          <w:rFonts w:ascii="Garamond" w:hAnsi="Garamond"/>
        </w:rPr>
        <w:t xml:space="preserve">  </w:t>
      </w:r>
      <w:r w:rsidRPr="003E79BF">
        <w:rPr>
          <w:rFonts w:ascii="Garamond" w:hAnsi="Garamond"/>
          <w:i/>
        </w:rPr>
        <w:t>Antipode</w:t>
      </w:r>
      <w:r>
        <w:rPr>
          <w:rFonts w:ascii="Garamond" w:hAnsi="Garamond"/>
        </w:rPr>
        <w:t>.</w:t>
      </w:r>
    </w:p>
    <w:p w14:paraId="2E717742" w14:textId="77777777" w:rsidR="00CC6652" w:rsidRDefault="00CC6652" w:rsidP="002016A9">
      <w:pPr>
        <w:rPr>
          <w:rFonts w:ascii="Garamond" w:hAnsi="Garamond"/>
        </w:rPr>
      </w:pPr>
    </w:p>
    <w:p w14:paraId="51F8F285" w14:textId="567CC676" w:rsidR="00CC6652" w:rsidRPr="00CC6652" w:rsidRDefault="00CC6652" w:rsidP="002016A9">
      <w:pPr>
        <w:rPr>
          <w:rFonts w:ascii="Garamond" w:hAnsi="Garamond"/>
          <w:i/>
        </w:rPr>
      </w:pPr>
      <w:r w:rsidRPr="00CC6652">
        <w:rPr>
          <w:rFonts w:ascii="Garamond" w:hAnsi="Garamond"/>
          <w:i/>
        </w:rPr>
        <w:t>Supplemental Readings:</w:t>
      </w:r>
    </w:p>
    <w:p w14:paraId="741F5119" w14:textId="77777777" w:rsidR="002016A9" w:rsidRPr="003E79BF" w:rsidRDefault="002016A9" w:rsidP="002016A9">
      <w:pPr>
        <w:widowControl w:val="0"/>
        <w:autoSpaceDE w:val="0"/>
        <w:autoSpaceDN w:val="0"/>
        <w:adjustRightInd w:val="0"/>
        <w:rPr>
          <w:rFonts w:ascii="Garamond" w:hAnsi="Garamond" w:cs="Times"/>
          <w:i/>
        </w:rPr>
      </w:pPr>
      <w:r w:rsidRPr="003E79BF">
        <w:rPr>
          <w:rFonts w:ascii="Garamond" w:hAnsi="Garamond"/>
        </w:rPr>
        <w:t xml:space="preserve">Valentine, G.  </w:t>
      </w:r>
      <w:r w:rsidRPr="003E79BF">
        <w:rPr>
          <w:rFonts w:ascii="Garamond" w:hAnsi="Garamond" w:cs="Times"/>
        </w:rPr>
        <w:t xml:space="preserve">Living with difference: Reflections on geographies of encounter. </w:t>
      </w:r>
      <w:r w:rsidRPr="003E79BF">
        <w:rPr>
          <w:rFonts w:ascii="Garamond" w:hAnsi="Garamond" w:cs="Times"/>
          <w:i/>
        </w:rPr>
        <w:t>Progress</w:t>
      </w:r>
    </w:p>
    <w:p w14:paraId="70770FA9" w14:textId="77777777" w:rsidR="002016A9" w:rsidRPr="003E79BF" w:rsidRDefault="002016A9" w:rsidP="002016A9">
      <w:pPr>
        <w:rPr>
          <w:rFonts w:ascii="Garamond" w:hAnsi="Garamond"/>
        </w:rPr>
      </w:pPr>
      <w:proofErr w:type="gramStart"/>
      <w:r w:rsidRPr="003E79BF">
        <w:rPr>
          <w:rFonts w:ascii="Garamond" w:hAnsi="Garamond" w:cs="Times"/>
          <w:i/>
        </w:rPr>
        <w:t>in</w:t>
      </w:r>
      <w:proofErr w:type="gramEnd"/>
      <w:r w:rsidRPr="003E79BF">
        <w:rPr>
          <w:rFonts w:ascii="Garamond" w:hAnsi="Garamond" w:cs="Times"/>
          <w:i/>
        </w:rPr>
        <w:t xml:space="preserve"> Human Geography</w:t>
      </w:r>
      <w:r w:rsidRPr="003E79BF">
        <w:rPr>
          <w:rFonts w:ascii="Garamond" w:hAnsi="Garamond" w:cs="Times"/>
        </w:rPr>
        <w:t xml:space="preserve"> 32(3):323–337</w:t>
      </w:r>
    </w:p>
    <w:p w14:paraId="11AEBD55" w14:textId="08533F8B" w:rsidR="002016A9" w:rsidRPr="00CC6652" w:rsidRDefault="00CC6652" w:rsidP="002016A9">
      <w:pPr>
        <w:rPr>
          <w:rFonts w:ascii="Garamond" w:hAnsi="Garamond"/>
          <w:bCs/>
        </w:rPr>
      </w:pPr>
      <w:r w:rsidRPr="00CC6652">
        <w:rPr>
          <w:rFonts w:ascii="Garamond" w:hAnsi="Garamond"/>
          <w:bCs/>
        </w:rPr>
        <w:t>Fraser, J.  2004.  Beyond Gentrification</w:t>
      </w:r>
      <w:r>
        <w:rPr>
          <w:rFonts w:ascii="Garamond" w:hAnsi="Garamond"/>
          <w:bCs/>
        </w:rPr>
        <w:t xml:space="preserve">, Mobilizing Communities and Claiming Space.  </w:t>
      </w:r>
      <w:proofErr w:type="gramStart"/>
      <w:r w:rsidRPr="00CC6652">
        <w:rPr>
          <w:rFonts w:ascii="Garamond" w:hAnsi="Garamond"/>
          <w:bCs/>
          <w:i/>
        </w:rPr>
        <w:t>Urban Geography</w:t>
      </w:r>
      <w:r>
        <w:rPr>
          <w:rFonts w:ascii="Garamond" w:hAnsi="Garamond"/>
          <w:bCs/>
        </w:rPr>
        <w:t xml:space="preserve"> 25(5), 437-457.</w:t>
      </w:r>
      <w:proofErr w:type="gramEnd"/>
    </w:p>
    <w:p w14:paraId="41EFA85D" w14:textId="77777777" w:rsidR="00396CAF" w:rsidRDefault="00396CAF">
      <w:pPr>
        <w:rPr>
          <w:rFonts w:ascii="Garamond" w:hAnsi="Garamond"/>
        </w:rPr>
      </w:pPr>
    </w:p>
    <w:p w14:paraId="54E66AF8" w14:textId="77777777" w:rsidR="00C97463" w:rsidRDefault="00C97463" w:rsidP="00DF2E52">
      <w:pPr>
        <w:rPr>
          <w:rFonts w:ascii="Garamond" w:hAnsi="Garamond"/>
          <w:b/>
        </w:rPr>
      </w:pPr>
    </w:p>
    <w:p w14:paraId="55C2311D" w14:textId="77777777" w:rsidR="005E6B9D" w:rsidRDefault="005E6B9D">
      <w:pPr>
        <w:rPr>
          <w:rFonts w:ascii="Garamond" w:hAnsi="Garamond"/>
          <w:b/>
        </w:rPr>
      </w:pPr>
      <w:r>
        <w:rPr>
          <w:rFonts w:ascii="Garamond" w:hAnsi="Garamond"/>
          <w:b/>
        </w:rPr>
        <w:br w:type="page"/>
      </w:r>
    </w:p>
    <w:p w14:paraId="5BB479BA" w14:textId="188F8A88" w:rsidR="006C6D2D" w:rsidRPr="00DA60A0" w:rsidRDefault="00396CAF" w:rsidP="00DF2E52">
      <w:pPr>
        <w:rPr>
          <w:rFonts w:ascii="Garamond" w:hAnsi="Garamond"/>
          <w:b/>
        </w:rPr>
      </w:pPr>
      <w:r>
        <w:rPr>
          <w:rFonts w:ascii="Garamond" w:hAnsi="Garamond"/>
          <w:b/>
        </w:rPr>
        <w:lastRenderedPageBreak/>
        <w:t>Week 9</w:t>
      </w:r>
    </w:p>
    <w:p w14:paraId="7A61BB8F" w14:textId="10686D07" w:rsidR="009A40F3" w:rsidRDefault="00797ED9">
      <w:pPr>
        <w:pStyle w:val="Heading1"/>
        <w:rPr>
          <w:rFonts w:ascii="Garamond" w:hAnsi="Garamond"/>
        </w:rPr>
      </w:pPr>
      <w:r>
        <w:rPr>
          <w:rFonts w:ascii="Garamond" w:hAnsi="Garamond"/>
        </w:rPr>
        <w:t>Effecting Change</w:t>
      </w:r>
    </w:p>
    <w:p w14:paraId="034F331C" w14:textId="77777777" w:rsidR="00797ED9" w:rsidRPr="00797ED9" w:rsidRDefault="00797ED9" w:rsidP="00797ED9"/>
    <w:p w14:paraId="15E2F7BC" w14:textId="142ABE67" w:rsidR="005E6B9D" w:rsidRDefault="00396CAF" w:rsidP="00186818">
      <w:pPr>
        <w:rPr>
          <w:rFonts w:ascii="Garamond" w:hAnsi="Garamond" w:cs="Helvetica"/>
        </w:rPr>
      </w:pPr>
      <w:r>
        <w:rPr>
          <w:rFonts w:ascii="Garamond" w:hAnsi="Garamond" w:cs="Helvetica"/>
          <w:i/>
        </w:rPr>
        <w:t xml:space="preserve">Activities: </w:t>
      </w:r>
      <w:r>
        <w:rPr>
          <w:rFonts w:ascii="Garamond" w:hAnsi="Garamond" w:cs="Helvetica"/>
        </w:rPr>
        <w:t xml:space="preserve">student-led discussions.  </w:t>
      </w:r>
      <w:r w:rsidR="008F7592" w:rsidRPr="008F7592">
        <w:rPr>
          <w:rFonts w:ascii="Garamond" w:hAnsi="Garamond" w:cs="Helvetica"/>
          <w:i/>
        </w:rPr>
        <w:t>Video</w:t>
      </w:r>
      <w:r w:rsidR="008F7592">
        <w:rPr>
          <w:rFonts w:ascii="Garamond" w:hAnsi="Garamond" w:cs="Helvetica"/>
        </w:rPr>
        <w:t xml:space="preserve">: </w:t>
      </w:r>
      <w:r w:rsidR="00364BA9" w:rsidRPr="00BE7703">
        <w:rPr>
          <w:rFonts w:ascii="Garamond" w:hAnsi="Garamond" w:cs="Helvetica"/>
        </w:rPr>
        <w:t>Cory Book on The Daily Show: </w:t>
      </w:r>
      <w:r>
        <w:rPr>
          <w:rFonts w:ascii="Garamond" w:hAnsi="Garamond" w:cs="Helvetica"/>
        </w:rPr>
        <w:t xml:space="preserve"> </w:t>
      </w:r>
      <w:r w:rsidRPr="00396CAF">
        <w:rPr>
          <w:rFonts w:ascii="Garamond" w:hAnsi="Garamond" w:cs="Helvetica"/>
          <w:color w:val="084DE6"/>
          <w:u w:val="single" w:color="084DE6"/>
        </w:rPr>
        <w:t>http://www.thedailyshow.com/watch/wed-december-12-2012/exclusive---cory-booker-extended-interview-pt--1</w:t>
      </w:r>
      <w:r w:rsidRPr="00396CAF">
        <w:rPr>
          <w:rFonts w:ascii="Garamond" w:hAnsi="Garamond" w:cs="Helvetica"/>
          <w:color w:val="084DE6"/>
          <w:u w:val="single"/>
        </w:rPr>
        <w:t>T</w:t>
      </w:r>
      <w:r>
        <w:rPr>
          <w:rFonts w:ascii="Garamond" w:hAnsi="Garamond" w:cs="Helvetica"/>
        </w:rPr>
        <w:t xml:space="preserve"> </w:t>
      </w:r>
    </w:p>
    <w:p w14:paraId="6F343D81" w14:textId="3F46A4BD" w:rsidR="00364BA9" w:rsidRPr="008E6526" w:rsidRDefault="00396CAF" w:rsidP="00186818">
      <w:pPr>
        <w:rPr>
          <w:rFonts w:ascii="Garamond" w:hAnsi="Garamond" w:cs="Helvetica"/>
        </w:rPr>
      </w:pPr>
      <w:r>
        <w:rPr>
          <w:rFonts w:ascii="Garamond" w:hAnsi="Garamond" w:cs="Helvetica"/>
        </w:rPr>
        <w:t>T</w:t>
      </w:r>
      <w:r w:rsidR="0024621C">
        <w:rPr>
          <w:rFonts w:ascii="Garamond" w:hAnsi="Garamond" w:cs="Helvetica"/>
        </w:rPr>
        <w:t>ED talk on t</w:t>
      </w:r>
      <w:r w:rsidR="0024621C" w:rsidRPr="007B5B0C">
        <w:rPr>
          <w:rFonts w:ascii="Garamond" w:hAnsi="Garamond" w:cs="Helvetica"/>
        </w:rPr>
        <w:t>he power of what one person can do to transform a neighborhood and a culture.</w:t>
      </w:r>
      <w:r w:rsidR="0024621C">
        <w:rPr>
          <w:rFonts w:ascii="Garamond" w:hAnsi="Garamond" w:cs="Helvetica"/>
        </w:rPr>
        <w:t xml:space="preserve">  </w:t>
      </w:r>
      <w:r w:rsidR="0024621C" w:rsidRPr="007B5B0C">
        <w:rPr>
          <w:rFonts w:ascii="Garamond" w:hAnsi="Garamond" w:cs="Helvetica"/>
        </w:rPr>
        <w:t xml:space="preserve">"Gardening is the most therapeutic and </w:t>
      </w:r>
      <w:r w:rsidR="0024621C" w:rsidRPr="008E6526">
        <w:rPr>
          <w:rFonts w:ascii="Garamond" w:hAnsi="Garamond" w:cs="Helvetica"/>
        </w:rPr>
        <w:t xml:space="preserve">DEFIANT act you can do - especially in the inner </w:t>
      </w:r>
      <w:r w:rsidR="00987430" w:rsidRPr="008E6526">
        <w:rPr>
          <w:rFonts w:ascii="Garamond" w:hAnsi="Garamond" w:cs="Helvetica"/>
        </w:rPr>
        <w:t>city. Plus you get strawberries</w:t>
      </w:r>
      <w:r w:rsidR="0024621C" w:rsidRPr="008E6526">
        <w:rPr>
          <w:rFonts w:ascii="Garamond" w:hAnsi="Garamond" w:cs="Helvetica"/>
        </w:rPr>
        <w:t xml:space="preserve">": </w:t>
      </w:r>
      <w:hyperlink r:id="rId17" w:history="1">
        <w:r w:rsidR="0024621C" w:rsidRPr="008E6526">
          <w:rPr>
            <w:rFonts w:ascii="Garamond" w:hAnsi="Garamond" w:cs="Helvetica"/>
            <w:color w:val="084DE6"/>
            <w:u w:val="single" w:color="084DE6"/>
          </w:rPr>
          <w:t>http://www.npr.org/2013/05/17/181691507/how-can-you-give-a-community-better-health</w:t>
        </w:r>
      </w:hyperlink>
      <w:r w:rsidR="0024621C" w:rsidRPr="008E6526">
        <w:rPr>
          <w:rFonts w:ascii="Garamond" w:hAnsi="Garamond" w:cs="Helvetica"/>
        </w:rPr>
        <w:t xml:space="preserve"> </w:t>
      </w:r>
    </w:p>
    <w:p w14:paraId="46885602" w14:textId="77777777" w:rsidR="00C97463" w:rsidRDefault="00C97463" w:rsidP="00FF003C">
      <w:pPr>
        <w:rPr>
          <w:rFonts w:ascii="Garamond" w:hAnsi="Garamond"/>
          <w:b/>
        </w:rPr>
      </w:pPr>
    </w:p>
    <w:p w14:paraId="52F20C9B" w14:textId="6E8E386C" w:rsidR="00FF003C" w:rsidRDefault="005E6B9D" w:rsidP="00FF003C">
      <w:pPr>
        <w:rPr>
          <w:rFonts w:ascii="Garamond" w:hAnsi="Garamond"/>
          <w:b/>
        </w:rPr>
      </w:pPr>
      <w:r>
        <w:rPr>
          <w:rFonts w:ascii="Garamond" w:hAnsi="Garamond"/>
          <w:b/>
        </w:rPr>
        <w:t>Readings</w:t>
      </w:r>
      <w:r w:rsidR="00FF003C" w:rsidRPr="008E6526">
        <w:rPr>
          <w:rFonts w:ascii="Garamond" w:hAnsi="Garamond"/>
          <w:b/>
        </w:rPr>
        <w:t>:</w:t>
      </w:r>
    </w:p>
    <w:p w14:paraId="611768DD" w14:textId="5A1EDA33" w:rsidR="005E6B9D" w:rsidRPr="005E6B9D" w:rsidRDefault="005E6B9D" w:rsidP="00FF003C">
      <w:pPr>
        <w:rPr>
          <w:rFonts w:ascii="Garamond" w:hAnsi="Garamond"/>
        </w:rPr>
      </w:pPr>
      <w:r>
        <w:rPr>
          <w:rFonts w:ascii="Garamond" w:hAnsi="Garamond"/>
        </w:rPr>
        <w:t>Ramirez, M.  2014.  Paper in submission</w:t>
      </w:r>
    </w:p>
    <w:p w14:paraId="4B611DA7" w14:textId="6C1393A8" w:rsidR="009B01F3" w:rsidRDefault="00D34B9E" w:rsidP="009B01F3">
      <w:pPr>
        <w:rPr>
          <w:rFonts w:ascii="Garamond" w:hAnsi="Garamond"/>
        </w:rPr>
      </w:pPr>
      <w:proofErr w:type="gramStart"/>
      <w:r>
        <w:rPr>
          <w:rFonts w:ascii="Garamond" w:hAnsi="Garamond"/>
        </w:rPr>
        <w:t>Mitchell, D. 2008</w:t>
      </w:r>
      <w:r w:rsidR="004C6F73">
        <w:rPr>
          <w:rFonts w:ascii="Garamond" w:hAnsi="Garamond"/>
        </w:rPr>
        <w:t>.</w:t>
      </w:r>
      <w:proofErr w:type="gramEnd"/>
      <w:r w:rsidR="004C6F73">
        <w:rPr>
          <w:rFonts w:ascii="Garamond" w:hAnsi="Garamond"/>
        </w:rPr>
        <w:t xml:space="preserve"> </w:t>
      </w:r>
      <w:r>
        <w:rPr>
          <w:rFonts w:ascii="Garamond" w:hAnsi="Garamond"/>
        </w:rPr>
        <w:t xml:space="preserve"> </w:t>
      </w:r>
      <w:proofErr w:type="gramStart"/>
      <w:r>
        <w:rPr>
          <w:rFonts w:ascii="Garamond" w:hAnsi="Garamond"/>
        </w:rPr>
        <w:t>Confessions of a Desk Bound Radical</w:t>
      </w:r>
      <w:r w:rsidR="00167512">
        <w:rPr>
          <w:rFonts w:ascii="Garamond" w:hAnsi="Garamond"/>
        </w:rPr>
        <w:t>.</w:t>
      </w:r>
      <w:proofErr w:type="gramEnd"/>
      <w:r w:rsidR="00167512">
        <w:rPr>
          <w:rFonts w:ascii="Garamond" w:hAnsi="Garamond"/>
        </w:rPr>
        <w:t xml:space="preserve">  </w:t>
      </w:r>
      <w:proofErr w:type="gramStart"/>
      <w:r w:rsidR="00167512" w:rsidRPr="00167512">
        <w:rPr>
          <w:rFonts w:ascii="Garamond" w:hAnsi="Garamond"/>
          <w:i/>
        </w:rPr>
        <w:t>Antipode</w:t>
      </w:r>
      <w:r w:rsidR="00167512">
        <w:rPr>
          <w:rFonts w:ascii="Garamond" w:hAnsi="Garamond"/>
        </w:rPr>
        <w:t xml:space="preserve"> 40(3), 448-454.</w:t>
      </w:r>
      <w:proofErr w:type="gramEnd"/>
    </w:p>
    <w:p w14:paraId="1F50FCD8" w14:textId="77777777" w:rsidR="00636FF3" w:rsidRPr="004C6F73" w:rsidRDefault="00636FF3" w:rsidP="00636FF3">
      <w:pPr>
        <w:rPr>
          <w:rFonts w:ascii="Garamond" w:hAnsi="Garamond"/>
        </w:rPr>
      </w:pPr>
      <w:proofErr w:type="spellStart"/>
      <w:proofErr w:type="gramStart"/>
      <w:r>
        <w:rPr>
          <w:rFonts w:ascii="Garamond" w:hAnsi="Garamond"/>
        </w:rPr>
        <w:t>DiAngelo</w:t>
      </w:r>
      <w:proofErr w:type="spellEnd"/>
      <w:r>
        <w:rPr>
          <w:rFonts w:ascii="Garamond" w:hAnsi="Garamond"/>
        </w:rPr>
        <w:t xml:space="preserve">, </w:t>
      </w:r>
      <w:bookmarkStart w:id="0" w:name="_GoBack"/>
      <w:bookmarkEnd w:id="0"/>
      <w:r>
        <w:rPr>
          <w:rFonts w:ascii="Garamond" w:hAnsi="Garamond"/>
        </w:rPr>
        <w:t>Putting it All Together.</w:t>
      </w:r>
      <w:proofErr w:type="gramEnd"/>
      <w:r>
        <w:rPr>
          <w:rFonts w:ascii="Garamond" w:hAnsi="Garamond"/>
        </w:rPr>
        <w:t xml:space="preserve">  </w:t>
      </w:r>
    </w:p>
    <w:p w14:paraId="6CA5B04A" w14:textId="77777777" w:rsidR="005E6B9D" w:rsidRDefault="005E6B9D" w:rsidP="009B01F3">
      <w:pPr>
        <w:rPr>
          <w:rFonts w:ascii="Garamond" w:hAnsi="Garamond"/>
        </w:rPr>
      </w:pPr>
    </w:p>
    <w:p w14:paraId="2B68F7F4" w14:textId="74FD02DC" w:rsidR="005E6B9D" w:rsidRPr="005E6B9D" w:rsidRDefault="005E6B9D" w:rsidP="009B01F3">
      <w:pPr>
        <w:rPr>
          <w:rFonts w:ascii="Garamond" w:hAnsi="Garamond"/>
          <w:i/>
        </w:rPr>
      </w:pPr>
      <w:r w:rsidRPr="005E6B9D">
        <w:rPr>
          <w:rFonts w:ascii="Garamond" w:hAnsi="Garamond"/>
          <w:i/>
        </w:rPr>
        <w:t>Supplemental Reading:</w:t>
      </w:r>
    </w:p>
    <w:p w14:paraId="4AA333BC" w14:textId="604FD7CE" w:rsidR="00D34B9E" w:rsidRDefault="004C6F73" w:rsidP="009B01F3">
      <w:pPr>
        <w:rPr>
          <w:rFonts w:ascii="Garamond" w:hAnsi="Garamond"/>
        </w:rPr>
      </w:pPr>
      <w:r>
        <w:rPr>
          <w:rFonts w:ascii="Garamond" w:hAnsi="Garamond"/>
        </w:rPr>
        <w:t xml:space="preserve">Mitchell, K. 2008.  </w:t>
      </w:r>
      <w:r w:rsidR="00D34B9E" w:rsidRPr="00DD0D2A">
        <w:rPr>
          <w:rFonts w:ascii="Garamond" w:hAnsi="Garamond"/>
          <w:i/>
        </w:rPr>
        <w:t>P</w:t>
      </w:r>
      <w:r>
        <w:rPr>
          <w:rFonts w:ascii="Garamond" w:hAnsi="Garamond"/>
          <w:i/>
        </w:rPr>
        <w:t>racticing P</w:t>
      </w:r>
      <w:r w:rsidR="00D34B9E" w:rsidRPr="00DD0D2A">
        <w:rPr>
          <w:rFonts w:ascii="Garamond" w:hAnsi="Garamond"/>
          <w:i/>
        </w:rPr>
        <w:t>ublic Scholarship</w:t>
      </w:r>
      <w:r>
        <w:rPr>
          <w:rFonts w:ascii="Garamond" w:hAnsi="Garamond"/>
          <w:i/>
        </w:rPr>
        <w:t xml:space="preserve">.  </w:t>
      </w:r>
      <w:r>
        <w:rPr>
          <w:rFonts w:ascii="Garamond" w:hAnsi="Garamond"/>
        </w:rPr>
        <w:t>Wiley-Blackwell: Oxford.</w:t>
      </w:r>
    </w:p>
    <w:p w14:paraId="3E309565" w14:textId="77777777" w:rsidR="00DD0D2A" w:rsidRPr="00DD0D2A" w:rsidRDefault="00DD0D2A">
      <w:pPr>
        <w:rPr>
          <w:rFonts w:ascii="Garamond" w:hAnsi="Garamond"/>
        </w:rPr>
      </w:pPr>
    </w:p>
    <w:p w14:paraId="7CA5DD27" w14:textId="346185F0" w:rsidR="00E378DE" w:rsidRDefault="00E378DE">
      <w:pPr>
        <w:rPr>
          <w:rFonts w:ascii="Garamond" w:hAnsi="Garamond"/>
          <w:b/>
        </w:rPr>
      </w:pPr>
    </w:p>
    <w:p w14:paraId="0FDE2FE6" w14:textId="42D1909E" w:rsidR="00BF224C" w:rsidRPr="007457D1" w:rsidRDefault="00DD23B1">
      <w:pPr>
        <w:rPr>
          <w:rFonts w:ascii="Garamond" w:hAnsi="Garamond"/>
          <w:b/>
        </w:rPr>
      </w:pPr>
      <w:r w:rsidRPr="007457D1">
        <w:rPr>
          <w:rFonts w:ascii="Garamond" w:hAnsi="Garamond"/>
          <w:b/>
        </w:rPr>
        <w:t>Week</w:t>
      </w:r>
      <w:r w:rsidR="002E37A8" w:rsidRPr="007457D1">
        <w:rPr>
          <w:rFonts w:ascii="Garamond" w:hAnsi="Garamond"/>
          <w:b/>
        </w:rPr>
        <w:t xml:space="preserve"> 10</w:t>
      </w:r>
    </w:p>
    <w:p w14:paraId="59E04752" w14:textId="0D2FCF97" w:rsidR="009A40F3" w:rsidRPr="007457D1" w:rsidRDefault="009A40F3" w:rsidP="00BF224C">
      <w:pPr>
        <w:jc w:val="center"/>
        <w:rPr>
          <w:rFonts w:ascii="Garamond" w:hAnsi="Garamond"/>
          <w:b/>
          <w:u w:val="single"/>
        </w:rPr>
      </w:pPr>
      <w:r w:rsidRPr="007457D1">
        <w:rPr>
          <w:rFonts w:ascii="Garamond" w:hAnsi="Garamond"/>
          <w:b/>
          <w:u w:val="single"/>
        </w:rPr>
        <w:t xml:space="preserve">Student Presentations </w:t>
      </w:r>
    </w:p>
    <w:p w14:paraId="0C1CFA8C" w14:textId="77777777" w:rsidR="009A40F3" w:rsidRPr="007457D1" w:rsidRDefault="009A40F3">
      <w:pPr>
        <w:rPr>
          <w:rFonts w:ascii="Garamond" w:hAnsi="Garamond"/>
        </w:rPr>
      </w:pPr>
    </w:p>
    <w:p w14:paraId="4EC47399" w14:textId="77777777" w:rsidR="009A40F3" w:rsidRDefault="0070050B">
      <w:pPr>
        <w:rPr>
          <w:rFonts w:ascii="Garamond" w:hAnsi="Garamond"/>
        </w:rPr>
      </w:pPr>
      <w:r w:rsidRPr="007457D1">
        <w:rPr>
          <w:rFonts w:ascii="Garamond" w:hAnsi="Garamond"/>
        </w:rPr>
        <w:t>A handout will describe your responsibilities as presenters and reviewers.</w:t>
      </w:r>
    </w:p>
    <w:p w14:paraId="2FA40093" w14:textId="77777777" w:rsidR="008F7592" w:rsidRDefault="008F7592">
      <w:pPr>
        <w:rPr>
          <w:rFonts w:ascii="Garamond" w:hAnsi="Garamond"/>
        </w:rPr>
      </w:pPr>
    </w:p>
    <w:p w14:paraId="76894101" w14:textId="77777777" w:rsidR="004357C7" w:rsidRDefault="004357C7">
      <w:pPr>
        <w:rPr>
          <w:rFonts w:ascii="Garamond" w:hAnsi="Garamond"/>
        </w:rPr>
      </w:pPr>
    </w:p>
    <w:sectPr w:rsidR="004357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8681" w14:textId="77777777" w:rsidR="005E6B9D" w:rsidRDefault="005E6B9D">
      <w:r>
        <w:separator/>
      </w:r>
    </w:p>
  </w:endnote>
  <w:endnote w:type="continuationSeparator" w:id="0">
    <w:p w14:paraId="13783575" w14:textId="77777777" w:rsidR="005E6B9D" w:rsidRDefault="005E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D9890" w14:textId="77777777" w:rsidR="005E6B9D" w:rsidRDefault="005E6B9D">
      <w:r>
        <w:separator/>
      </w:r>
    </w:p>
  </w:footnote>
  <w:footnote w:type="continuationSeparator" w:id="0">
    <w:p w14:paraId="33BF3426" w14:textId="77777777" w:rsidR="005E6B9D" w:rsidRDefault="005E6B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68E"/>
    <w:multiLevelType w:val="multilevel"/>
    <w:tmpl w:val="68A4DB9C"/>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nsid w:val="1BD15387"/>
    <w:multiLevelType w:val="hybridMultilevel"/>
    <w:tmpl w:val="3E6E88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2F0035"/>
    <w:multiLevelType w:val="hybridMultilevel"/>
    <w:tmpl w:val="1BAA9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491D"/>
    <w:multiLevelType w:val="hybridMultilevel"/>
    <w:tmpl w:val="34F650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91068B"/>
    <w:multiLevelType w:val="hybridMultilevel"/>
    <w:tmpl w:val="801C37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061FD4"/>
    <w:multiLevelType w:val="hybridMultilevel"/>
    <w:tmpl w:val="FFEA4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F20F5"/>
    <w:multiLevelType w:val="hybridMultilevel"/>
    <w:tmpl w:val="A9140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9F"/>
    <w:rsid w:val="00003CC1"/>
    <w:rsid w:val="00020391"/>
    <w:rsid w:val="00026928"/>
    <w:rsid w:val="000324C7"/>
    <w:rsid w:val="00076369"/>
    <w:rsid w:val="00084046"/>
    <w:rsid w:val="0009736A"/>
    <w:rsid w:val="000974D1"/>
    <w:rsid w:val="000A7EBB"/>
    <w:rsid w:val="000B072C"/>
    <w:rsid w:val="000C4446"/>
    <w:rsid w:val="000F4072"/>
    <w:rsid w:val="00112FB5"/>
    <w:rsid w:val="00114F85"/>
    <w:rsid w:val="00115481"/>
    <w:rsid w:val="00115D0E"/>
    <w:rsid w:val="00124D53"/>
    <w:rsid w:val="00140870"/>
    <w:rsid w:val="00155348"/>
    <w:rsid w:val="00161FF9"/>
    <w:rsid w:val="00167512"/>
    <w:rsid w:val="001711D1"/>
    <w:rsid w:val="00186818"/>
    <w:rsid w:val="00200EE7"/>
    <w:rsid w:val="002016A9"/>
    <w:rsid w:val="00203B95"/>
    <w:rsid w:val="00231546"/>
    <w:rsid w:val="0024621C"/>
    <w:rsid w:val="00252A06"/>
    <w:rsid w:val="00272F3B"/>
    <w:rsid w:val="00280DAE"/>
    <w:rsid w:val="002B0CC2"/>
    <w:rsid w:val="002B1246"/>
    <w:rsid w:val="002B23F8"/>
    <w:rsid w:val="002B4AE7"/>
    <w:rsid w:val="002D77F7"/>
    <w:rsid w:val="002E37A8"/>
    <w:rsid w:val="002F4303"/>
    <w:rsid w:val="002F4AD8"/>
    <w:rsid w:val="00317EF8"/>
    <w:rsid w:val="00331559"/>
    <w:rsid w:val="00356DB9"/>
    <w:rsid w:val="003603D1"/>
    <w:rsid w:val="00364BA9"/>
    <w:rsid w:val="00396CAF"/>
    <w:rsid w:val="003A4AB2"/>
    <w:rsid w:val="003A4C11"/>
    <w:rsid w:val="003A5125"/>
    <w:rsid w:val="003B6E33"/>
    <w:rsid w:val="003C59D1"/>
    <w:rsid w:val="003E76AD"/>
    <w:rsid w:val="003E79BF"/>
    <w:rsid w:val="004104A3"/>
    <w:rsid w:val="00427E05"/>
    <w:rsid w:val="004357C7"/>
    <w:rsid w:val="004607E5"/>
    <w:rsid w:val="00464036"/>
    <w:rsid w:val="0047020C"/>
    <w:rsid w:val="00490327"/>
    <w:rsid w:val="00492071"/>
    <w:rsid w:val="004941A7"/>
    <w:rsid w:val="004A4865"/>
    <w:rsid w:val="004A5C13"/>
    <w:rsid w:val="004B6AAD"/>
    <w:rsid w:val="004C3381"/>
    <w:rsid w:val="004C6F73"/>
    <w:rsid w:val="004E3DA4"/>
    <w:rsid w:val="004F0653"/>
    <w:rsid w:val="00515361"/>
    <w:rsid w:val="0051589F"/>
    <w:rsid w:val="00523C00"/>
    <w:rsid w:val="00526720"/>
    <w:rsid w:val="00536B77"/>
    <w:rsid w:val="005467B4"/>
    <w:rsid w:val="00560E83"/>
    <w:rsid w:val="00564332"/>
    <w:rsid w:val="00583A6E"/>
    <w:rsid w:val="00592C4B"/>
    <w:rsid w:val="005B57B8"/>
    <w:rsid w:val="005C7BF9"/>
    <w:rsid w:val="005D326E"/>
    <w:rsid w:val="005E357A"/>
    <w:rsid w:val="005E6B9D"/>
    <w:rsid w:val="005F65BF"/>
    <w:rsid w:val="00602139"/>
    <w:rsid w:val="00604AB8"/>
    <w:rsid w:val="00604DBC"/>
    <w:rsid w:val="006223EA"/>
    <w:rsid w:val="006225E4"/>
    <w:rsid w:val="00627572"/>
    <w:rsid w:val="00636FF3"/>
    <w:rsid w:val="00643717"/>
    <w:rsid w:val="00664D8C"/>
    <w:rsid w:val="00664ECA"/>
    <w:rsid w:val="006C6D2D"/>
    <w:rsid w:val="006E7E0C"/>
    <w:rsid w:val="006F5450"/>
    <w:rsid w:val="0070050B"/>
    <w:rsid w:val="00714802"/>
    <w:rsid w:val="00714958"/>
    <w:rsid w:val="007240C3"/>
    <w:rsid w:val="0072416E"/>
    <w:rsid w:val="00726224"/>
    <w:rsid w:val="007457D1"/>
    <w:rsid w:val="00752202"/>
    <w:rsid w:val="007710C9"/>
    <w:rsid w:val="00793B8A"/>
    <w:rsid w:val="00797ED9"/>
    <w:rsid w:val="007B3322"/>
    <w:rsid w:val="007C3446"/>
    <w:rsid w:val="007C73A6"/>
    <w:rsid w:val="007D4192"/>
    <w:rsid w:val="007E50BD"/>
    <w:rsid w:val="007E6A18"/>
    <w:rsid w:val="008033D8"/>
    <w:rsid w:val="00832DD9"/>
    <w:rsid w:val="00861E01"/>
    <w:rsid w:val="00871C56"/>
    <w:rsid w:val="0088018F"/>
    <w:rsid w:val="00893983"/>
    <w:rsid w:val="008A1B5E"/>
    <w:rsid w:val="008A7FAB"/>
    <w:rsid w:val="008B5448"/>
    <w:rsid w:val="008C15A3"/>
    <w:rsid w:val="008D27A8"/>
    <w:rsid w:val="008D785D"/>
    <w:rsid w:val="008E6526"/>
    <w:rsid w:val="008F4824"/>
    <w:rsid w:val="008F70BA"/>
    <w:rsid w:val="008F7592"/>
    <w:rsid w:val="00901736"/>
    <w:rsid w:val="00912B9F"/>
    <w:rsid w:val="00931395"/>
    <w:rsid w:val="00935796"/>
    <w:rsid w:val="00963D97"/>
    <w:rsid w:val="00967BDA"/>
    <w:rsid w:val="00987430"/>
    <w:rsid w:val="00994DC2"/>
    <w:rsid w:val="00996A35"/>
    <w:rsid w:val="009A40F3"/>
    <w:rsid w:val="009B01F3"/>
    <w:rsid w:val="009C4E26"/>
    <w:rsid w:val="009E641A"/>
    <w:rsid w:val="009F1322"/>
    <w:rsid w:val="009F22DD"/>
    <w:rsid w:val="009F2637"/>
    <w:rsid w:val="009F4348"/>
    <w:rsid w:val="00A13099"/>
    <w:rsid w:val="00A44C76"/>
    <w:rsid w:val="00A50A06"/>
    <w:rsid w:val="00A73AF1"/>
    <w:rsid w:val="00A76A87"/>
    <w:rsid w:val="00A8607A"/>
    <w:rsid w:val="00A90A9E"/>
    <w:rsid w:val="00AF122B"/>
    <w:rsid w:val="00B01DBA"/>
    <w:rsid w:val="00B20A49"/>
    <w:rsid w:val="00B20A7A"/>
    <w:rsid w:val="00B35CCF"/>
    <w:rsid w:val="00B46792"/>
    <w:rsid w:val="00B53A25"/>
    <w:rsid w:val="00B74F4B"/>
    <w:rsid w:val="00B80236"/>
    <w:rsid w:val="00B83F03"/>
    <w:rsid w:val="00B87C79"/>
    <w:rsid w:val="00BB3784"/>
    <w:rsid w:val="00BC3C51"/>
    <w:rsid w:val="00BF224C"/>
    <w:rsid w:val="00BF2824"/>
    <w:rsid w:val="00C1027E"/>
    <w:rsid w:val="00C10F15"/>
    <w:rsid w:val="00C241AB"/>
    <w:rsid w:val="00C24325"/>
    <w:rsid w:val="00C51199"/>
    <w:rsid w:val="00C63AD1"/>
    <w:rsid w:val="00C64865"/>
    <w:rsid w:val="00C864C6"/>
    <w:rsid w:val="00C97463"/>
    <w:rsid w:val="00CA504B"/>
    <w:rsid w:val="00CB0717"/>
    <w:rsid w:val="00CB34FF"/>
    <w:rsid w:val="00CC051C"/>
    <w:rsid w:val="00CC5D1C"/>
    <w:rsid w:val="00CC6652"/>
    <w:rsid w:val="00CF6C0C"/>
    <w:rsid w:val="00CF7054"/>
    <w:rsid w:val="00D04908"/>
    <w:rsid w:val="00D30710"/>
    <w:rsid w:val="00D34B9E"/>
    <w:rsid w:val="00D4186F"/>
    <w:rsid w:val="00D47EFE"/>
    <w:rsid w:val="00D77F5D"/>
    <w:rsid w:val="00D85ED4"/>
    <w:rsid w:val="00DA60A0"/>
    <w:rsid w:val="00DA6E75"/>
    <w:rsid w:val="00DD0D2A"/>
    <w:rsid w:val="00DD23B1"/>
    <w:rsid w:val="00DF2E52"/>
    <w:rsid w:val="00E33AE9"/>
    <w:rsid w:val="00E378DE"/>
    <w:rsid w:val="00E504E4"/>
    <w:rsid w:val="00E60920"/>
    <w:rsid w:val="00E75D83"/>
    <w:rsid w:val="00E80ECC"/>
    <w:rsid w:val="00E83B2B"/>
    <w:rsid w:val="00EA1FDD"/>
    <w:rsid w:val="00EB0256"/>
    <w:rsid w:val="00EB7583"/>
    <w:rsid w:val="00EC3892"/>
    <w:rsid w:val="00EE2229"/>
    <w:rsid w:val="00F40336"/>
    <w:rsid w:val="00F45722"/>
    <w:rsid w:val="00F51427"/>
    <w:rsid w:val="00F53CA5"/>
    <w:rsid w:val="00F55BB0"/>
    <w:rsid w:val="00F62811"/>
    <w:rsid w:val="00F639E0"/>
    <w:rsid w:val="00F74B10"/>
    <w:rsid w:val="00F76FEA"/>
    <w:rsid w:val="00FA25CC"/>
    <w:rsid w:val="00FA4114"/>
    <w:rsid w:val="00FB2591"/>
    <w:rsid w:val="00FC3DF7"/>
    <w:rsid w:val="00FC54BD"/>
    <w:rsid w:val="00FD216F"/>
    <w:rsid w:val="00FD3CE9"/>
    <w:rsid w:val="00FE41C0"/>
    <w:rsid w:val="00FF003C"/>
    <w:rsid w:val="00FF3EDB"/>
    <w:rsid w:val="00FF4897"/>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D7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4">
    <w:name w:val="heading 4"/>
    <w:basedOn w:val="Normal"/>
    <w:next w:val="Normal"/>
    <w:qFormat/>
    <w:pPr>
      <w:keepNext/>
      <w:overflowPunct w:val="0"/>
      <w:autoSpaceDE w:val="0"/>
      <w:autoSpaceDN w:val="0"/>
      <w:adjustRightInd w:val="0"/>
      <w:spacing w:line="240" w:lineRule="exact"/>
      <w:textAlignment w:val="baseline"/>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Strong">
    <w:name w:val="Strong"/>
    <w:basedOn w:val="DefaultParagraphFont"/>
    <w:qFormat/>
    <w:rsid w:val="003C59D1"/>
    <w:rPr>
      <w:b/>
      <w:bCs/>
    </w:rPr>
  </w:style>
  <w:style w:type="character" w:styleId="Emphasis">
    <w:name w:val="Emphasis"/>
    <w:basedOn w:val="DefaultParagraphFont"/>
    <w:uiPriority w:val="20"/>
    <w:qFormat/>
    <w:rsid w:val="00B20A7A"/>
    <w:rPr>
      <w:i/>
      <w:iCs/>
    </w:rPr>
  </w:style>
  <w:style w:type="character" w:customStyle="1" w:styleId="VickyLawson">
    <w:name w:val="Vicky Lawson"/>
    <w:basedOn w:val="DefaultParagraphFont"/>
    <w:semiHidden/>
    <w:rsid w:val="00B35CCF"/>
    <w:rPr>
      <w:rFonts w:ascii="Arial" w:hAnsi="Arial" w:cs="Arial"/>
      <w:color w:val="000080"/>
      <w:sz w:val="20"/>
      <w:szCs w:val="20"/>
    </w:rPr>
  </w:style>
  <w:style w:type="paragraph" w:styleId="FootnoteText">
    <w:name w:val="footnote text"/>
    <w:basedOn w:val="Normal"/>
    <w:semiHidden/>
    <w:rsid w:val="004607E5"/>
    <w:rPr>
      <w:sz w:val="20"/>
      <w:szCs w:val="20"/>
    </w:rPr>
  </w:style>
  <w:style w:type="character" w:styleId="FootnoteReference">
    <w:name w:val="footnote reference"/>
    <w:basedOn w:val="DefaultParagraphFont"/>
    <w:semiHidden/>
    <w:rsid w:val="004607E5"/>
    <w:rPr>
      <w:vertAlign w:val="superscript"/>
    </w:rPr>
  </w:style>
  <w:style w:type="character" w:styleId="FollowedHyperlink">
    <w:name w:val="FollowedHyperlink"/>
    <w:basedOn w:val="DefaultParagraphFont"/>
    <w:rsid w:val="006223EA"/>
    <w:rPr>
      <w:color w:val="800080"/>
      <w:u w:val="single"/>
    </w:rPr>
  </w:style>
  <w:style w:type="paragraph" w:styleId="NormalWeb">
    <w:name w:val="Normal (Web)"/>
    <w:basedOn w:val="Normal"/>
    <w:uiPriority w:val="99"/>
    <w:rsid w:val="00CB34FF"/>
    <w:pPr>
      <w:spacing w:after="240"/>
    </w:pPr>
    <w:rPr>
      <w:rFonts w:eastAsia="MS Mincho"/>
      <w:lang w:eastAsia="ja-JP"/>
    </w:rPr>
  </w:style>
  <w:style w:type="paragraph" w:styleId="ListParagraph">
    <w:name w:val="List Paragraph"/>
    <w:basedOn w:val="Normal"/>
    <w:uiPriority w:val="34"/>
    <w:qFormat/>
    <w:rsid w:val="007457D1"/>
    <w:pPr>
      <w:ind w:left="720"/>
      <w:contextualSpacing/>
    </w:pPr>
  </w:style>
  <w:style w:type="paragraph" w:customStyle="1" w:styleId="FreeForm">
    <w:name w:val="Free Form"/>
    <w:rsid w:val="00114F85"/>
    <w:rPr>
      <w:rFonts w:ascii="Helvetica" w:eastAsia="ヒラギノ角ゴ Pro W3" w:hAnsi="Helvetica"/>
      <w:color w:val="000000"/>
      <w:sz w:val="24"/>
    </w:rPr>
  </w:style>
  <w:style w:type="paragraph" w:styleId="Bibliography">
    <w:name w:val="Bibliography"/>
    <w:basedOn w:val="Normal"/>
    <w:next w:val="Normal"/>
    <w:uiPriority w:val="37"/>
    <w:semiHidden/>
    <w:unhideWhenUsed/>
    <w:rsid w:val="002B0CC2"/>
  </w:style>
  <w:style w:type="character" w:customStyle="1" w:styleId="instructurescribdfileholder">
    <w:name w:val="instructure_scribd_file_holder"/>
    <w:basedOn w:val="DefaultParagraphFont"/>
    <w:rsid w:val="00CA50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4">
    <w:name w:val="heading 4"/>
    <w:basedOn w:val="Normal"/>
    <w:next w:val="Normal"/>
    <w:qFormat/>
    <w:pPr>
      <w:keepNext/>
      <w:overflowPunct w:val="0"/>
      <w:autoSpaceDE w:val="0"/>
      <w:autoSpaceDN w:val="0"/>
      <w:adjustRightInd w:val="0"/>
      <w:spacing w:line="240" w:lineRule="exact"/>
      <w:textAlignment w:val="baseline"/>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Strong">
    <w:name w:val="Strong"/>
    <w:basedOn w:val="DefaultParagraphFont"/>
    <w:qFormat/>
    <w:rsid w:val="003C59D1"/>
    <w:rPr>
      <w:b/>
      <w:bCs/>
    </w:rPr>
  </w:style>
  <w:style w:type="character" w:styleId="Emphasis">
    <w:name w:val="Emphasis"/>
    <w:basedOn w:val="DefaultParagraphFont"/>
    <w:uiPriority w:val="20"/>
    <w:qFormat/>
    <w:rsid w:val="00B20A7A"/>
    <w:rPr>
      <w:i/>
      <w:iCs/>
    </w:rPr>
  </w:style>
  <w:style w:type="character" w:customStyle="1" w:styleId="VickyLawson">
    <w:name w:val="Vicky Lawson"/>
    <w:basedOn w:val="DefaultParagraphFont"/>
    <w:semiHidden/>
    <w:rsid w:val="00B35CCF"/>
    <w:rPr>
      <w:rFonts w:ascii="Arial" w:hAnsi="Arial" w:cs="Arial"/>
      <w:color w:val="000080"/>
      <w:sz w:val="20"/>
      <w:szCs w:val="20"/>
    </w:rPr>
  </w:style>
  <w:style w:type="paragraph" w:styleId="FootnoteText">
    <w:name w:val="footnote text"/>
    <w:basedOn w:val="Normal"/>
    <w:semiHidden/>
    <w:rsid w:val="004607E5"/>
    <w:rPr>
      <w:sz w:val="20"/>
      <w:szCs w:val="20"/>
    </w:rPr>
  </w:style>
  <w:style w:type="character" w:styleId="FootnoteReference">
    <w:name w:val="footnote reference"/>
    <w:basedOn w:val="DefaultParagraphFont"/>
    <w:semiHidden/>
    <w:rsid w:val="004607E5"/>
    <w:rPr>
      <w:vertAlign w:val="superscript"/>
    </w:rPr>
  </w:style>
  <w:style w:type="character" w:styleId="FollowedHyperlink">
    <w:name w:val="FollowedHyperlink"/>
    <w:basedOn w:val="DefaultParagraphFont"/>
    <w:rsid w:val="006223EA"/>
    <w:rPr>
      <w:color w:val="800080"/>
      <w:u w:val="single"/>
    </w:rPr>
  </w:style>
  <w:style w:type="paragraph" w:styleId="NormalWeb">
    <w:name w:val="Normal (Web)"/>
    <w:basedOn w:val="Normal"/>
    <w:uiPriority w:val="99"/>
    <w:rsid w:val="00CB34FF"/>
    <w:pPr>
      <w:spacing w:after="240"/>
    </w:pPr>
    <w:rPr>
      <w:rFonts w:eastAsia="MS Mincho"/>
      <w:lang w:eastAsia="ja-JP"/>
    </w:rPr>
  </w:style>
  <w:style w:type="paragraph" w:styleId="ListParagraph">
    <w:name w:val="List Paragraph"/>
    <w:basedOn w:val="Normal"/>
    <w:uiPriority w:val="34"/>
    <w:qFormat/>
    <w:rsid w:val="007457D1"/>
    <w:pPr>
      <w:ind w:left="720"/>
      <w:contextualSpacing/>
    </w:pPr>
  </w:style>
  <w:style w:type="paragraph" w:customStyle="1" w:styleId="FreeForm">
    <w:name w:val="Free Form"/>
    <w:rsid w:val="00114F85"/>
    <w:rPr>
      <w:rFonts w:ascii="Helvetica" w:eastAsia="ヒラギノ角ゴ Pro W3" w:hAnsi="Helvetica"/>
      <w:color w:val="000000"/>
      <w:sz w:val="24"/>
    </w:rPr>
  </w:style>
  <w:style w:type="paragraph" w:styleId="Bibliography">
    <w:name w:val="Bibliography"/>
    <w:basedOn w:val="Normal"/>
    <w:next w:val="Normal"/>
    <w:uiPriority w:val="37"/>
    <w:semiHidden/>
    <w:unhideWhenUsed/>
    <w:rsid w:val="002B0CC2"/>
  </w:style>
  <w:style w:type="character" w:customStyle="1" w:styleId="instructurescribdfileholder">
    <w:name w:val="instructure_scribd_file_holder"/>
    <w:basedOn w:val="DefaultParagraphFont"/>
    <w:rsid w:val="00CA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8543">
      <w:bodyDiv w:val="1"/>
      <w:marLeft w:val="0"/>
      <w:marRight w:val="0"/>
      <w:marTop w:val="0"/>
      <w:marBottom w:val="0"/>
      <w:divBdr>
        <w:top w:val="none" w:sz="0" w:space="0" w:color="auto"/>
        <w:left w:val="none" w:sz="0" w:space="0" w:color="auto"/>
        <w:bottom w:val="none" w:sz="0" w:space="0" w:color="auto"/>
        <w:right w:val="none" w:sz="0" w:space="0" w:color="auto"/>
      </w:divBdr>
      <w:divsChild>
        <w:div w:id="365953421">
          <w:marLeft w:val="0"/>
          <w:marRight w:val="0"/>
          <w:marTop w:val="0"/>
          <w:marBottom w:val="0"/>
          <w:divBdr>
            <w:top w:val="none" w:sz="0" w:space="0" w:color="auto"/>
            <w:left w:val="none" w:sz="0" w:space="0" w:color="auto"/>
            <w:bottom w:val="none" w:sz="0" w:space="0" w:color="auto"/>
            <w:right w:val="none" w:sz="0" w:space="0" w:color="auto"/>
          </w:divBdr>
          <w:divsChild>
            <w:div w:id="1644578801">
              <w:marLeft w:val="0"/>
              <w:marRight w:val="0"/>
              <w:marTop w:val="0"/>
              <w:marBottom w:val="0"/>
              <w:divBdr>
                <w:top w:val="none" w:sz="0" w:space="0" w:color="auto"/>
                <w:left w:val="none" w:sz="0" w:space="0" w:color="auto"/>
                <w:bottom w:val="none" w:sz="0" w:space="0" w:color="auto"/>
                <w:right w:val="none" w:sz="0" w:space="0" w:color="auto"/>
              </w:divBdr>
              <w:divsChild>
                <w:div w:id="2053453580">
                  <w:marLeft w:val="0"/>
                  <w:marRight w:val="0"/>
                  <w:marTop w:val="0"/>
                  <w:marBottom w:val="0"/>
                  <w:divBdr>
                    <w:top w:val="none" w:sz="0" w:space="0" w:color="auto"/>
                    <w:left w:val="none" w:sz="0" w:space="0" w:color="auto"/>
                    <w:bottom w:val="none" w:sz="0" w:space="0" w:color="auto"/>
                    <w:right w:val="none" w:sz="0" w:space="0" w:color="auto"/>
                  </w:divBdr>
                  <w:divsChild>
                    <w:div w:id="1346127160">
                      <w:marLeft w:val="0"/>
                      <w:marRight w:val="0"/>
                      <w:marTop w:val="0"/>
                      <w:marBottom w:val="0"/>
                      <w:divBdr>
                        <w:top w:val="none" w:sz="0" w:space="0" w:color="auto"/>
                        <w:left w:val="none" w:sz="0" w:space="0" w:color="auto"/>
                        <w:bottom w:val="none" w:sz="0" w:space="0" w:color="auto"/>
                        <w:right w:val="none" w:sz="0" w:space="0" w:color="auto"/>
                      </w:divBdr>
                    </w:div>
                    <w:div w:id="3869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71770">
      <w:bodyDiv w:val="1"/>
      <w:marLeft w:val="0"/>
      <w:marRight w:val="0"/>
      <w:marTop w:val="0"/>
      <w:marBottom w:val="0"/>
      <w:divBdr>
        <w:top w:val="none" w:sz="0" w:space="0" w:color="auto"/>
        <w:left w:val="none" w:sz="0" w:space="0" w:color="auto"/>
        <w:bottom w:val="none" w:sz="0" w:space="0" w:color="auto"/>
        <w:right w:val="none" w:sz="0" w:space="0" w:color="auto"/>
      </w:divBdr>
      <w:divsChild>
        <w:div w:id="65230957">
          <w:marLeft w:val="120"/>
          <w:marRight w:val="120"/>
          <w:marTop w:val="0"/>
          <w:marBottom w:val="0"/>
          <w:divBdr>
            <w:top w:val="none" w:sz="0" w:space="0" w:color="auto"/>
            <w:left w:val="none" w:sz="0" w:space="0" w:color="auto"/>
            <w:bottom w:val="none" w:sz="0" w:space="0" w:color="auto"/>
            <w:right w:val="none" w:sz="0" w:space="0" w:color="auto"/>
          </w:divBdr>
          <w:divsChild>
            <w:div w:id="467433220">
              <w:marLeft w:val="0"/>
              <w:marRight w:val="0"/>
              <w:marTop w:val="0"/>
              <w:marBottom w:val="0"/>
              <w:divBdr>
                <w:top w:val="none" w:sz="0" w:space="0" w:color="auto"/>
                <w:left w:val="none" w:sz="0" w:space="0" w:color="auto"/>
                <w:bottom w:val="none" w:sz="0" w:space="0" w:color="auto"/>
                <w:right w:val="none" w:sz="0" w:space="0" w:color="auto"/>
              </w:divBdr>
              <w:divsChild>
                <w:div w:id="1968509463">
                  <w:marLeft w:val="0"/>
                  <w:marRight w:val="0"/>
                  <w:marTop w:val="0"/>
                  <w:marBottom w:val="0"/>
                  <w:divBdr>
                    <w:top w:val="none" w:sz="0" w:space="0" w:color="auto"/>
                    <w:left w:val="none" w:sz="0" w:space="0" w:color="auto"/>
                    <w:bottom w:val="none" w:sz="0" w:space="0" w:color="auto"/>
                    <w:right w:val="none" w:sz="0" w:space="0" w:color="auto"/>
                  </w:divBdr>
                  <w:divsChild>
                    <w:div w:id="2006202585">
                      <w:marLeft w:val="0"/>
                      <w:marRight w:val="0"/>
                      <w:marTop w:val="0"/>
                      <w:marBottom w:val="0"/>
                      <w:divBdr>
                        <w:top w:val="none" w:sz="0" w:space="0" w:color="auto"/>
                        <w:left w:val="none" w:sz="0" w:space="0" w:color="auto"/>
                        <w:bottom w:val="none" w:sz="0" w:space="0" w:color="auto"/>
                        <w:right w:val="none" w:sz="0" w:space="0" w:color="auto"/>
                      </w:divBdr>
                      <w:divsChild>
                        <w:div w:id="642002353">
                          <w:marLeft w:val="150"/>
                          <w:marRight w:val="150"/>
                          <w:marTop w:val="0"/>
                          <w:marBottom w:val="0"/>
                          <w:divBdr>
                            <w:top w:val="none" w:sz="0" w:space="0" w:color="auto"/>
                            <w:left w:val="none" w:sz="0" w:space="0" w:color="auto"/>
                            <w:bottom w:val="none" w:sz="0" w:space="0" w:color="auto"/>
                            <w:right w:val="none" w:sz="0" w:space="0" w:color="auto"/>
                          </w:divBdr>
                          <w:divsChild>
                            <w:div w:id="541602914">
                              <w:marLeft w:val="0"/>
                              <w:marRight w:val="0"/>
                              <w:marTop w:val="150"/>
                              <w:marBottom w:val="0"/>
                              <w:divBdr>
                                <w:top w:val="none" w:sz="0" w:space="0" w:color="auto"/>
                                <w:left w:val="none" w:sz="0" w:space="0" w:color="auto"/>
                                <w:bottom w:val="none" w:sz="0" w:space="0" w:color="auto"/>
                                <w:right w:val="none" w:sz="0" w:space="0" w:color="auto"/>
                              </w:divBdr>
                              <w:divsChild>
                                <w:div w:id="1548950197">
                                  <w:marLeft w:val="0"/>
                                  <w:marRight w:val="0"/>
                                  <w:marTop w:val="0"/>
                                  <w:marBottom w:val="0"/>
                                  <w:divBdr>
                                    <w:top w:val="none" w:sz="0" w:space="0" w:color="auto"/>
                                    <w:left w:val="none" w:sz="0" w:space="0" w:color="auto"/>
                                    <w:bottom w:val="none" w:sz="0" w:space="0" w:color="auto"/>
                                    <w:right w:val="none" w:sz="0" w:space="0" w:color="auto"/>
                                  </w:divBdr>
                                  <w:divsChild>
                                    <w:div w:id="1865484117">
                                      <w:marLeft w:val="0"/>
                                      <w:marRight w:val="0"/>
                                      <w:marTop w:val="0"/>
                                      <w:marBottom w:val="0"/>
                                      <w:divBdr>
                                        <w:top w:val="none" w:sz="0" w:space="0" w:color="auto"/>
                                        <w:left w:val="none" w:sz="0" w:space="0" w:color="auto"/>
                                        <w:bottom w:val="none" w:sz="0" w:space="0" w:color="auto"/>
                                        <w:right w:val="none" w:sz="0" w:space="0" w:color="auto"/>
                                      </w:divBdr>
                                      <w:divsChild>
                                        <w:div w:id="2113548721">
                                          <w:marLeft w:val="0"/>
                                          <w:marRight w:val="0"/>
                                          <w:marTop w:val="0"/>
                                          <w:marBottom w:val="0"/>
                                          <w:divBdr>
                                            <w:top w:val="none" w:sz="0" w:space="0" w:color="auto"/>
                                            <w:left w:val="none" w:sz="0" w:space="0" w:color="auto"/>
                                            <w:bottom w:val="none" w:sz="0" w:space="0" w:color="auto"/>
                                            <w:right w:val="none" w:sz="0" w:space="0" w:color="auto"/>
                                          </w:divBdr>
                                          <w:divsChild>
                                            <w:div w:id="1178807689">
                                              <w:marLeft w:val="0"/>
                                              <w:marRight w:val="0"/>
                                              <w:marTop w:val="0"/>
                                              <w:marBottom w:val="0"/>
                                              <w:divBdr>
                                                <w:top w:val="none" w:sz="0" w:space="0" w:color="auto"/>
                                                <w:left w:val="none" w:sz="0" w:space="0" w:color="auto"/>
                                                <w:bottom w:val="none" w:sz="0" w:space="0" w:color="auto"/>
                                                <w:right w:val="none" w:sz="0" w:space="0" w:color="auto"/>
                                              </w:divBdr>
                                              <w:divsChild>
                                                <w:div w:id="1019428083">
                                                  <w:marLeft w:val="0"/>
                                                  <w:marRight w:val="0"/>
                                                  <w:marTop w:val="0"/>
                                                  <w:marBottom w:val="0"/>
                                                  <w:divBdr>
                                                    <w:top w:val="none" w:sz="0" w:space="0" w:color="auto"/>
                                                    <w:left w:val="none" w:sz="0" w:space="0" w:color="auto"/>
                                                    <w:bottom w:val="none" w:sz="0" w:space="0" w:color="auto"/>
                                                    <w:right w:val="none" w:sz="0" w:space="0" w:color="auto"/>
                                                  </w:divBdr>
                                                  <w:divsChild>
                                                    <w:div w:id="1096748128">
                                                      <w:marLeft w:val="0"/>
                                                      <w:marRight w:val="0"/>
                                                      <w:marTop w:val="0"/>
                                                      <w:marBottom w:val="0"/>
                                                      <w:divBdr>
                                                        <w:top w:val="none" w:sz="0" w:space="0" w:color="auto"/>
                                                        <w:left w:val="none" w:sz="0" w:space="0" w:color="auto"/>
                                                        <w:bottom w:val="none" w:sz="0" w:space="0" w:color="auto"/>
                                                        <w:right w:val="none" w:sz="0" w:space="0" w:color="auto"/>
                                                      </w:divBdr>
                                                      <w:divsChild>
                                                        <w:div w:id="8579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236656">
      <w:bodyDiv w:val="1"/>
      <w:marLeft w:val="0"/>
      <w:marRight w:val="0"/>
      <w:marTop w:val="0"/>
      <w:marBottom w:val="0"/>
      <w:divBdr>
        <w:top w:val="none" w:sz="0" w:space="0" w:color="auto"/>
        <w:left w:val="none" w:sz="0" w:space="0" w:color="auto"/>
        <w:bottom w:val="none" w:sz="0" w:space="0" w:color="auto"/>
        <w:right w:val="none" w:sz="0" w:space="0" w:color="auto"/>
      </w:divBdr>
      <w:divsChild>
        <w:div w:id="785850380">
          <w:marLeft w:val="0"/>
          <w:marRight w:val="0"/>
          <w:marTop w:val="0"/>
          <w:marBottom w:val="0"/>
          <w:divBdr>
            <w:top w:val="none" w:sz="0" w:space="0" w:color="auto"/>
            <w:left w:val="none" w:sz="0" w:space="0" w:color="auto"/>
            <w:bottom w:val="none" w:sz="0" w:space="0" w:color="auto"/>
            <w:right w:val="none" w:sz="0" w:space="0" w:color="auto"/>
          </w:divBdr>
          <w:divsChild>
            <w:div w:id="23950212">
              <w:marLeft w:val="0"/>
              <w:marRight w:val="0"/>
              <w:marTop w:val="0"/>
              <w:marBottom w:val="0"/>
              <w:divBdr>
                <w:top w:val="none" w:sz="0" w:space="0" w:color="auto"/>
                <w:left w:val="none" w:sz="0" w:space="0" w:color="auto"/>
                <w:bottom w:val="none" w:sz="0" w:space="0" w:color="auto"/>
                <w:right w:val="none" w:sz="0" w:space="0" w:color="auto"/>
              </w:divBdr>
            </w:div>
            <w:div w:id="421147674">
              <w:marLeft w:val="0"/>
              <w:marRight w:val="0"/>
              <w:marTop w:val="0"/>
              <w:marBottom w:val="0"/>
              <w:divBdr>
                <w:top w:val="none" w:sz="0" w:space="0" w:color="auto"/>
                <w:left w:val="none" w:sz="0" w:space="0" w:color="auto"/>
                <w:bottom w:val="none" w:sz="0" w:space="0" w:color="auto"/>
                <w:right w:val="none" w:sz="0" w:space="0" w:color="auto"/>
              </w:divBdr>
            </w:div>
            <w:div w:id="567569307">
              <w:marLeft w:val="0"/>
              <w:marRight w:val="0"/>
              <w:marTop w:val="0"/>
              <w:marBottom w:val="0"/>
              <w:divBdr>
                <w:top w:val="none" w:sz="0" w:space="0" w:color="auto"/>
                <w:left w:val="none" w:sz="0" w:space="0" w:color="auto"/>
                <w:bottom w:val="none" w:sz="0" w:space="0" w:color="auto"/>
                <w:right w:val="none" w:sz="0" w:space="0" w:color="auto"/>
              </w:divBdr>
            </w:div>
            <w:div w:id="662514124">
              <w:marLeft w:val="0"/>
              <w:marRight w:val="0"/>
              <w:marTop w:val="0"/>
              <w:marBottom w:val="0"/>
              <w:divBdr>
                <w:top w:val="none" w:sz="0" w:space="0" w:color="auto"/>
                <w:left w:val="none" w:sz="0" w:space="0" w:color="auto"/>
                <w:bottom w:val="none" w:sz="0" w:space="0" w:color="auto"/>
                <w:right w:val="none" w:sz="0" w:space="0" w:color="auto"/>
              </w:divBdr>
            </w:div>
            <w:div w:id="900217834">
              <w:marLeft w:val="0"/>
              <w:marRight w:val="0"/>
              <w:marTop w:val="0"/>
              <w:marBottom w:val="0"/>
              <w:divBdr>
                <w:top w:val="none" w:sz="0" w:space="0" w:color="auto"/>
                <w:left w:val="none" w:sz="0" w:space="0" w:color="auto"/>
                <w:bottom w:val="none" w:sz="0" w:space="0" w:color="auto"/>
                <w:right w:val="none" w:sz="0" w:space="0" w:color="auto"/>
              </w:divBdr>
            </w:div>
            <w:div w:id="1068915233">
              <w:marLeft w:val="0"/>
              <w:marRight w:val="0"/>
              <w:marTop w:val="0"/>
              <w:marBottom w:val="0"/>
              <w:divBdr>
                <w:top w:val="none" w:sz="0" w:space="0" w:color="auto"/>
                <w:left w:val="none" w:sz="0" w:space="0" w:color="auto"/>
                <w:bottom w:val="none" w:sz="0" w:space="0" w:color="auto"/>
                <w:right w:val="none" w:sz="0" w:space="0" w:color="auto"/>
              </w:divBdr>
            </w:div>
            <w:div w:id="1123840565">
              <w:marLeft w:val="0"/>
              <w:marRight w:val="0"/>
              <w:marTop w:val="0"/>
              <w:marBottom w:val="0"/>
              <w:divBdr>
                <w:top w:val="none" w:sz="0" w:space="0" w:color="auto"/>
                <w:left w:val="none" w:sz="0" w:space="0" w:color="auto"/>
                <w:bottom w:val="none" w:sz="0" w:space="0" w:color="auto"/>
                <w:right w:val="none" w:sz="0" w:space="0" w:color="auto"/>
              </w:divBdr>
            </w:div>
            <w:div w:id="1261330420">
              <w:marLeft w:val="0"/>
              <w:marRight w:val="0"/>
              <w:marTop w:val="0"/>
              <w:marBottom w:val="0"/>
              <w:divBdr>
                <w:top w:val="none" w:sz="0" w:space="0" w:color="auto"/>
                <w:left w:val="none" w:sz="0" w:space="0" w:color="auto"/>
                <w:bottom w:val="none" w:sz="0" w:space="0" w:color="auto"/>
                <w:right w:val="none" w:sz="0" w:space="0" w:color="auto"/>
              </w:divBdr>
            </w:div>
            <w:div w:id="1464735077">
              <w:marLeft w:val="0"/>
              <w:marRight w:val="0"/>
              <w:marTop w:val="0"/>
              <w:marBottom w:val="0"/>
              <w:divBdr>
                <w:top w:val="none" w:sz="0" w:space="0" w:color="auto"/>
                <w:left w:val="none" w:sz="0" w:space="0" w:color="auto"/>
                <w:bottom w:val="none" w:sz="0" w:space="0" w:color="auto"/>
                <w:right w:val="none" w:sz="0" w:space="0" w:color="auto"/>
              </w:divBdr>
            </w:div>
            <w:div w:id="1938368678">
              <w:marLeft w:val="0"/>
              <w:marRight w:val="0"/>
              <w:marTop w:val="0"/>
              <w:marBottom w:val="0"/>
              <w:divBdr>
                <w:top w:val="none" w:sz="0" w:space="0" w:color="auto"/>
                <w:left w:val="none" w:sz="0" w:space="0" w:color="auto"/>
                <w:bottom w:val="none" w:sz="0" w:space="0" w:color="auto"/>
                <w:right w:val="none" w:sz="0" w:space="0" w:color="auto"/>
              </w:divBdr>
            </w:div>
            <w:div w:id="2013339651">
              <w:marLeft w:val="0"/>
              <w:marRight w:val="0"/>
              <w:marTop w:val="0"/>
              <w:marBottom w:val="0"/>
              <w:divBdr>
                <w:top w:val="none" w:sz="0" w:space="0" w:color="auto"/>
                <w:left w:val="none" w:sz="0" w:space="0" w:color="auto"/>
                <w:bottom w:val="none" w:sz="0" w:space="0" w:color="auto"/>
                <w:right w:val="none" w:sz="0" w:space="0" w:color="auto"/>
              </w:divBdr>
            </w:div>
            <w:div w:id="20462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uow.org/post/giving-panhandlers" TargetMode="External"/><Relationship Id="rId12" Type="http://schemas.openxmlformats.org/officeDocument/2006/relationships/hyperlink" Target="http://invisiblepeople.tv/blog/" TargetMode="External"/><Relationship Id="rId13" Type="http://schemas.openxmlformats.org/officeDocument/2006/relationships/hyperlink" Target="http://www.thedailybeast.com/videos/2011/01/31/christine-yvette-lewis-of-domestic-workers-united-on-colbert.html" TargetMode="External"/><Relationship Id="rId14" Type="http://schemas.openxmlformats.org/officeDocument/2006/relationships/hyperlink" Target="http://www.opportunityvillageeugene.org" TargetMode="External"/><Relationship Id="rId15" Type="http://schemas.openxmlformats.org/officeDocument/2006/relationships/hyperlink" Target="https://canvas.uw.edu/courses/906016/files/27065347/download?wrap=1" TargetMode="External"/><Relationship Id="rId16" Type="http://schemas.openxmlformats.org/officeDocument/2006/relationships/hyperlink" Target="http://www.youtube.com/watch?v=jH0a8dcxUBs" TargetMode="External"/><Relationship Id="rId17" Type="http://schemas.openxmlformats.org/officeDocument/2006/relationships/hyperlink" Target="http://www.npr.org/2013/05/17/181691507/how-can-you-give-a-community-better-health"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uides.lib.washington.edu/citations" TargetMode="External"/><Relationship Id="rId9" Type="http://schemas.openxmlformats.org/officeDocument/2006/relationships/hyperlink" Target="http://www.lib.berkeley.edu/TeachingLib/Guides/Internet/Evaluate.html" TargetMode="External"/><Relationship Id="rId10" Type="http://schemas.openxmlformats.org/officeDocument/2006/relationships/hyperlink" Target="http://www.youtube.com/watch?v=KU-VpgpE3u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2355</Words>
  <Characters>13424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CARE AND RESPONSIBILITY ACROSS OUR GLOBE</vt:lpstr>
    </vt:vector>
  </TitlesOfParts>
  <Company>University of Washington</Company>
  <LinksUpToDate>false</LinksUpToDate>
  <CharactersWithSpaces>15748</CharactersWithSpaces>
  <SharedDoc>false</SharedDoc>
  <HLinks>
    <vt:vector size="78" baseType="variant">
      <vt:variant>
        <vt:i4>2293859</vt:i4>
      </vt:variant>
      <vt:variant>
        <vt:i4>36</vt:i4>
      </vt:variant>
      <vt:variant>
        <vt:i4>0</vt:i4>
      </vt:variant>
      <vt:variant>
        <vt:i4>5</vt:i4>
      </vt:variant>
      <vt:variant>
        <vt:lpwstr>http://www.oxfam.org/en/campaigns/health-education</vt:lpwstr>
      </vt:variant>
      <vt:variant>
        <vt:lpwstr/>
      </vt:variant>
      <vt:variant>
        <vt:i4>3145771</vt:i4>
      </vt:variant>
      <vt:variant>
        <vt:i4>33</vt:i4>
      </vt:variant>
      <vt:variant>
        <vt:i4>0</vt:i4>
      </vt:variant>
      <vt:variant>
        <vt:i4>5</vt:i4>
      </vt:variant>
      <vt:variant>
        <vt:lpwstr>http://www.phmovement.org/</vt:lpwstr>
      </vt:variant>
      <vt:variant>
        <vt:lpwstr/>
      </vt:variant>
      <vt:variant>
        <vt:i4>3997728</vt:i4>
      </vt:variant>
      <vt:variant>
        <vt:i4>30</vt:i4>
      </vt:variant>
      <vt:variant>
        <vt:i4>0</vt:i4>
      </vt:variant>
      <vt:variant>
        <vt:i4>5</vt:i4>
      </vt:variant>
      <vt:variant>
        <vt:lpwstr>http://www.yale.edu/macmillan/igh/</vt:lpwstr>
      </vt:variant>
      <vt:variant>
        <vt:lpwstr/>
      </vt:variant>
      <vt:variant>
        <vt:i4>3407996</vt:i4>
      </vt:variant>
      <vt:variant>
        <vt:i4>27</vt:i4>
      </vt:variant>
      <vt:variant>
        <vt:i4>0</vt:i4>
      </vt:variant>
      <vt:variant>
        <vt:i4>5</vt:i4>
      </vt:variant>
      <vt:variant>
        <vt:lpwstr>http://www.healthallianceinternational.org/</vt:lpwstr>
      </vt:variant>
      <vt:variant>
        <vt:lpwstr/>
      </vt:variant>
      <vt:variant>
        <vt:i4>327759</vt:i4>
      </vt:variant>
      <vt:variant>
        <vt:i4>24</vt:i4>
      </vt:variant>
      <vt:variant>
        <vt:i4>0</vt:i4>
      </vt:variant>
      <vt:variant>
        <vt:i4>5</vt:i4>
      </vt:variant>
      <vt:variant>
        <vt:lpwstr>http://www.sfalliance.org/about.html</vt:lpwstr>
      </vt:variant>
      <vt:variant>
        <vt:lpwstr/>
      </vt:variant>
      <vt:variant>
        <vt:i4>4325448</vt:i4>
      </vt:variant>
      <vt:variant>
        <vt:i4>21</vt:i4>
      </vt:variant>
      <vt:variant>
        <vt:i4>0</vt:i4>
      </vt:variant>
      <vt:variant>
        <vt:i4>5</vt:i4>
      </vt:variant>
      <vt:variant>
        <vt:lpwstr>http://www.seiu.org/</vt:lpwstr>
      </vt:variant>
      <vt:variant>
        <vt:lpwstr/>
      </vt:variant>
      <vt:variant>
        <vt:i4>6029337</vt:i4>
      </vt:variant>
      <vt:variant>
        <vt:i4>18</vt:i4>
      </vt:variant>
      <vt:variant>
        <vt:i4>0</vt:i4>
      </vt:variant>
      <vt:variant>
        <vt:i4>5</vt:i4>
      </vt:variant>
      <vt:variant>
        <vt:lpwstr>http://www.jwj.org/about.html</vt:lpwstr>
      </vt:variant>
      <vt:variant>
        <vt:lpwstr/>
      </vt:variant>
      <vt:variant>
        <vt:i4>2687102</vt:i4>
      </vt:variant>
      <vt:variant>
        <vt:i4>15</vt:i4>
      </vt:variant>
      <vt:variant>
        <vt:i4>0</vt:i4>
      </vt:variant>
      <vt:variant>
        <vt:i4>5</vt:i4>
      </vt:variant>
      <vt:variant>
        <vt:lpwstr>http://www.workersrights.org/about.asp</vt:lpwstr>
      </vt:variant>
      <vt:variant>
        <vt:lpwstr/>
      </vt:variant>
      <vt:variant>
        <vt:i4>589835</vt:i4>
      </vt:variant>
      <vt:variant>
        <vt:i4>12</vt:i4>
      </vt:variant>
      <vt:variant>
        <vt:i4>0</vt:i4>
      </vt:variant>
      <vt:variant>
        <vt:i4>5</vt:i4>
      </vt:variant>
      <vt:variant>
        <vt:lpwstr>http://un.org//millenniumgoals/bkgd.shtml</vt:lpwstr>
      </vt:variant>
      <vt:variant>
        <vt:lpwstr/>
      </vt:variant>
      <vt:variant>
        <vt:i4>4325387</vt:i4>
      </vt:variant>
      <vt:variant>
        <vt:i4>9</vt:i4>
      </vt:variant>
      <vt:variant>
        <vt:i4>0</vt:i4>
      </vt:variant>
      <vt:variant>
        <vt:i4>5</vt:i4>
      </vt:variant>
      <vt:variant>
        <vt:lpwstr>http://www.lib.berkeley.edu/TeachingLib/Guides/Internet/Evaluate.html</vt:lpwstr>
      </vt:variant>
      <vt:variant>
        <vt:lpwstr/>
      </vt:variant>
      <vt:variant>
        <vt:i4>3866730</vt:i4>
      </vt:variant>
      <vt:variant>
        <vt:i4>6</vt:i4>
      </vt:variant>
      <vt:variant>
        <vt:i4>0</vt:i4>
      </vt:variant>
      <vt:variant>
        <vt:i4>5</vt:i4>
      </vt:variant>
      <vt:variant>
        <vt:lpwstr>http://guides.lib.washington.edu/citations</vt:lpwstr>
      </vt:variant>
      <vt:variant>
        <vt:lpwstr/>
      </vt:variant>
      <vt:variant>
        <vt:i4>94</vt:i4>
      </vt:variant>
      <vt:variant>
        <vt:i4>3</vt:i4>
      </vt:variant>
      <vt:variant>
        <vt:i4>0</vt:i4>
      </vt:variant>
      <vt:variant>
        <vt:i4>5</vt:i4>
      </vt:variant>
      <vt:variant>
        <vt:lpwstr>http://eres.lib.washington.edu/eres/coursepage.aspx?cid=8513</vt:lpwstr>
      </vt:variant>
      <vt:variant>
        <vt:lpwstr/>
      </vt:variant>
      <vt:variant>
        <vt:i4>2883636</vt:i4>
      </vt:variant>
      <vt:variant>
        <vt:i4>0</vt:i4>
      </vt:variant>
      <vt:variant>
        <vt:i4>0</vt:i4>
      </vt:variant>
      <vt:variant>
        <vt:i4>5</vt:i4>
      </vt:variant>
      <vt:variant>
        <vt:lpwstr>http://tinyurl.com/geog331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RESPONSIBILITY ACROSS OUR GLOBE</dc:title>
  <dc:creator>lawson</dc:creator>
  <cp:lastModifiedBy>Victoria Lawson</cp:lastModifiedBy>
  <cp:revision>7</cp:revision>
  <cp:lastPrinted>2014-03-05T20:22:00Z</cp:lastPrinted>
  <dcterms:created xsi:type="dcterms:W3CDTF">2014-04-14T15:55:00Z</dcterms:created>
  <dcterms:modified xsi:type="dcterms:W3CDTF">2014-04-14T19:48:00Z</dcterms:modified>
</cp:coreProperties>
</file>