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96B" w:rsidRDefault="006C5D82" w:rsidP="00617633">
      <w:pPr>
        <w:spacing w:after="0"/>
        <w:jc w:val="center"/>
        <w:rPr>
          <w:rStyle w:val="Heading1Char"/>
        </w:rPr>
      </w:pPr>
      <w:r>
        <w:rPr>
          <w:rStyle w:val="Heading1Char"/>
        </w:rPr>
        <w:t>Model</w:t>
      </w:r>
      <w:r w:rsidR="0063596B">
        <w:rPr>
          <w:rStyle w:val="Heading1Char"/>
        </w:rPr>
        <w:t xml:space="preserve"> Syllabus</w:t>
      </w:r>
      <w:r w:rsidR="000F41BF">
        <w:rPr>
          <w:rStyle w:val="Heading1Char"/>
        </w:rPr>
        <w:t xml:space="preserve"> for TCSS 458</w:t>
      </w:r>
      <w:r w:rsidR="0063596B" w:rsidRPr="0063596B">
        <w:rPr>
          <w:rStyle w:val="Heading1Char"/>
        </w:rPr>
        <w:br/>
        <w:t xml:space="preserve">Version: </w:t>
      </w:r>
      <w:r w:rsidR="000F41BF">
        <w:rPr>
          <w:rStyle w:val="Heading1Char"/>
        </w:rPr>
        <w:t>March</w:t>
      </w:r>
      <w:r w:rsidR="0063596B" w:rsidRPr="0063596B">
        <w:rPr>
          <w:rStyle w:val="Heading1Char"/>
        </w:rPr>
        <w:t xml:space="preserve"> 20</w:t>
      </w:r>
      <w:r w:rsidR="000F41BF">
        <w:rPr>
          <w:rStyle w:val="Heading1Char"/>
        </w:rPr>
        <w:t>12</w:t>
      </w:r>
    </w:p>
    <w:p w:rsidR="00617633" w:rsidRPr="0063596B" w:rsidRDefault="00617633" w:rsidP="00617633">
      <w:pPr>
        <w:spacing w:after="0"/>
        <w:jc w:val="center"/>
        <w:rPr>
          <w:rStyle w:val="Heading1Char"/>
        </w:rPr>
      </w:pPr>
      <w:r>
        <w:rPr>
          <w:rStyle w:val="Heading1Char"/>
        </w:rPr>
        <w:t>(Approved May 11, 2012)</w:t>
      </w:r>
    </w:p>
    <w:p w:rsidR="00320160" w:rsidRDefault="0063596B" w:rsidP="00320160">
      <w:r w:rsidRPr="0063596B">
        <w:rPr>
          <w:b/>
          <w:bCs/>
        </w:rPr>
        <w:t>Catalog Description</w:t>
      </w:r>
      <w:r w:rsidRPr="0063596B">
        <w:t> </w:t>
      </w:r>
    </w:p>
    <w:p w:rsidR="00312E08" w:rsidRPr="00320160" w:rsidRDefault="00320160" w:rsidP="00320160">
      <w:pPr>
        <w:pStyle w:val="Default"/>
        <w:rPr>
          <w:rFonts w:asciiTheme="minorHAnsi" w:hAnsiTheme="minorHAnsi"/>
          <w:sz w:val="22"/>
          <w:szCs w:val="22"/>
        </w:rPr>
      </w:pPr>
      <w:r w:rsidRPr="00320160">
        <w:rPr>
          <w:rFonts w:asciiTheme="minorHAnsi" w:hAnsiTheme="minorHAnsi"/>
          <w:sz w:val="22"/>
          <w:szCs w:val="22"/>
        </w:rPr>
        <w:t xml:space="preserve">Introduction to the main concepts in image synthesis, modeling, and animation. Topics include displays, drawing and rendering algorithms, geometric transformations, 2- and 3D viewing, objects representation, and computer animation.   </w:t>
      </w:r>
      <w:r>
        <w:rPr>
          <w:rFonts w:asciiTheme="minorHAnsi" w:hAnsiTheme="minorHAnsi" w:cs="Times New Roman"/>
          <w:bCs/>
          <w:sz w:val="22"/>
          <w:szCs w:val="22"/>
        </w:rPr>
        <w:t>Prerequisite</w:t>
      </w:r>
      <w:r w:rsidRPr="00320160">
        <w:rPr>
          <w:rFonts w:asciiTheme="minorHAnsi" w:hAnsiTheme="minorHAnsi" w:cs="Times New Roman"/>
          <w:bCs/>
          <w:sz w:val="22"/>
          <w:szCs w:val="22"/>
        </w:rPr>
        <w:t>:</w:t>
      </w:r>
      <w:r w:rsidRPr="00320160">
        <w:rPr>
          <w:rFonts w:asciiTheme="minorHAnsi" w:hAnsiTheme="minorHAnsi" w:cs="Times New Roman"/>
          <w:b/>
          <w:bCs/>
          <w:sz w:val="22"/>
          <w:szCs w:val="22"/>
        </w:rPr>
        <w:t xml:space="preserve"> </w:t>
      </w:r>
      <w:r w:rsidRPr="00320160">
        <w:rPr>
          <w:rFonts w:asciiTheme="minorHAnsi" w:hAnsiTheme="minorHAnsi"/>
          <w:sz w:val="22"/>
          <w:szCs w:val="22"/>
        </w:rPr>
        <w:t>a minimum grade of 2.0 in TCSS 342.</w:t>
      </w:r>
    </w:p>
    <w:p w:rsidR="00320160" w:rsidRPr="00320160" w:rsidRDefault="00320160" w:rsidP="00320160">
      <w:pPr>
        <w:pStyle w:val="Default"/>
        <w:rPr>
          <w:sz w:val="22"/>
          <w:szCs w:val="22"/>
        </w:rPr>
      </w:pPr>
    </w:p>
    <w:p w:rsidR="00B41F0D" w:rsidRDefault="00B41F0D" w:rsidP="0063596B">
      <w:pPr>
        <w:rPr>
          <w:b/>
          <w:bCs/>
        </w:rPr>
      </w:pPr>
      <w:r>
        <w:rPr>
          <w:b/>
          <w:bCs/>
        </w:rPr>
        <w:t>Preconditions</w:t>
      </w:r>
    </w:p>
    <w:p w:rsidR="00320160" w:rsidRDefault="00320160" w:rsidP="00320160">
      <w:pPr>
        <w:pStyle w:val="ListParagraph"/>
        <w:numPr>
          <w:ilvl w:val="0"/>
          <w:numId w:val="5"/>
        </w:numPr>
        <w:rPr>
          <w:bCs/>
        </w:rPr>
      </w:pPr>
      <w:r w:rsidRPr="00320160">
        <w:rPr>
          <w:bCs/>
        </w:rPr>
        <w:t>Programming skills developed in a data structures c</w:t>
      </w:r>
      <w:r>
        <w:rPr>
          <w:bCs/>
        </w:rPr>
        <w:t>lass (TCSS 342).</w:t>
      </w:r>
    </w:p>
    <w:p w:rsidR="00B41F0D" w:rsidRPr="00320160" w:rsidRDefault="00320160" w:rsidP="00320160">
      <w:pPr>
        <w:pStyle w:val="ListParagraph"/>
        <w:numPr>
          <w:ilvl w:val="0"/>
          <w:numId w:val="5"/>
        </w:numPr>
        <w:rPr>
          <w:bCs/>
        </w:rPr>
      </w:pPr>
      <w:r w:rsidRPr="00320160">
        <w:rPr>
          <w:bCs/>
        </w:rPr>
        <w:t>Background in analytic geometry, especially use of basic trigonometry.</w:t>
      </w:r>
    </w:p>
    <w:p w:rsidR="0063596B" w:rsidRDefault="00B41F0D" w:rsidP="0063596B">
      <w:r>
        <w:rPr>
          <w:b/>
          <w:bCs/>
        </w:rPr>
        <w:t xml:space="preserve">Course </w:t>
      </w:r>
      <w:r w:rsidR="0063596B" w:rsidRPr="0063596B">
        <w:rPr>
          <w:b/>
          <w:bCs/>
        </w:rPr>
        <w:t>Student Learning Goals</w:t>
      </w:r>
      <w:r w:rsidR="0063596B" w:rsidRPr="0063596B">
        <w:t> (to be added to syllabus handed out to students)</w:t>
      </w:r>
    </w:p>
    <w:p w:rsidR="00F77313" w:rsidRPr="005955F5" w:rsidRDefault="00F77313" w:rsidP="005955F5">
      <w:pPr>
        <w:pStyle w:val="ListParagraph"/>
        <w:widowControl w:val="0"/>
        <w:numPr>
          <w:ilvl w:val="0"/>
          <w:numId w:val="7"/>
        </w:numPr>
        <w:autoSpaceDE w:val="0"/>
        <w:autoSpaceDN w:val="0"/>
        <w:adjustRightInd w:val="0"/>
        <w:spacing w:after="0" w:line="240" w:lineRule="auto"/>
        <w:rPr>
          <w:rFonts w:cs="Arial"/>
        </w:rPr>
      </w:pPr>
      <w:r w:rsidRPr="005955F5">
        <w:rPr>
          <w:rFonts w:cs="Arial"/>
        </w:rPr>
        <w:t xml:space="preserve">Create a non-trivial image using a graphical API such as OpenGL </w:t>
      </w:r>
      <w:r w:rsidR="005955F5">
        <w:rPr>
          <w:rFonts w:cs="Arial"/>
        </w:rPr>
        <w:br/>
      </w:r>
    </w:p>
    <w:p w:rsidR="00F77313" w:rsidRPr="005955F5" w:rsidRDefault="00F77313" w:rsidP="005955F5">
      <w:pPr>
        <w:pStyle w:val="ListParagraph"/>
        <w:widowControl w:val="0"/>
        <w:numPr>
          <w:ilvl w:val="0"/>
          <w:numId w:val="7"/>
        </w:numPr>
        <w:autoSpaceDE w:val="0"/>
        <w:autoSpaceDN w:val="0"/>
        <w:adjustRightInd w:val="0"/>
        <w:spacing w:after="0" w:line="240" w:lineRule="auto"/>
        <w:rPr>
          <w:rFonts w:cs="Arial"/>
        </w:rPr>
      </w:pPr>
      <w:r w:rsidRPr="005955F5">
        <w:rPr>
          <w:rFonts w:cs="Arial"/>
        </w:rPr>
        <w:t>Explain how matrix operations can specify manipulation of 3D models (rotate, translate, scale) and image projections (orthographics, perspective)</w:t>
      </w:r>
    </w:p>
    <w:p w:rsidR="00F77313" w:rsidRPr="00F77313" w:rsidRDefault="00F77313" w:rsidP="00F77313">
      <w:pPr>
        <w:widowControl w:val="0"/>
        <w:autoSpaceDE w:val="0"/>
        <w:autoSpaceDN w:val="0"/>
        <w:adjustRightInd w:val="0"/>
        <w:spacing w:after="0" w:line="240" w:lineRule="auto"/>
        <w:rPr>
          <w:rFonts w:cs="Arial"/>
        </w:rPr>
      </w:pPr>
    </w:p>
    <w:p w:rsidR="00F77313" w:rsidRPr="005955F5" w:rsidRDefault="00F77313" w:rsidP="005955F5">
      <w:pPr>
        <w:pStyle w:val="ListParagraph"/>
        <w:widowControl w:val="0"/>
        <w:numPr>
          <w:ilvl w:val="0"/>
          <w:numId w:val="7"/>
        </w:numPr>
        <w:autoSpaceDE w:val="0"/>
        <w:autoSpaceDN w:val="0"/>
        <w:adjustRightInd w:val="0"/>
        <w:spacing w:after="0" w:line="240" w:lineRule="auto"/>
        <w:rPr>
          <w:rFonts w:cs="Arial"/>
        </w:rPr>
      </w:pPr>
      <w:r w:rsidRPr="005955F5">
        <w:rPr>
          <w:rFonts w:cs="Arial"/>
        </w:rPr>
        <w:t xml:space="preserve">Use the standard lighting model of a graphics package (such as OpenGL) in the creation of an image </w:t>
      </w:r>
    </w:p>
    <w:p w:rsidR="00F77313" w:rsidRPr="00F77313" w:rsidRDefault="00F77313" w:rsidP="00F77313">
      <w:pPr>
        <w:widowControl w:val="0"/>
        <w:autoSpaceDE w:val="0"/>
        <w:autoSpaceDN w:val="0"/>
        <w:adjustRightInd w:val="0"/>
        <w:spacing w:after="0" w:line="240" w:lineRule="auto"/>
        <w:rPr>
          <w:rFonts w:cs="Arial"/>
        </w:rPr>
      </w:pPr>
    </w:p>
    <w:p w:rsidR="00E921D9" w:rsidRDefault="00F77313" w:rsidP="00F77313">
      <w:pPr>
        <w:pStyle w:val="ListParagraph"/>
        <w:widowControl w:val="0"/>
        <w:numPr>
          <w:ilvl w:val="0"/>
          <w:numId w:val="7"/>
        </w:numPr>
        <w:autoSpaceDE w:val="0"/>
        <w:autoSpaceDN w:val="0"/>
        <w:adjustRightInd w:val="0"/>
        <w:spacing w:after="0" w:line="240" w:lineRule="auto"/>
        <w:rPr>
          <w:rFonts w:cs="Arial"/>
        </w:rPr>
      </w:pPr>
      <w:r w:rsidRPr="005955F5">
        <w:rPr>
          <w:rFonts w:cs="Arial"/>
        </w:rPr>
        <w:t>Implement some portion of the standard rendering pipeline at the level of individual pixels, including some of these: clipping, hidden surface removal, shading</w:t>
      </w:r>
    </w:p>
    <w:p w:rsidR="00E921D9" w:rsidRPr="00E921D9" w:rsidRDefault="00E921D9" w:rsidP="00E921D9">
      <w:pPr>
        <w:pStyle w:val="ListParagraph"/>
        <w:rPr>
          <w:rFonts w:cs="Arial"/>
        </w:rPr>
      </w:pPr>
    </w:p>
    <w:p w:rsidR="00E921D9" w:rsidRDefault="00E921D9" w:rsidP="00F77313">
      <w:pPr>
        <w:pStyle w:val="ListParagraph"/>
        <w:widowControl w:val="0"/>
        <w:numPr>
          <w:ilvl w:val="0"/>
          <w:numId w:val="7"/>
        </w:numPr>
        <w:autoSpaceDE w:val="0"/>
        <w:autoSpaceDN w:val="0"/>
        <w:adjustRightInd w:val="0"/>
        <w:spacing w:after="0" w:line="240" w:lineRule="auto"/>
        <w:rPr>
          <w:rFonts w:cs="Arial"/>
        </w:rPr>
      </w:pPr>
      <w:r w:rsidRPr="00E921D9">
        <w:rPr>
          <w:rFonts w:cs="Arial"/>
        </w:rPr>
        <w:t>Create an animation</w:t>
      </w:r>
    </w:p>
    <w:p w:rsidR="005955F5" w:rsidRDefault="005955F5" w:rsidP="0063596B"/>
    <w:p w:rsidR="00E921D9" w:rsidRDefault="00E921D9" w:rsidP="0063596B">
      <w:pPr>
        <w:rPr>
          <w:b/>
          <w:bCs/>
        </w:rPr>
      </w:pPr>
    </w:p>
    <w:p w:rsidR="00312E08" w:rsidRPr="0063596B" w:rsidRDefault="0063596B" w:rsidP="00312E08">
      <w:r w:rsidRPr="0063596B">
        <w:rPr>
          <w:b/>
          <w:bCs/>
        </w:rPr>
        <w:t xml:space="preserve">CSS Degree Student Learning </w:t>
      </w:r>
      <w:r w:rsidR="00B41F0D">
        <w:rPr>
          <w:b/>
          <w:bCs/>
        </w:rPr>
        <w:t>Outcomes</w:t>
      </w:r>
      <w:r w:rsidRPr="0063596B">
        <w:rPr>
          <w:b/>
          <w:bCs/>
        </w:rPr>
        <w:t xml:space="preserve"> that this course contributes to</w:t>
      </w:r>
      <w:r w:rsidRPr="0063596B">
        <w:t> (to be added to syllabus handed out to students)</w:t>
      </w:r>
      <w:r w:rsidR="00B41F0D">
        <w:t xml:space="preserve">. Note that the use of the term </w:t>
      </w:r>
      <w:r w:rsidR="00B41F0D">
        <w:rPr>
          <w:i/>
        </w:rPr>
        <w:t xml:space="preserve">outcome </w:t>
      </w:r>
      <w:r w:rsidR="00B41F0D">
        <w:t xml:space="preserve">here instead of </w:t>
      </w:r>
      <w:r w:rsidR="00B41F0D">
        <w:rPr>
          <w:i/>
        </w:rPr>
        <w:t>goal</w:t>
      </w:r>
      <w:r w:rsidR="00B41F0D">
        <w:t xml:space="preserve"> is simply for purposes of integration with ABET and has no other semantic import.</w:t>
      </w:r>
    </w:p>
    <w:p w:rsidR="0063596B" w:rsidRPr="0063596B" w:rsidRDefault="0063596B" w:rsidP="0063596B">
      <w:pPr>
        <w:numPr>
          <w:ilvl w:val="0"/>
          <w:numId w:val="2"/>
        </w:numPr>
      </w:pPr>
      <w:r w:rsidRPr="0063596B">
        <w:t>an ability to apply knowledge of computing and mathematics appropriate to the discipline;</w:t>
      </w:r>
    </w:p>
    <w:p w:rsidR="0063596B" w:rsidRPr="0063596B" w:rsidRDefault="0063596B" w:rsidP="0063596B">
      <w:pPr>
        <w:numPr>
          <w:ilvl w:val="0"/>
          <w:numId w:val="2"/>
        </w:numPr>
      </w:pPr>
      <w:r w:rsidRPr="0063596B">
        <w:t>an ability to analyze a problem, identify and define the computing requirements appropriate to its solution;</w:t>
      </w:r>
    </w:p>
    <w:p w:rsidR="0063596B" w:rsidRPr="0063596B" w:rsidRDefault="0063596B" w:rsidP="00F77313">
      <w:pPr>
        <w:numPr>
          <w:ilvl w:val="0"/>
          <w:numId w:val="2"/>
        </w:numPr>
      </w:pPr>
      <w:r w:rsidRPr="0063596B">
        <w:t>an ability to design, implement and evaluate a computer-based system, process, component, or</w:t>
      </w:r>
      <w:r w:rsidR="00F77313">
        <w:t xml:space="preserve"> program to meet desired needs;</w:t>
      </w:r>
    </w:p>
    <w:p w:rsidR="0063596B" w:rsidRDefault="0063596B" w:rsidP="00F77313">
      <w:pPr>
        <w:pStyle w:val="ListParagraph"/>
        <w:numPr>
          <w:ilvl w:val="0"/>
          <w:numId w:val="6"/>
        </w:numPr>
      </w:pPr>
      <w:r w:rsidRPr="0063596B">
        <w:t>an ability to use current techniques, skills, and tools necessary for computing practice.</w:t>
      </w:r>
    </w:p>
    <w:p w:rsidR="00312E08" w:rsidRPr="00312E08" w:rsidRDefault="0063596B" w:rsidP="00312E08">
      <w:r w:rsidRPr="0063596B">
        <w:rPr>
          <w:b/>
          <w:bCs/>
        </w:rPr>
        <w:lastRenderedPageBreak/>
        <w:t>UWT Student Learning Goals that this course contributes to</w:t>
      </w:r>
      <w:r w:rsidRPr="0063596B">
        <w:t> (to be added to syllabus handed out to students)</w:t>
      </w:r>
    </w:p>
    <w:p w:rsidR="00312E08" w:rsidRPr="00312E08" w:rsidRDefault="00312E08" w:rsidP="00312E08">
      <w:r w:rsidRPr="00312E08">
        <w:rPr>
          <w:i/>
        </w:rPr>
        <w:t>Inquiry and Critical Thinking</w:t>
      </w:r>
      <w:r w:rsidRPr="00312E08">
        <w:rPr>
          <w:i/>
        </w:rPr>
        <w:br/>
      </w:r>
      <w:r w:rsidRPr="00312E08">
        <w:t>Students will acquire skills and familiarity with modes of inquiry and examination from diverse disciplinary perspectives, enabling them to access, interpret, analyze, quantitatively reason, and syn</w:t>
      </w:r>
      <w:r w:rsidR="00F77313">
        <w:t>thesize information critically.</w:t>
      </w:r>
    </w:p>
    <w:p w:rsidR="0063596B" w:rsidRPr="0063596B" w:rsidRDefault="00312E08" w:rsidP="0063596B">
      <w:r w:rsidRPr="00312E08">
        <w:rPr>
          <w:i/>
        </w:rPr>
        <w:t>Communication/Self-Expression</w:t>
      </w:r>
      <w:r w:rsidRPr="00312E08">
        <w:rPr>
          <w:i/>
        </w:rPr>
        <w:br/>
      </w:r>
      <w:r w:rsidRPr="00312E08">
        <w:t>Students will gain experience with oral, written, symbolic and artistic forms of communication and the ability to communicate with diverse audiences. They will also have the opportunity to increase their understanding of communication through collaboration with others to solve problems or advance knowledge.</w:t>
      </w:r>
    </w:p>
    <w:p w:rsidR="00473651" w:rsidRDefault="005955F5" w:rsidP="00312E08">
      <w:r>
        <w:t>Suggested  Texts:</w:t>
      </w:r>
    </w:p>
    <w:p w:rsidR="005955F5" w:rsidRDefault="00E921D9" w:rsidP="00312E08">
      <w:r>
        <w:t xml:space="preserve">       </w:t>
      </w:r>
      <w:r w:rsidR="005955F5">
        <w:t xml:space="preserve">Angel, Shreiner  </w:t>
      </w:r>
      <w:r w:rsidR="005955F5" w:rsidRPr="005955F5">
        <w:rPr>
          <w:i/>
        </w:rPr>
        <w:t xml:space="preserve"> Interactive Computer Graphics</w:t>
      </w:r>
      <w:r w:rsidR="005955F5">
        <w:t>,  6</w:t>
      </w:r>
      <w:r w:rsidR="005955F5" w:rsidRPr="005955F5">
        <w:rPr>
          <w:vertAlign w:val="superscript"/>
        </w:rPr>
        <w:t>th</w:t>
      </w:r>
      <w:r w:rsidR="005955F5">
        <w:t xml:space="preserve"> Ed.  201</w:t>
      </w:r>
      <w:r>
        <w:t>2</w:t>
      </w:r>
      <w:r>
        <w:br/>
        <w:t xml:space="preserve">       </w:t>
      </w:r>
      <w:r w:rsidR="005955F5">
        <w:t xml:space="preserve">Hearn, Baker, Carithers  </w:t>
      </w:r>
      <w:r w:rsidR="005955F5" w:rsidRPr="005955F5">
        <w:rPr>
          <w:i/>
        </w:rPr>
        <w:t>Computer Graphics with OpenGL</w:t>
      </w:r>
      <w:r w:rsidR="005955F5">
        <w:t>, 4</w:t>
      </w:r>
      <w:r w:rsidR="005955F5" w:rsidRPr="005955F5">
        <w:rPr>
          <w:vertAlign w:val="superscript"/>
        </w:rPr>
        <w:t>th</w:t>
      </w:r>
      <w:r w:rsidR="005955F5">
        <w:t xml:space="preserve"> Ed. 2010</w:t>
      </w:r>
    </w:p>
    <w:p w:rsidR="00E921D9" w:rsidRDefault="00E921D9" w:rsidP="00312E08">
      <w:r>
        <w:t>Suggested Additional Topics:</w:t>
      </w:r>
    </w:p>
    <w:p w:rsidR="00E921D9" w:rsidRPr="00E921D9" w:rsidRDefault="00E921D9" w:rsidP="00E921D9">
      <w:pPr>
        <w:widowControl w:val="0"/>
        <w:autoSpaceDE w:val="0"/>
        <w:autoSpaceDN w:val="0"/>
        <w:adjustRightInd w:val="0"/>
        <w:spacing w:after="0" w:line="240" w:lineRule="auto"/>
        <w:rPr>
          <w:rFonts w:cs="Arial"/>
        </w:rPr>
      </w:pPr>
      <w:r>
        <w:rPr>
          <w:rFonts w:cs="Arial"/>
        </w:rPr>
        <w:t xml:space="preserve">       </w:t>
      </w:r>
      <w:r w:rsidRPr="00E921D9">
        <w:rPr>
          <w:rFonts w:cs="Arial"/>
        </w:rPr>
        <w:t>Model a curved surface using a Bezier patch (or similar technique)</w:t>
      </w:r>
      <w:r w:rsidRPr="00E921D9">
        <w:rPr>
          <w:rFonts w:cs="Arial"/>
        </w:rPr>
        <w:br/>
      </w:r>
      <w:r>
        <w:rPr>
          <w:rFonts w:cs="Arial"/>
        </w:rPr>
        <w:t xml:space="preserve">       </w:t>
      </w:r>
      <w:r w:rsidRPr="00E921D9">
        <w:rPr>
          <w:rFonts w:cs="Arial"/>
        </w:rPr>
        <w:t>Create an image illustrating the distictive features of ray tracing</w:t>
      </w:r>
      <w:r w:rsidRPr="00E921D9">
        <w:rPr>
          <w:rFonts w:cs="Arial"/>
        </w:rPr>
        <w:br/>
      </w:r>
      <w:r>
        <w:rPr>
          <w:rFonts w:cs="Arial"/>
        </w:rPr>
        <w:t xml:space="preserve">       </w:t>
      </w:r>
      <w:r w:rsidRPr="00E921D9">
        <w:rPr>
          <w:rFonts w:cs="Arial"/>
        </w:rPr>
        <w:t>Make a graphics program interactive (e.g. vertex picking)</w:t>
      </w:r>
    </w:p>
    <w:p w:rsidR="00E921D9" w:rsidRPr="00F77313" w:rsidRDefault="00E921D9" w:rsidP="00E921D9">
      <w:pPr>
        <w:widowControl w:val="0"/>
        <w:autoSpaceDE w:val="0"/>
        <w:autoSpaceDN w:val="0"/>
        <w:adjustRightInd w:val="0"/>
        <w:spacing w:after="0" w:line="240" w:lineRule="auto"/>
        <w:ind w:firstLine="30"/>
        <w:rPr>
          <w:rFonts w:cs="Arial"/>
        </w:rPr>
      </w:pPr>
    </w:p>
    <w:p w:rsidR="00E921D9" w:rsidRDefault="00E921D9" w:rsidP="00312E08"/>
    <w:sectPr w:rsidR="00E921D9" w:rsidSect="004736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C5991"/>
    <w:multiLevelType w:val="multilevel"/>
    <w:tmpl w:val="9D2AB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507C3E"/>
    <w:multiLevelType w:val="hybridMultilevel"/>
    <w:tmpl w:val="6A48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FF2BC5"/>
    <w:multiLevelType w:val="multilevel"/>
    <w:tmpl w:val="D036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2D4C23"/>
    <w:multiLevelType w:val="hybridMultilevel"/>
    <w:tmpl w:val="655E499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E276AC"/>
    <w:multiLevelType w:val="multilevel"/>
    <w:tmpl w:val="F912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2B467E"/>
    <w:multiLevelType w:val="hybridMultilevel"/>
    <w:tmpl w:val="3F888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84366F"/>
    <w:multiLevelType w:val="multilevel"/>
    <w:tmpl w:val="22BCED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6"/>
  </w:num>
  <w:num w:numId="3">
    <w:abstractNumId w:val="4"/>
  </w:num>
  <w:num w:numId="4">
    <w:abstractNumId w:val="0"/>
  </w:num>
  <w:num w:numId="5">
    <w:abstractNumId w:val="1"/>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compat/>
  <w:rsids>
    <w:rsidRoot w:val="0063596B"/>
    <w:rsid w:val="0004626E"/>
    <w:rsid w:val="000C1F62"/>
    <w:rsid w:val="000F41BF"/>
    <w:rsid w:val="001C7BA6"/>
    <w:rsid w:val="00312E08"/>
    <w:rsid w:val="00320160"/>
    <w:rsid w:val="003D639A"/>
    <w:rsid w:val="00416C5A"/>
    <w:rsid w:val="00473651"/>
    <w:rsid w:val="00557BAB"/>
    <w:rsid w:val="005955F5"/>
    <w:rsid w:val="00617633"/>
    <w:rsid w:val="006220FB"/>
    <w:rsid w:val="0063596B"/>
    <w:rsid w:val="006C5D82"/>
    <w:rsid w:val="00A4379E"/>
    <w:rsid w:val="00B41F0D"/>
    <w:rsid w:val="00C9302F"/>
    <w:rsid w:val="00E921D9"/>
    <w:rsid w:val="00F2132F"/>
    <w:rsid w:val="00F77313"/>
    <w:rsid w:val="00F85D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651"/>
  </w:style>
  <w:style w:type="paragraph" w:styleId="Heading1">
    <w:name w:val="heading 1"/>
    <w:basedOn w:val="Normal"/>
    <w:next w:val="Normal"/>
    <w:link w:val="Heading1Char"/>
    <w:uiPriority w:val="9"/>
    <w:qFormat/>
    <w:rsid w:val="006359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96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312E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2E08"/>
    <w:rPr>
      <w:b/>
      <w:bCs/>
    </w:rPr>
  </w:style>
  <w:style w:type="paragraph" w:styleId="ListParagraph">
    <w:name w:val="List Paragraph"/>
    <w:basedOn w:val="Normal"/>
    <w:uiPriority w:val="34"/>
    <w:qFormat/>
    <w:rsid w:val="00312E08"/>
    <w:pPr>
      <w:ind w:left="720"/>
      <w:contextualSpacing/>
    </w:pPr>
  </w:style>
  <w:style w:type="paragraph" w:customStyle="1" w:styleId="Default">
    <w:name w:val="Default"/>
    <w:rsid w:val="0032016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064183837">
      <w:bodyDiv w:val="1"/>
      <w:marLeft w:val="0"/>
      <w:marRight w:val="0"/>
      <w:marTop w:val="0"/>
      <w:marBottom w:val="0"/>
      <w:divBdr>
        <w:top w:val="none" w:sz="0" w:space="0" w:color="auto"/>
        <w:left w:val="none" w:sz="0" w:space="0" w:color="auto"/>
        <w:bottom w:val="none" w:sz="0" w:space="0" w:color="auto"/>
        <w:right w:val="none" w:sz="0" w:space="0" w:color="auto"/>
      </w:divBdr>
    </w:div>
    <w:div w:id="1497301532">
      <w:bodyDiv w:val="1"/>
      <w:marLeft w:val="0"/>
      <w:marRight w:val="0"/>
      <w:marTop w:val="0"/>
      <w:marBottom w:val="0"/>
      <w:divBdr>
        <w:top w:val="none" w:sz="0" w:space="0" w:color="auto"/>
        <w:left w:val="none" w:sz="0" w:space="0" w:color="auto"/>
        <w:bottom w:val="none" w:sz="0" w:space="0" w:color="auto"/>
        <w:right w:val="none" w:sz="0" w:space="0" w:color="auto"/>
      </w:divBdr>
    </w:div>
    <w:div w:id="1572737935">
      <w:bodyDiv w:val="1"/>
      <w:marLeft w:val="0"/>
      <w:marRight w:val="0"/>
      <w:marTop w:val="0"/>
      <w:marBottom w:val="0"/>
      <w:divBdr>
        <w:top w:val="none" w:sz="0" w:space="0" w:color="auto"/>
        <w:left w:val="none" w:sz="0" w:space="0" w:color="auto"/>
        <w:bottom w:val="none" w:sz="0" w:space="0" w:color="auto"/>
        <w:right w:val="none" w:sz="0" w:space="0" w:color="auto"/>
      </w:divBdr>
    </w:div>
    <w:div w:id="1597790095">
      <w:bodyDiv w:val="1"/>
      <w:marLeft w:val="0"/>
      <w:marRight w:val="0"/>
      <w:marTop w:val="0"/>
      <w:marBottom w:val="0"/>
      <w:divBdr>
        <w:top w:val="none" w:sz="0" w:space="0" w:color="auto"/>
        <w:left w:val="none" w:sz="0" w:space="0" w:color="auto"/>
        <w:bottom w:val="none" w:sz="0" w:space="0" w:color="auto"/>
        <w:right w:val="none" w:sz="0" w:space="0" w:color="auto"/>
      </w:divBdr>
    </w:div>
    <w:div w:id="160144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ED1108-AE33-41EC-90B3-980D852E3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ituser</dc:creator>
  <cp:lastModifiedBy>ituser</cp:lastModifiedBy>
  <cp:revision>3</cp:revision>
  <dcterms:created xsi:type="dcterms:W3CDTF">2012-03-02T19:19:00Z</dcterms:created>
  <dcterms:modified xsi:type="dcterms:W3CDTF">2012-06-18T23:20:00Z</dcterms:modified>
</cp:coreProperties>
</file>