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36AF0" w14:textId="4D6F81FF" w:rsidR="00781344" w:rsidRPr="00231F92" w:rsidRDefault="00C870EB" w:rsidP="00781344">
      <w:pPr>
        <w:tabs>
          <w:tab w:val="left" w:pos="0"/>
        </w:tabs>
        <w:ind w:left="0" w:firstLine="0"/>
        <w:rPr>
          <w:sz w:val="28"/>
          <w:szCs w:val="38"/>
        </w:rPr>
        <w:sectPr w:rsidR="00781344" w:rsidRPr="00231F92" w:rsidSect="000650B6">
          <w:headerReference w:type="default" r:id="rId8"/>
          <w:pgSz w:w="12240" w:h="15840"/>
          <w:pgMar w:top="720" w:right="720" w:bottom="720" w:left="720" w:header="720" w:footer="720" w:gutter="0"/>
          <w:cols w:space="720"/>
          <w:titlePg/>
          <w:docGrid w:linePitch="360"/>
        </w:sectPr>
      </w:pPr>
      <w:r>
        <w:rPr>
          <w:sz w:val="28"/>
          <w:szCs w:val="28"/>
        </w:rPr>
        <w:t>Melissa L. Gasser</w:t>
      </w:r>
    </w:p>
    <w:p w14:paraId="26F1C039" w14:textId="0F437581" w:rsidR="00781344" w:rsidRPr="007C792A" w:rsidRDefault="00A76FD0" w:rsidP="00C870EB">
      <w:pPr>
        <w:tabs>
          <w:tab w:val="left" w:pos="0"/>
        </w:tabs>
        <w:ind w:left="0" w:firstLine="0"/>
        <w:jc w:val="both"/>
        <w:rPr>
          <w:sz w:val="20"/>
          <w:szCs w:val="20"/>
        </w:rPr>
      </w:pPr>
      <w:hyperlink r:id="rId9" w:history="1">
        <w:r w:rsidR="003929DB" w:rsidRPr="00477D49">
          <w:rPr>
            <w:rStyle w:val="Hyperlink"/>
            <w:sz w:val="20"/>
            <w:szCs w:val="20"/>
          </w:rPr>
          <w:t>mlgasser@uw.edu</w:t>
        </w:r>
      </w:hyperlink>
      <w:r w:rsidR="002B7C6C">
        <w:rPr>
          <w:sz w:val="20"/>
          <w:szCs w:val="20"/>
        </w:rPr>
        <w:tab/>
      </w:r>
      <w:r w:rsidR="003929DB">
        <w:rPr>
          <w:sz w:val="20"/>
          <w:szCs w:val="20"/>
        </w:rPr>
        <w:tab/>
      </w:r>
      <w:r w:rsidR="003929DB">
        <w:rPr>
          <w:sz w:val="20"/>
          <w:szCs w:val="20"/>
        </w:rPr>
        <w:tab/>
      </w:r>
      <w:r w:rsidR="003929DB">
        <w:rPr>
          <w:sz w:val="20"/>
          <w:szCs w:val="20"/>
        </w:rPr>
        <w:tab/>
      </w:r>
      <w:r>
        <w:rPr>
          <w:sz w:val="20"/>
          <w:szCs w:val="20"/>
        </w:rPr>
        <w:t>February 2021</w:t>
      </w:r>
    </w:p>
    <w:p w14:paraId="293AF15D" w14:textId="77777777" w:rsidR="00B277CE" w:rsidRPr="00231F92" w:rsidRDefault="003D51F6" w:rsidP="00B277CE">
      <w:pPr>
        <w:tabs>
          <w:tab w:val="left" w:pos="0"/>
        </w:tabs>
        <w:ind w:left="0" w:firstLine="0"/>
        <w:rPr>
          <w:sz w:val="20"/>
          <w:szCs w:val="16"/>
        </w:rPr>
        <w:sectPr w:rsidR="00B277CE" w:rsidRPr="00231F92" w:rsidSect="00781344">
          <w:type w:val="continuous"/>
          <w:pgSz w:w="12240" w:h="15840"/>
          <w:pgMar w:top="720" w:right="720" w:bottom="720" w:left="720" w:header="720" w:footer="720" w:gutter="0"/>
          <w:cols w:space="720"/>
          <w:docGrid w:linePitch="360"/>
        </w:sectPr>
      </w:pPr>
      <w:r w:rsidRPr="006E36A4">
        <w:rPr>
          <w:noProof/>
          <w:sz w:val="16"/>
          <w:szCs w:val="16"/>
        </w:rPr>
        <mc:AlternateContent>
          <mc:Choice Requires="wps">
            <w:drawing>
              <wp:anchor distT="0" distB="0" distL="114300" distR="114300" simplePos="0" relativeHeight="251657728" behindDoc="0" locked="0" layoutInCell="1" allowOverlap="1" wp14:anchorId="3AE8C325" wp14:editId="07777777">
                <wp:simplePos x="0" y="0"/>
                <wp:positionH relativeFrom="column">
                  <wp:posOffset>-9525</wp:posOffset>
                </wp:positionH>
                <wp:positionV relativeFrom="paragraph">
                  <wp:posOffset>89535</wp:posOffset>
                </wp:positionV>
                <wp:extent cx="6886575" cy="635"/>
                <wp:effectExtent l="19050" t="22860" r="19050" b="241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635"/>
                        </a:xfrm>
                        <a:prstGeom prst="straightConnector1">
                          <a:avLst/>
                        </a:prstGeom>
                        <a:noFill/>
                        <a:ln w="38100">
                          <a:solidFill>
                            <a:srgbClr val="243F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57B435F" id="_x0000_t32" coordsize="21600,21600" o:spt="32" o:oned="t" path="m,l21600,21600e" filled="f">
                <v:path arrowok="t" fillok="f" o:connecttype="none"/>
                <o:lock v:ext="edit" shapetype="t"/>
              </v:shapetype>
              <v:shape id="AutoShape 2" o:spid="_x0000_s1026" type="#_x0000_t32" style="position:absolute;margin-left:-.75pt;margin-top:7.05pt;width:542.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" strokecolor="#243f60" strokeweight="3pt">
                <v:shadow color="#243f60" opacity=".5" offset="1pt"/>
              </v:shape>
            </w:pict>
          </mc:Fallback>
        </mc:AlternateContent>
      </w:r>
    </w:p>
    <w:p w14:paraId="0B1FFD0D" w14:textId="77777777" w:rsidR="00C565A0" w:rsidRDefault="00C565A0" w:rsidP="00C7493F">
      <w:pPr>
        <w:tabs>
          <w:tab w:val="left" w:pos="0"/>
        </w:tabs>
        <w:ind w:left="0" w:firstLine="0"/>
        <w:rPr>
          <w:b/>
        </w:rPr>
      </w:pPr>
    </w:p>
    <w:p w14:paraId="33A5B3C8" w14:textId="77777777" w:rsidR="00B277CE" w:rsidRPr="002C0C2F" w:rsidRDefault="776BD9A5" w:rsidP="00C7493F">
      <w:pPr>
        <w:tabs>
          <w:tab w:val="left" w:pos="0"/>
        </w:tabs>
        <w:ind w:left="0" w:firstLine="0"/>
        <w:rPr>
          <w:b/>
        </w:rPr>
      </w:pPr>
      <w:r w:rsidRPr="776BD9A5">
        <w:rPr>
          <w:b/>
          <w:bCs/>
        </w:rPr>
        <w:t>Education:</w:t>
      </w:r>
    </w:p>
    <w:p w14:paraId="751FA0EB" w14:textId="77777777" w:rsidR="00165884" w:rsidRPr="001E5D97" w:rsidRDefault="00165884" w:rsidP="00C7493F">
      <w:pPr>
        <w:tabs>
          <w:tab w:val="left" w:pos="0"/>
        </w:tabs>
        <w:ind w:left="0" w:firstLine="0"/>
        <w:rPr>
          <w:b/>
          <w:sz w:val="20"/>
        </w:rPr>
      </w:pPr>
    </w:p>
    <w:p w14:paraId="0DE67FEC" w14:textId="77777777" w:rsidR="006B1EA2" w:rsidRDefault="006B1EA2" w:rsidP="00C7493F">
      <w:pPr>
        <w:tabs>
          <w:tab w:val="left" w:pos="0"/>
        </w:tabs>
        <w:ind w:left="0" w:firstLine="0"/>
        <w:rPr>
          <w:sz w:val="20"/>
          <w:szCs w:val="20"/>
        </w:rPr>
      </w:pPr>
      <w:r w:rsidRPr="776BD9A5">
        <w:rPr>
          <w:b/>
          <w:bCs/>
          <w:sz w:val="20"/>
          <w:szCs w:val="20"/>
        </w:rPr>
        <w:t>University of Washington</w:t>
      </w:r>
      <w:r>
        <w:rPr>
          <w:sz w:val="20"/>
          <w:szCs w:val="20"/>
        </w:rPr>
        <w:t xml:space="preserve"> (UW), Seattle, WA</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September 2015 - present</w:t>
      </w:r>
    </w:p>
    <w:p w14:paraId="3FEA3090" w14:textId="26239682" w:rsidR="006B1EA2" w:rsidRPr="006B1EA2" w:rsidRDefault="776BD9A5" w:rsidP="00C7493F">
      <w:pPr>
        <w:tabs>
          <w:tab w:val="left" w:pos="0"/>
        </w:tabs>
        <w:ind w:left="0" w:firstLine="0"/>
        <w:rPr>
          <w:sz w:val="20"/>
          <w:szCs w:val="20"/>
        </w:rPr>
      </w:pPr>
      <w:r w:rsidRPr="776BD9A5">
        <w:rPr>
          <w:sz w:val="20"/>
          <w:szCs w:val="20"/>
        </w:rPr>
        <w:t>Ph.D. in Clinical Psychology</w:t>
      </w:r>
      <w:r w:rsidR="00FC05B1">
        <w:rPr>
          <w:sz w:val="20"/>
          <w:szCs w:val="20"/>
        </w:rPr>
        <w:t>, Advisor: William George, Ph.D., Co-Advisor: Mary Larimer, Ph.D.</w:t>
      </w:r>
    </w:p>
    <w:p w14:paraId="45BEE61D" w14:textId="77777777" w:rsidR="006B1EA2" w:rsidRDefault="006B1EA2" w:rsidP="00C7493F">
      <w:pPr>
        <w:tabs>
          <w:tab w:val="left" w:pos="0"/>
        </w:tabs>
        <w:ind w:left="0" w:firstLine="0"/>
        <w:rPr>
          <w:b/>
          <w:sz w:val="20"/>
          <w:szCs w:val="20"/>
        </w:rPr>
      </w:pPr>
    </w:p>
    <w:p w14:paraId="6F634FE9" w14:textId="77777777" w:rsidR="00C21720" w:rsidRDefault="00C21720" w:rsidP="00C7493F">
      <w:pPr>
        <w:tabs>
          <w:tab w:val="left" w:pos="0"/>
        </w:tabs>
        <w:ind w:left="0" w:firstLine="0"/>
        <w:rPr>
          <w:sz w:val="20"/>
          <w:szCs w:val="20"/>
        </w:rPr>
      </w:pPr>
      <w:r w:rsidRPr="776BD9A5">
        <w:rPr>
          <w:b/>
          <w:bCs/>
          <w:sz w:val="20"/>
          <w:szCs w:val="20"/>
        </w:rPr>
        <w:t>University</w:t>
      </w:r>
      <w:r w:rsidR="00383791" w:rsidRPr="776BD9A5">
        <w:rPr>
          <w:b/>
          <w:bCs/>
          <w:sz w:val="20"/>
          <w:szCs w:val="20"/>
        </w:rPr>
        <w:t xml:space="preserve"> of Virginia</w:t>
      </w:r>
      <w:r w:rsidR="00B41828">
        <w:rPr>
          <w:sz w:val="20"/>
          <w:szCs w:val="20"/>
        </w:rPr>
        <w:t xml:space="preserve"> (UVa</w:t>
      </w:r>
      <w:r w:rsidR="002E3ED2">
        <w:rPr>
          <w:sz w:val="20"/>
          <w:szCs w:val="20"/>
        </w:rPr>
        <w:t>)</w:t>
      </w:r>
      <w:r w:rsidR="00383791">
        <w:rPr>
          <w:sz w:val="20"/>
          <w:szCs w:val="20"/>
        </w:rPr>
        <w:t xml:space="preserve">, </w:t>
      </w:r>
      <w:r>
        <w:rPr>
          <w:sz w:val="20"/>
          <w:szCs w:val="20"/>
        </w:rPr>
        <w:t>Charlottesville, VA</w:t>
      </w:r>
      <w:r w:rsidR="00D93A31">
        <w:rPr>
          <w:sz w:val="20"/>
          <w:szCs w:val="20"/>
        </w:rPr>
        <w:tab/>
      </w:r>
      <w:r w:rsidR="00D93A31">
        <w:rPr>
          <w:sz w:val="20"/>
          <w:szCs w:val="20"/>
        </w:rPr>
        <w:tab/>
      </w:r>
      <w:r w:rsidR="00D93A31">
        <w:rPr>
          <w:sz w:val="20"/>
          <w:szCs w:val="20"/>
        </w:rPr>
        <w:tab/>
      </w:r>
      <w:r w:rsidR="00D93A31">
        <w:rPr>
          <w:sz w:val="20"/>
          <w:szCs w:val="20"/>
        </w:rPr>
        <w:tab/>
      </w:r>
      <w:r w:rsidR="00D93A31">
        <w:rPr>
          <w:sz w:val="20"/>
          <w:szCs w:val="20"/>
        </w:rPr>
        <w:tab/>
      </w:r>
      <w:r w:rsidR="008D3AAA">
        <w:rPr>
          <w:sz w:val="20"/>
          <w:szCs w:val="20"/>
        </w:rPr>
        <w:t xml:space="preserve">     </w:t>
      </w:r>
      <w:r w:rsidR="00D93A31">
        <w:rPr>
          <w:sz w:val="20"/>
          <w:szCs w:val="20"/>
        </w:rPr>
        <w:t xml:space="preserve">       </w:t>
      </w:r>
      <w:r w:rsidR="006C3081">
        <w:rPr>
          <w:sz w:val="20"/>
          <w:szCs w:val="20"/>
        </w:rPr>
        <w:tab/>
        <w:t xml:space="preserve">      </w:t>
      </w:r>
      <w:r w:rsidR="006C3081">
        <w:rPr>
          <w:sz w:val="20"/>
          <w:szCs w:val="20"/>
        </w:rPr>
        <w:tab/>
        <w:t xml:space="preserve">           </w:t>
      </w:r>
      <w:r w:rsidR="00781344">
        <w:rPr>
          <w:sz w:val="20"/>
          <w:szCs w:val="20"/>
        </w:rPr>
        <w:t>May 2012</w:t>
      </w:r>
    </w:p>
    <w:p w14:paraId="056EA559" w14:textId="77777777" w:rsidR="0016576E" w:rsidRDefault="776BD9A5" w:rsidP="0041565A">
      <w:pPr>
        <w:tabs>
          <w:tab w:val="left" w:pos="0"/>
        </w:tabs>
        <w:ind w:left="0" w:firstLine="0"/>
        <w:rPr>
          <w:sz w:val="20"/>
          <w:szCs w:val="20"/>
        </w:rPr>
      </w:pPr>
      <w:r w:rsidRPr="776BD9A5">
        <w:rPr>
          <w:sz w:val="20"/>
          <w:szCs w:val="20"/>
        </w:rPr>
        <w:t>B.A. in Psychology and Cognitive Science</w:t>
      </w:r>
    </w:p>
    <w:p w14:paraId="62AC6D30" w14:textId="77777777" w:rsidR="000650B6" w:rsidRDefault="000650B6" w:rsidP="00C7493F">
      <w:pPr>
        <w:tabs>
          <w:tab w:val="left" w:pos="0"/>
        </w:tabs>
        <w:ind w:left="0" w:firstLine="0"/>
        <w:rPr>
          <w:sz w:val="20"/>
          <w:szCs w:val="20"/>
        </w:rPr>
      </w:pPr>
    </w:p>
    <w:p w14:paraId="1D6658F0" w14:textId="456AA627" w:rsidR="008241EA" w:rsidRPr="008241EA" w:rsidRDefault="00F2030E" w:rsidP="00FC05B1">
      <w:pPr>
        <w:tabs>
          <w:tab w:val="left" w:pos="0"/>
        </w:tabs>
        <w:ind w:left="0" w:firstLine="0"/>
        <w:rPr>
          <w:b/>
          <w:bCs/>
        </w:rPr>
      </w:pPr>
      <w:r>
        <w:rPr>
          <w:b/>
          <w:bCs/>
        </w:rPr>
        <w:t xml:space="preserve">Peer-Reviewed </w:t>
      </w:r>
      <w:r w:rsidR="00FC05B1" w:rsidRPr="776BD9A5">
        <w:rPr>
          <w:b/>
          <w:bCs/>
        </w:rPr>
        <w:t>Publications:</w:t>
      </w:r>
    </w:p>
    <w:p w14:paraId="17BE9741" w14:textId="77777777" w:rsidR="00FC05B1" w:rsidRDefault="00FC05B1" w:rsidP="00FC05B1">
      <w:pPr>
        <w:tabs>
          <w:tab w:val="left" w:pos="0"/>
        </w:tabs>
        <w:ind w:left="0" w:firstLine="0"/>
        <w:rPr>
          <w:sz w:val="20"/>
        </w:rPr>
      </w:pPr>
    </w:p>
    <w:p w14:paraId="05BD50AA" w14:textId="09039322" w:rsidR="00FC05B1" w:rsidRDefault="00FC05B1" w:rsidP="00FC05B1">
      <w:pPr>
        <w:tabs>
          <w:tab w:val="left" w:pos="0"/>
        </w:tabs>
        <w:ind w:hanging="720"/>
        <w:rPr>
          <w:sz w:val="20"/>
        </w:rPr>
      </w:pPr>
      <w:r>
        <w:rPr>
          <w:sz w:val="20"/>
        </w:rPr>
        <w:t xml:space="preserve">Koo, K. H., </w:t>
      </w:r>
      <w:r>
        <w:rPr>
          <w:b/>
          <w:sz w:val="20"/>
        </w:rPr>
        <w:t>Gasser, M.L.</w:t>
      </w:r>
      <w:r>
        <w:rPr>
          <w:sz w:val="20"/>
        </w:rPr>
        <w:t xml:space="preserve">, </w:t>
      </w:r>
      <w:r w:rsidR="004850DF">
        <w:rPr>
          <w:sz w:val="20"/>
        </w:rPr>
        <w:t>Brill, C.</w:t>
      </w:r>
      <w:r w:rsidR="009364F1">
        <w:rPr>
          <w:sz w:val="20"/>
        </w:rPr>
        <w:t>D.</w:t>
      </w:r>
      <w:r w:rsidR="004850DF">
        <w:rPr>
          <w:sz w:val="20"/>
        </w:rPr>
        <w:t xml:space="preserve">, </w:t>
      </w:r>
      <w:r>
        <w:rPr>
          <w:sz w:val="20"/>
        </w:rPr>
        <w:t xml:space="preserve">&amp; George, W. H. (in preparation). </w:t>
      </w:r>
      <w:r w:rsidRPr="00DF1F66">
        <w:rPr>
          <w:sz w:val="20"/>
        </w:rPr>
        <w:t>Cultural Factors Associated with Racial Differences in Rape Disclosure to Informal Sources: An Experiment</w:t>
      </w:r>
      <w:r>
        <w:rPr>
          <w:sz w:val="20"/>
        </w:rPr>
        <w:t>al Study among Asian and White College W</w:t>
      </w:r>
      <w:r w:rsidRPr="00DF1F66">
        <w:rPr>
          <w:sz w:val="20"/>
        </w:rPr>
        <w:t>omen</w:t>
      </w:r>
      <w:r>
        <w:rPr>
          <w:sz w:val="20"/>
        </w:rPr>
        <w:t>. Manuscript in preparation.</w:t>
      </w:r>
    </w:p>
    <w:p w14:paraId="4ACC3823" w14:textId="77777777" w:rsidR="00FC05B1" w:rsidRPr="00BE5ED5" w:rsidRDefault="00FC05B1" w:rsidP="00FC05B1">
      <w:pPr>
        <w:tabs>
          <w:tab w:val="left" w:pos="0"/>
        </w:tabs>
        <w:ind w:left="0" w:firstLine="0"/>
        <w:rPr>
          <w:sz w:val="20"/>
        </w:rPr>
      </w:pPr>
    </w:p>
    <w:p w14:paraId="17928144" w14:textId="1EC0B9D7" w:rsidR="00FC05B1" w:rsidRDefault="00FC05B1" w:rsidP="00FC05B1">
      <w:pPr>
        <w:tabs>
          <w:tab w:val="left" w:pos="0"/>
        </w:tabs>
        <w:ind w:hanging="720"/>
        <w:rPr>
          <w:sz w:val="20"/>
          <w:szCs w:val="20"/>
        </w:rPr>
      </w:pPr>
      <w:r w:rsidRPr="776BD9A5">
        <w:rPr>
          <w:sz w:val="20"/>
          <w:szCs w:val="20"/>
        </w:rPr>
        <w:t xml:space="preserve">Neilson, E. C., Danube, C., </w:t>
      </w:r>
      <w:r w:rsidRPr="776BD9A5">
        <w:rPr>
          <w:b/>
          <w:bCs/>
          <w:sz w:val="20"/>
          <w:szCs w:val="20"/>
        </w:rPr>
        <w:t>Gasser, M. L.,</w:t>
      </w:r>
      <w:r w:rsidRPr="776BD9A5">
        <w:rPr>
          <w:sz w:val="20"/>
          <w:szCs w:val="20"/>
        </w:rPr>
        <w:t xml:space="preserve"> Davis, K. C., &amp; George W. H. (in pr</w:t>
      </w:r>
      <w:r>
        <w:rPr>
          <w:sz w:val="20"/>
          <w:szCs w:val="20"/>
        </w:rPr>
        <w:t>eparation</w:t>
      </w:r>
      <w:r w:rsidRPr="776BD9A5">
        <w:rPr>
          <w:sz w:val="20"/>
          <w:szCs w:val="20"/>
        </w:rPr>
        <w:t>). The Role of Men’s Identity Implicit Associations in Sexual Aggression Perpetration. Manuscript in preparation.</w:t>
      </w:r>
    </w:p>
    <w:p w14:paraId="62A623BA" w14:textId="1A86221B" w:rsidR="00A51A73" w:rsidRDefault="00A51A73" w:rsidP="00FC05B1">
      <w:pPr>
        <w:tabs>
          <w:tab w:val="left" w:pos="0"/>
        </w:tabs>
        <w:ind w:hanging="720"/>
        <w:rPr>
          <w:sz w:val="20"/>
          <w:szCs w:val="20"/>
        </w:rPr>
      </w:pPr>
    </w:p>
    <w:p w14:paraId="26D730AA" w14:textId="16639FBF" w:rsidR="00A51A73" w:rsidRPr="008735E0" w:rsidRDefault="00A51A73" w:rsidP="008735E0">
      <w:pPr>
        <w:tabs>
          <w:tab w:val="left" w:pos="0"/>
        </w:tabs>
        <w:ind w:hanging="720"/>
        <w:rPr>
          <w:i/>
          <w:iCs/>
          <w:sz w:val="20"/>
          <w:szCs w:val="20"/>
        </w:rPr>
      </w:pPr>
      <w:r>
        <w:rPr>
          <w:sz w:val="20"/>
          <w:szCs w:val="20"/>
        </w:rPr>
        <w:t xml:space="preserve">Neighbors, C., Tomkins, M., Garey, L., </w:t>
      </w:r>
      <w:r w:rsidRPr="00A51A73">
        <w:rPr>
          <w:b/>
          <w:sz w:val="20"/>
          <w:szCs w:val="20"/>
        </w:rPr>
        <w:t>Gasser, M.,</w:t>
      </w:r>
      <w:r>
        <w:rPr>
          <w:sz w:val="20"/>
          <w:szCs w:val="20"/>
        </w:rPr>
        <w:t xml:space="preserve"> Quarishi, N., &amp; Lindgren, K.P. (</w:t>
      </w:r>
      <w:r w:rsidR="00D654D1">
        <w:rPr>
          <w:sz w:val="20"/>
          <w:szCs w:val="20"/>
        </w:rPr>
        <w:t>under review, 2021</w:t>
      </w:r>
      <w:r>
        <w:rPr>
          <w:sz w:val="20"/>
          <w:szCs w:val="20"/>
        </w:rPr>
        <w:t xml:space="preserve">). </w:t>
      </w:r>
      <w:r w:rsidR="008735E0" w:rsidRPr="008735E0">
        <w:rPr>
          <w:sz w:val="20"/>
          <w:szCs w:val="20"/>
        </w:rPr>
        <w:t>Fluctuation in the Sense of Belongingness During College Moderates Within-Person Associations Between Perceived Injunctive Norms and Subsequent Drinking</w:t>
      </w:r>
      <w:r w:rsidR="008735E0">
        <w:rPr>
          <w:sz w:val="20"/>
          <w:szCs w:val="20"/>
        </w:rPr>
        <w:t xml:space="preserve">. Under review at </w:t>
      </w:r>
      <w:r w:rsidR="008735E0" w:rsidRPr="008735E0">
        <w:rPr>
          <w:i/>
          <w:iCs/>
          <w:sz w:val="20"/>
          <w:szCs w:val="20"/>
        </w:rPr>
        <w:t>Psychology of Addictive Behaviors</w:t>
      </w:r>
      <w:r w:rsidR="008735E0">
        <w:rPr>
          <w:i/>
          <w:iCs/>
          <w:sz w:val="20"/>
          <w:szCs w:val="20"/>
        </w:rPr>
        <w:t>.</w:t>
      </w:r>
    </w:p>
    <w:p w14:paraId="672CAA30" w14:textId="77777777" w:rsidR="00845D71" w:rsidRPr="00845D71" w:rsidRDefault="00845D71" w:rsidP="00845D71">
      <w:pPr>
        <w:tabs>
          <w:tab w:val="left" w:pos="0"/>
        </w:tabs>
        <w:ind w:hanging="720"/>
        <w:rPr>
          <w:sz w:val="20"/>
          <w:szCs w:val="20"/>
        </w:rPr>
      </w:pPr>
    </w:p>
    <w:p w14:paraId="31EEB40C" w14:textId="5DCF2742" w:rsidR="00845D71" w:rsidRDefault="00845D71" w:rsidP="00845D71">
      <w:pPr>
        <w:tabs>
          <w:tab w:val="left" w:pos="0"/>
        </w:tabs>
        <w:ind w:hanging="720"/>
        <w:rPr>
          <w:sz w:val="20"/>
          <w:szCs w:val="20"/>
        </w:rPr>
      </w:pPr>
      <w:r w:rsidRPr="00845D71">
        <w:rPr>
          <w:sz w:val="20"/>
          <w:szCs w:val="20"/>
        </w:rPr>
        <w:t xml:space="preserve">Henderson, </w:t>
      </w:r>
      <w:r w:rsidR="001D3F6C">
        <w:rPr>
          <w:sz w:val="20"/>
          <w:szCs w:val="20"/>
        </w:rPr>
        <w:t xml:space="preserve">C.E. </w:t>
      </w:r>
      <w:r w:rsidRPr="00845D71">
        <w:rPr>
          <w:sz w:val="20"/>
          <w:szCs w:val="20"/>
        </w:rPr>
        <w:t>Najjar,</w:t>
      </w:r>
      <w:r w:rsidR="001D3F6C">
        <w:rPr>
          <w:sz w:val="20"/>
          <w:szCs w:val="20"/>
        </w:rPr>
        <w:t xml:space="preserve"> L.Z., </w:t>
      </w:r>
      <w:r w:rsidRPr="00845D71">
        <w:rPr>
          <w:sz w:val="20"/>
          <w:szCs w:val="20"/>
        </w:rPr>
        <w:t xml:space="preserve">Young, </w:t>
      </w:r>
      <w:r w:rsidR="001D3F6C">
        <w:rPr>
          <w:sz w:val="20"/>
          <w:szCs w:val="20"/>
        </w:rPr>
        <w:t>C.M.</w:t>
      </w:r>
      <w:r w:rsidRPr="00845D71">
        <w:rPr>
          <w:sz w:val="20"/>
          <w:szCs w:val="20"/>
        </w:rPr>
        <w:t xml:space="preserve">, Leasure, </w:t>
      </w:r>
      <w:r w:rsidR="001D3F6C">
        <w:rPr>
          <w:sz w:val="20"/>
          <w:szCs w:val="20"/>
        </w:rPr>
        <w:t xml:space="preserve">J.L., </w:t>
      </w:r>
      <w:r w:rsidRPr="00845D71">
        <w:rPr>
          <w:sz w:val="20"/>
          <w:szCs w:val="20"/>
        </w:rPr>
        <w:t>Neighbors,</w:t>
      </w:r>
      <w:r w:rsidR="001D3F6C">
        <w:rPr>
          <w:sz w:val="20"/>
          <w:szCs w:val="20"/>
        </w:rPr>
        <w:t xml:space="preserve"> C., </w:t>
      </w:r>
      <w:r w:rsidRPr="001D3F6C">
        <w:rPr>
          <w:b/>
          <w:sz w:val="20"/>
          <w:szCs w:val="20"/>
        </w:rPr>
        <w:t xml:space="preserve">Gasser, </w:t>
      </w:r>
      <w:r w:rsidR="001D3F6C" w:rsidRPr="001D3F6C">
        <w:rPr>
          <w:b/>
          <w:sz w:val="20"/>
          <w:szCs w:val="20"/>
        </w:rPr>
        <w:t>M.L.</w:t>
      </w:r>
      <w:r w:rsidR="001D3F6C">
        <w:rPr>
          <w:sz w:val="20"/>
          <w:szCs w:val="20"/>
        </w:rPr>
        <w:t>,</w:t>
      </w:r>
      <w:r w:rsidRPr="00845D71">
        <w:rPr>
          <w:sz w:val="20"/>
          <w:szCs w:val="20"/>
        </w:rPr>
        <w:t xml:space="preserve"> &amp; </w:t>
      </w:r>
      <w:r w:rsidR="001D3F6C">
        <w:rPr>
          <w:sz w:val="20"/>
          <w:szCs w:val="20"/>
        </w:rPr>
        <w:t>L</w:t>
      </w:r>
      <w:r w:rsidRPr="00845D71">
        <w:rPr>
          <w:sz w:val="20"/>
          <w:szCs w:val="20"/>
        </w:rPr>
        <w:t>indgren</w:t>
      </w:r>
      <w:r w:rsidR="001D3F6C">
        <w:rPr>
          <w:sz w:val="20"/>
          <w:szCs w:val="20"/>
        </w:rPr>
        <w:t>, K.P</w:t>
      </w:r>
      <w:r>
        <w:rPr>
          <w:sz w:val="20"/>
          <w:szCs w:val="20"/>
        </w:rPr>
        <w:t>.</w:t>
      </w:r>
      <w:r w:rsidR="001D3F6C">
        <w:rPr>
          <w:sz w:val="20"/>
          <w:szCs w:val="20"/>
        </w:rPr>
        <w:t xml:space="preserve"> (under review, 2020).</w:t>
      </w:r>
      <w:r>
        <w:rPr>
          <w:sz w:val="20"/>
          <w:szCs w:val="20"/>
        </w:rPr>
        <w:t xml:space="preserve"> </w:t>
      </w:r>
      <w:r w:rsidRPr="00845D71">
        <w:rPr>
          <w:sz w:val="20"/>
          <w:szCs w:val="20"/>
        </w:rPr>
        <w:t>Longitudinal Relations Between Physical Activity and Alcohol Consumption Among Young Adults</w:t>
      </w:r>
      <w:r>
        <w:rPr>
          <w:sz w:val="20"/>
          <w:szCs w:val="20"/>
        </w:rPr>
        <w:t xml:space="preserve">. Under </w:t>
      </w:r>
      <w:r w:rsidR="008735E0">
        <w:rPr>
          <w:sz w:val="20"/>
          <w:szCs w:val="20"/>
        </w:rPr>
        <w:t>r</w:t>
      </w:r>
      <w:r>
        <w:rPr>
          <w:sz w:val="20"/>
          <w:szCs w:val="20"/>
        </w:rPr>
        <w:t xml:space="preserve">eview </w:t>
      </w:r>
      <w:r w:rsidR="001D3F6C">
        <w:rPr>
          <w:sz w:val="20"/>
          <w:szCs w:val="20"/>
        </w:rPr>
        <w:t xml:space="preserve">at </w:t>
      </w:r>
      <w:r w:rsidR="007360F6">
        <w:rPr>
          <w:i/>
          <w:sz w:val="20"/>
          <w:szCs w:val="20"/>
        </w:rPr>
        <w:t>Substance Use and Misuse</w:t>
      </w:r>
      <w:r w:rsidR="001D3F6C">
        <w:rPr>
          <w:i/>
          <w:sz w:val="20"/>
          <w:szCs w:val="20"/>
        </w:rPr>
        <w:t>.</w:t>
      </w:r>
    </w:p>
    <w:p w14:paraId="49F5BB22" w14:textId="7318F545" w:rsidR="00BC7ED6" w:rsidRDefault="00BC7ED6" w:rsidP="00FC05B1">
      <w:pPr>
        <w:tabs>
          <w:tab w:val="left" w:pos="0"/>
        </w:tabs>
        <w:ind w:hanging="720"/>
        <w:rPr>
          <w:sz w:val="20"/>
          <w:szCs w:val="20"/>
        </w:rPr>
      </w:pPr>
    </w:p>
    <w:p w14:paraId="306A4147" w14:textId="49F6BDEF" w:rsidR="006B2042" w:rsidRPr="001B347B" w:rsidRDefault="006B2042" w:rsidP="00F54C81">
      <w:pPr>
        <w:tabs>
          <w:tab w:val="left" w:pos="0"/>
        </w:tabs>
        <w:ind w:hanging="720"/>
        <w:rPr>
          <w:i/>
          <w:sz w:val="20"/>
        </w:rPr>
      </w:pPr>
      <w:r>
        <w:rPr>
          <w:sz w:val="20"/>
        </w:rPr>
        <w:t xml:space="preserve">Howell, J.L., </w:t>
      </w:r>
      <w:r>
        <w:rPr>
          <w:b/>
          <w:sz w:val="20"/>
        </w:rPr>
        <w:t xml:space="preserve">Gasser, M.L., </w:t>
      </w:r>
      <w:r>
        <w:rPr>
          <w:sz w:val="20"/>
        </w:rPr>
        <w:t>Kaysen, D., Greenwald, A.G., &amp; Lindgren, K.P. (under review</w:t>
      </w:r>
      <w:r w:rsidR="001B347B">
        <w:rPr>
          <w:sz w:val="20"/>
        </w:rPr>
        <w:t xml:space="preserve">, </w:t>
      </w:r>
      <w:r w:rsidR="001D3F6C">
        <w:rPr>
          <w:sz w:val="20"/>
        </w:rPr>
        <w:t>202</w:t>
      </w:r>
      <w:r w:rsidR="001307DA">
        <w:rPr>
          <w:sz w:val="20"/>
        </w:rPr>
        <w:t>1</w:t>
      </w:r>
      <w:r>
        <w:rPr>
          <w:sz w:val="20"/>
        </w:rPr>
        <w:t>)</w:t>
      </w:r>
      <w:r w:rsidR="001B347B">
        <w:rPr>
          <w:sz w:val="20"/>
        </w:rPr>
        <w:t xml:space="preserve">. </w:t>
      </w:r>
      <w:r>
        <w:rPr>
          <w:sz w:val="20"/>
        </w:rPr>
        <w:t xml:space="preserve"> </w:t>
      </w:r>
      <w:r w:rsidR="001B347B" w:rsidRPr="001B347B">
        <w:rPr>
          <w:sz w:val="20"/>
        </w:rPr>
        <w:t>Implicit and Explicit Vaccination Associations Relate Directly to Parents’ Vaccine Beliefs and Trust in Authority Recommendations and Indirectly to Parents’ Vaccine Refusal</w:t>
      </w:r>
      <w:r w:rsidR="001B347B">
        <w:rPr>
          <w:sz w:val="20"/>
        </w:rPr>
        <w:t xml:space="preserve">. Under review at </w:t>
      </w:r>
      <w:r w:rsidR="001B347B">
        <w:rPr>
          <w:i/>
          <w:sz w:val="20"/>
        </w:rPr>
        <w:t>Health Psychology.</w:t>
      </w:r>
    </w:p>
    <w:p w14:paraId="1BDEA190" w14:textId="781D7588" w:rsidR="00F54C81" w:rsidRDefault="00F54C81" w:rsidP="00F54C81">
      <w:pPr>
        <w:tabs>
          <w:tab w:val="left" w:pos="0"/>
        </w:tabs>
        <w:ind w:hanging="720"/>
        <w:rPr>
          <w:sz w:val="20"/>
        </w:rPr>
      </w:pPr>
    </w:p>
    <w:p w14:paraId="1D32D9B2" w14:textId="4DB6904F" w:rsidR="00FC2906" w:rsidRDefault="00FC2906" w:rsidP="00F54C81">
      <w:pPr>
        <w:tabs>
          <w:tab w:val="left" w:pos="0"/>
        </w:tabs>
        <w:ind w:hanging="720"/>
        <w:rPr>
          <w:sz w:val="20"/>
        </w:rPr>
      </w:pPr>
      <w:r>
        <w:rPr>
          <w:sz w:val="20"/>
        </w:rPr>
        <w:t xml:space="preserve">Heffner, J. L., Watson, N. L., Serfozo, E., Mull, K. E., MacPherson, L., </w:t>
      </w:r>
      <w:r w:rsidRPr="00F54C81">
        <w:rPr>
          <w:b/>
          <w:sz w:val="20"/>
        </w:rPr>
        <w:t>Gasser, M.</w:t>
      </w:r>
      <w:r>
        <w:rPr>
          <w:b/>
          <w:sz w:val="20"/>
        </w:rPr>
        <w:t xml:space="preserve">, </w:t>
      </w:r>
      <w:r>
        <w:rPr>
          <w:sz w:val="20"/>
        </w:rPr>
        <w:t>&amp; Bricker, J. B. (</w:t>
      </w:r>
      <w:r w:rsidR="006A1EFE">
        <w:rPr>
          <w:sz w:val="20"/>
        </w:rPr>
        <w:t>2019</w:t>
      </w:r>
      <w:r>
        <w:rPr>
          <w:sz w:val="20"/>
        </w:rPr>
        <w:t xml:space="preserve">). </w:t>
      </w:r>
      <w:r w:rsidRPr="00F54C81">
        <w:rPr>
          <w:sz w:val="20"/>
        </w:rPr>
        <w:t>Development and Pilot Evaluation of an mHealth Smoking Cessation App for Smokers with Depression</w:t>
      </w:r>
      <w:r>
        <w:rPr>
          <w:sz w:val="20"/>
        </w:rPr>
        <w:t xml:space="preserve">. </w:t>
      </w:r>
      <w:r w:rsidRPr="005A5A16">
        <w:rPr>
          <w:i/>
          <w:sz w:val="20"/>
        </w:rPr>
        <w:t>JMIR Formative Research</w:t>
      </w:r>
      <w:r>
        <w:rPr>
          <w:sz w:val="20"/>
        </w:rPr>
        <w:t>.</w:t>
      </w:r>
    </w:p>
    <w:p w14:paraId="2FBE6C5F" w14:textId="77777777" w:rsidR="00FC2906" w:rsidRDefault="00FC2906" w:rsidP="00F54C81">
      <w:pPr>
        <w:tabs>
          <w:tab w:val="left" w:pos="0"/>
        </w:tabs>
        <w:ind w:hanging="720"/>
        <w:rPr>
          <w:sz w:val="20"/>
        </w:rPr>
      </w:pPr>
    </w:p>
    <w:p w14:paraId="67BECEA1" w14:textId="4310A288" w:rsidR="00F54C81" w:rsidRDefault="00FD5151" w:rsidP="00FC05B1">
      <w:pPr>
        <w:tabs>
          <w:tab w:val="left" w:pos="0"/>
        </w:tabs>
        <w:ind w:hanging="720"/>
        <w:rPr>
          <w:sz w:val="20"/>
        </w:rPr>
      </w:pPr>
      <w:bookmarkStart w:id="0" w:name="_Hlk530059648"/>
      <w:r w:rsidRPr="00FD5151">
        <w:rPr>
          <w:sz w:val="20"/>
        </w:rPr>
        <w:t xml:space="preserve">Coyle, T. N., Brill, C. D., Aunon, F. M., Peterson, A. P., </w:t>
      </w:r>
      <w:r w:rsidRPr="00FD5151">
        <w:rPr>
          <w:b/>
          <w:sz w:val="20"/>
        </w:rPr>
        <w:t>Gasser, M. L.,</w:t>
      </w:r>
      <w:r w:rsidRPr="00FD5151">
        <w:rPr>
          <w:sz w:val="20"/>
        </w:rPr>
        <w:t xml:space="preserve"> Kuehn, K. S., &amp; Harned, M. S. (2019). Beginning to envision a life worth living: An introduction to pretreatment sessions in dialectical behavior therapy. </w:t>
      </w:r>
      <w:r w:rsidRPr="00FD5151">
        <w:rPr>
          <w:i/>
          <w:iCs/>
          <w:sz w:val="20"/>
        </w:rPr>
        <w:t>Psychotherapy</w:t>
      </w:r>
      <w:r w:rsidRPr="00FD5151">
        <w:rPr>
          <w:sz w:val="20"/>
        </w:rPr>
        <w:t>, </w:t>
      </w:r>
      <w:r w:rsidRPr="00FD5151">
        <w:rPr>
          <w:i/>
          <w:iCs/>
          <w:sz w:val="20"/>
        </w:rPr>
        <w:t>56</w:t>
      </w:r>
      <w:r w:rsidRPr="00FD5151">
        <w:rPr>
          <w:sz w:val="20"/>
        </w:rPr>
        <w:t>(1), 21</w:t>
      </w:r>
      <w:r w:rsidR="0021233A">
        <w:rPr>
          <w:sz w:val="20"/>
        </w:rPr>
        <w:t>-27</w:t>
      </w:r>
      <w:r w:rsidRPr="00FD5151">
        <w:rPr>
          <w:sz w:val="20"/>
        </w:rPr>
        <w:t>.</w:t>
      </w:r>
    </w:p>
    <w:p w14:paraId="52E37FA1" w14:textId="77777777" w:rsidR="00FD5151" w:rsidRDefault="00FD5151" w:rsidP="00FC05B1">
      <w:pPr>
        <w:tabs>
          <w:tab w:val="left" w:pos="0"/>
        </w:tabs>
        <w:ind w:hanging="720"/>
        <w:rPr>
          <w:sz w:val="20"/>
          <w:szCs w:val="20"/>
        </w:rPr>
      </w:pPr>
    </w:p>
    <w:p w14:paraId="1F8643D1" w14:textId="08DA360E" w:rsidR="00BC7ED6" w:rsidRPr="00BC7ED6" w:rsidRDefault="00BC7ED6" w:rsidP="00FC05B1">
      <w:pPr>
        <w:tabs>
          <w:tab w:val="left" w:pos="0"/>
        </w:tabs>
        <w:ind w:hanging="720"/>
        <w:rPr>
          <w:sz w:val="20"/>
          <w:szCs w:val="20"/>
        </w:rPr>
      </w:pPr>
      <w:r>
        <w:rPr>
          <w:sz w:val="20"/>
          <w:szCs w:val="20"/>
        </w:rPr>
        <w:t xml:space="preserve">Kiciman, E., Counts, S., &amp; </w:t>
      </w:r>
      <w:r>
        <w:rPr>
          <w:b/>
          <w:sz w:val="20"/>
          <w:szCs w:val="20"/>
        </w:rPr>
        <w:t>Gasser, M.</w:t>
      </w:r>
      <w:r>
        <w:rPr>
          <w:sz w:val="20"/>
          <w:szCs w:val="20"/>
        </w:rPr>
        <w:t xml:space="preserve"> (2018). </w:t>
      </w:r>
      <w:r w:rsidRPr="00BC7ED6">
        <w:rPr>
          <w:sz w:val="20"/>
          <w:szCs w:val="20"/>
        </w:rPr>
        <w:t>Using Longitudinal Social Media Analysis to Understand the Effects of Early College Alcohol Use</w:t>
      </w:r>
      <w:r>
        <w:rPr>
          <w:sz w:val="20"/>
          <w:szCs w:val="20"/>
        </w:rPr>
        <w:t xml:space="preserve">. </w:t>
      </w:r>
      <w:r w:rsidR="00F2030E">
        <w:rPr>
          <w:sz w:val="20"/>
          <w:szCs w:val="20"/>
        </w:rPr>
        <w:t xml:space="preserve">Paper </w:t>
      </w:r>
      <w:r w:rsidR="00F54C81">
        <w:rPr>
          <w:sz w:val="20"/>
          <w:szCs w:val="20"/>
        </w:rPr>
        <w:t>presented</w:t>
      </w:r>
      <w:r w:rsidR="00F2030E">
        <w:rPr>
          <w:sz w:val="20"/>
          <w:szCs w:val="20"/>
        </w:rPr>
        <w:t xml:space="preserve"> at the International AAAI Conference on Web and Social Media (ICWSM 2018), Palo Alto, CA.</w:t>
      </w:r>
    </w:p>
    <w:p w14:paraId="4F1FB500" w14:textId="5B705CF0" w:rsidR="00870987" w:rsidRDefault="00870987" w:rsidP="00FC05B1">
      <w:pPr>
        <w:tabs>
          <w:tab w:val="left" w:pos="0"/>
        </w:tabs>
        <w:ind w:hanging="720"/>
        <w:rPr>
          <w:sz w:val="20"/>
          <w:szCs w:val="20"/>
        </w:rPr>
      </w:pPr>
    </w:p>
    <w:p w14:paraId="00AA584E" w14:textId="77FB032B" w:rsidR="00870987" w:rsidRPr="00BE5ED5" w:rsidRDefault="00870987" w:rsidP="00FC05B1">
      <w:pPr>
        <w:tabs>
          <w:tab w:val="left" w:pos="0"/>
        </w:tabs>
        <w:ind w:hanging="720"/>
        <w:rPr>
          <w:sz w:val="20"/>
        </w:rPr>
      </w:pPr>
      <w:r w:rsidRPr="00870987">
        <w:rPr>
          <w:sz w:val="20"/>
        </w:rPr>
        <w:t xml:space="preserve">Lindgren, K. P., Ramirez, J. J., Wiers, R. W., Teachman, B. A., Norris, J., Olin, C. C., </w:t>
      </w:r>
      <w:r w:rsidRPr="00870987">
        <w:rPr>
          <w:b/>
          <w:sz w:val="20"/>
        </w:rPr>
        <w:t>Gasser, M. L.,</w:t>
      </w:r>
      <w:r w:rsidRPr="00870987">
        <w:rPr>
          <w:sz w:val="20"/>
        </w:rPr>
        <w:t xml:space="preserve"> Kaysen, D., &amp; Neighbors, C. (2018). Mood selectively moderates the implicit alcohol association – drinking relation in college student heavy episodic drinkers. </w:t>
      </w:r>
      <w:r w:rsidR="00F54C81" w:rsidRPr="00F54C81">
        <w:rPr>
          <w:i/>
          <w:sz w:val="20"/>
        </w:rPr>
        <w:t>Ps</w:t>
      </w:r>
      <w:r w:rsidRPr="00F54C81">
        <w:rPr>
          <w:i/>
          <w:sz w:val="20"/>
        </w:rPr>
        <w:t>ychology of Addictive Behaviors</w:t>
      </w:r>
      <w:r w:rsidR="00F54C81">
        <w:rPr>
          <w:sz w:val="20"/>
        </w:rPr>
        <w:t xml:space="preserve">, </w:t>
      </w:r>
      <w:r w:rsidR="00F54C81">
        <w:rPr>
          <w:i/>
          <w:sz w:val="20"/>
        </w:rPr>
        <w:t>32</w:t>
      </w:r>
      <w:r w:rsidR="00F54C81">
        <w:rPr>
          <w:sz w:val="20"/>
        </w:rPr>
        <w:t>(3), 338-349</w:t>
      </w:r>
      <w:r w:rsidRPr="00870987">
        <w:rPr>
          <w:sz w:val="20"/>
        </w:rPr>
        <w:t>.</w:t>
      </w:r>
    </w:p>
    <w:p w14:paraId="6A75CC6A" w14:textId="77777777" w:rsidR="00FC05B1" w:rsidRPr="00977522" w:rsidRDefault="00FC05B1" w:rsidP="00FC05B1">
      <w:pPr>
        <w:tabs>
          <w:tab w:val="left" w:pos="0"/>
        </w:tabs>
        <w:ind w:left="0" w:firstLine="0"/>
        <w:rPr>
          <w:b/>
          <w:sz w:val="20"/>
          <w:szCs w:val="20"/>
        </w:rPr>
      </w:pPr>
    </w:p>
    <w:p w14:paraId="442FFFFC" w14:textId="3E0EE42B" w:rsidR="00FC05B1" w:rsidRDefault="00FC05B1" w:rsidP="00FC05B1">
      <w:pPr>
        <w:ind w:hanging="720"/>
      </w:pPr>
      <w:r w:rsidRPr="776BD9A5">
        <w:rPr>
          <w:sz w:val="20"/>
          <w:szCs w:val="20"/>
        </w:rPr>
        <w:t xml:space="preserve">Lindgren, K.P., Neighbors, C., </w:t>
      </w:r>
      <w:r w:rsidRPr="776BD9A5">
        <w:rPr>
          <w:b/>
          <w:bCs/>
          <w:sz w:val="20"/>
          <w:szCs w:val="20"/>
        </w:rPr>
        <w:t xml:space="preserve">Gasser, M.L., </w:t>
      </w:r>
      <w:r w:rsidRPr="776BD9A5">
        <w:rPr>
          <w:sz w:val="20"/>
          <w:szCs w:val="20"/>
        </w:rPr>
        <w:t xml:space="preserve">Ramirez, </w:t>
      </w:r>
      <w:r w:rsidR="00870987">
        <w:rPr>
          <w:sz w:val="20"/>
          <w:szCs w:val="20"/>
        </w:rPr>
        <w:t>J.J., &amp; Cvencek, D. (2017</w:t>
      </w:r>
      <w:r w:rsidRPr="776BD9A5">
        <w:rPr>
          <w:sz w:val="20"/>
          <w:szCs w:val="20"/>
        </w:rPr>
        <w:t xml:space="preserve">). </w:t>
      </w:r>
      <w:r w:rsidRPr="776BD9A5">
        <w:rPr>
          <w:rFonts w:cs="Georgia"/>
          <w:color w:val="212121"/>
          <w:sz w:val="20"/>
          <w:szCs w:val="20"/>
        </w:rPr>
        <w:t xml:space="preserve">A review of implicit and explicit substance self-concept as a predictor of alcohol and tobacco use and misuse. </w:t>
      </w:r>
      <w:r w:rsidRPr="00EE51E0">
        <w:rPr>
          <w:rFonts w:cs="Georgia"/>
          <w:i/>
          <w:iCs/>
          <w:color w:val="212121"/>
          <w:sz w:val="20"/>
          <w:szCs w:val="20"/>
        </w:rPr>
        <w:t>The American Journal of Drug and Alcohol Abuse</w:t>
      </w:r>
      <w:r w:rsidRPr="00EE51E0">
        <w:rPr>
          <w:rFonts w:cs="Georgia"/>
          <w:color w:val="212121"/>
          <w:sz w:val="20"/>
          <w:szCs w:val="20"/>
        </w:rPr>
        <w:t>, 1-10.</w:t>
      </w:r>
    </w:p>
    <w:p w14:paraId="007C3B98" w14:textId="77777777" w:rsidR="00FC05B1" w:rsidRPr="0034767D" w:rsidRDefault="00FC05B1" w:rsidP="00FC05B1">
      <w:pPr>
        <w:tabs>
          <w:tab w:val="left" w:pos="0"/>
        </w:tabs>
        <w:ind w:left="0" w:firstLine="0"/>
        <w:rPr>
          <w:sz w:val="20"/>
        </w:rPr>
      </w:pPr>
    </w:p>
    <w:p w14:paraId="3906EFEA" w14:textId="77777777" w:rsidR="00FC05B1" w:rsidRPr="00977522" w:rsidRDefault="00FC05B1" w:rsidP="00FC05B1">
      <w:pPr>
        <w:tabs>
          <w:tab w:val="left" w:pos="0"/>
        </w:tabs>
        <w:ind w:hanging="720"/>
        <w:rPr>
          <w:sz w:val="20"/>
          <w:szCs w:val="20"/>
        </w:rPr>
      </w:pPr>
      <w:r w:rsidRPr="776BD9A5">
        <w:rPr>
          <w:sz w:val="20"/>
          <w:szCs w:val="20"/>
        </w:rPr>
        <w:t xml:space="preserve">Lindgren, K. P., Neighbors, C., Teachman, B. A., Baldwin, S. A., Kaysen, D., Norris, J., </w:t>
      </w:r>
      <w:r w:rsidRPr="776BD9A5">
        <w:rPr>
          <w:b/>
          <w:bCs/>
          <w:sz w:val="20"/>
          <w:szCs w:val="20"/>
        </w:rPr>
        <w:t>Gasser, M. L.</w:t>
      </w:r>
      <w:r w:rsidRPr="776BD9A5">
        <w:rPr>
          <w:sz w:val="20"/>
          <w:szCs w:val="20"/>
        </w:rPr>
        <w:t xml:space="preserve">, &amp; Wiers, R. W. (2016). Implicit Alcohol Associations, Especially Drinking Identity, Predict Drinking Over Time. </w:t>
      </w:r>
      <w:r w:rsidRPr="776BD9A5">
        <w:rPr>
          <w:i/>
          <w:iCs/>
          <w:sz w:val="20"/>
          <w:szCs w:val="20"/>
        </w:rPr>
        <w:t>Health Psychology, 35</w:t>
      </w:r>
      <w:r w:rsidRPr="776BD9A5">
        <w:rPr>
          <w:sz w:val="20"/>
          <w:szCs w:val="20"/>
        </w:rPr>
        <w:t>(8), 908.</w:t>
      </w:r>
    </w:p>
    <w:p w14:paraId="5A2EB89A" w14:textId="77777777" w:rsidR="00FC05B1" w:rsidRDefault="00FC05B1" w:rsidP="00FC05B1">
      <w:pPr>
        <w:tabs>
          <w:tab w:val="left" w:pos="0"/>
        </w:tabs>
        <w:ind w:hanging="720"/>
        <w:rPr>
          <w:sz w:val="20"/>
        </w:rPr>
      </w:pPr>
    </w:p>
    <w:p w14:paraId="4D6CD405" w14:textId="77777777" w:rsidR="00FC05B1" w:rsidRDefault="00FC05B1" w:rsidP="00FC05B1">
      <w:pPr>
        <w:tabs>
          <w:tab w:val="left" w:pos="0"/>
        </w:tabs>
        <w:ind w:hanging="720"/>
        <w:rPr>
          <w:sz w:val="20"/>
        </w:rPr>
      </w:pPr>
      <w:r w:rsidRPr="776BD9A5">
        <w:rPr>
          <w:sz w:val="20"/>
          <w:szCs w:val="20"/>
        </w:rPr>
        <w:t xml:space="preserve">Lindgren, K. P., </w:t>
      </w:r>
      <w:r w:rsidRPr="776BD9A5">
        <w:rPr>
          <w:b/>
          <w:bCs/>
          <w:sz w:val="20"/>
          <w:szCs w:val="20"/>
        </w:rPr>
        <w:t>Gasser, M. L.</w:t>
      </w:r>
      <w:r w:rsidRPr="776BD9A5">
        <w:rPr>
          <w:sz w:val="20"/>
          <w:szCs w:val="20"/>
        </w:rPr>
        <w:t xml:space="preserve">, Werntz, A. J., Namaky, N., &amp; Teachman, B. A. (2016). Moderators of Implicit and Explicit Drinking Identity in a Large US Adult Sample. </w:t>
      </w:r>
      <w:r w:rsidRPr="776BD9A5">
        <w:rPr>
          <w:i/>
          <w:iCs/>
          <w:sz w:val="20"/>
          <w:szCs w:val="20"/>
        </w:rPr>
        <w:t>Addictive Behaviors</w:t>
      </w:r>
      <w:r w:rsidRPr="776BD9A5">
        <w:rPr>
          <w:sz w:val="20"/>
          <w:szCs w:val="20"/>
        </w:rPr>
        <w:t>, </w:t>
      </w:r>
      <w:r w:rsidRPr="776BD9A5">
        <w:rPr>
          <w:i/>
          <w:iCs/>
          <w:sz w:val="20"/>
          <w:szCs w:val="20"/>
        </w:rPr>
        <w:t>60</w:t>
      </w:r>
      <w:r w:rsidRPr="776BD9A5">
        <w:rPr>
          <w:sz w:val="20"/>
          <w:szCs w:val="20"/>
        </w:rPr>
        <w:t>, 177-183.</w:t>
      </w:r>
    </w:p>
    <w:p w14:paraId="630EA91E" w14:textId="77777777" w:rsidR="00FC05B1" w:rsidRPr="00B85329" w:rsidRDefault="00FC05B1" w:rsidP="00FC05B1">
      <w:pPr>
        <w:tabs>
          <w:tab w:val="left" w:pos="0"/>
        </w:tabs>
        <w:ind w:left="0" w:firstLine="0"/>
        <w:rPr>
          <w:sz w:val="24"/>
        </w:rPr>
      </w:pPr>
    </w:p>
    <w:p w14:paraId="447AD3EB" w14:textId="77777777" w:rsidR="00FC05B1" w:rsidRPr="00B85329" w:rsidRDefault="00FC05B1" w:rsidP="00FC05B1">
      <w:pPr>
        <w:tabs>
          <w:tab w:val="left" w:pos="0"/>
        </w:tabs>
        <w:ind w:hanging="720"/>
        <w:rPr>
          <w:sz w:val="20"/>
          <w:szCs w:val="20"/>
        </w:rPr>
      </w:pPr>
      <w:r w:rsidRPr="776BD9A5">
        <w:rPr>
          <w:sz w:val="20"/>
          <w:szCs w:val="20"/>
        </w:rPr>
        <w:lastRenderedPageBreak/>
        <w:t xml:space="preserve">Lindgren, K. P., Wiers, R. W., Teachman, B. A., </w:t>
      </w:r>
      <w:r w:rsidRPr="776BD9A5">
        <w:rPr>
          <w:b/>
          <w:bCs/>
          <w:sz w:val="20"/>
          <w:szCs w:val="20"/>
        </w:rPr>
        <w:t>Gasser, M. L</w:t>
      </w:r>
      <w:r w:rsidRPr="776BD9A5">
        <w:rPr>
          <w:sz w:val="20"/>
          <w:szCs w:val="20"/>
        </w:rPr>
        <w:t xml:space="preserve">., Westgate, E. C., Cousijn, J., Enkema, M. &amp; Neighbors, C. (2015). Attempted Training of Alcohol Approach and Drinking Identity Associations in US Undergraduate Drinkers: Null Results from Two Studies. </w:t>
      </w:r>
      <w:r w:rsidRPr="776BD9A5">
        <w:rPr>
          <w:i/>
          <w:iCs/>
          <w:sz w:val="20"/>
          <w:szCs w:val="20"/>
        </w:rPr>
        <w:t>PLoS ONE, 10</w:t>
      </w:r>
      <w:r w:rsidRPr="776BD9A5">
        <w:rPr>
          <w:sz w:val="20"/>
          <w:szCs w:val="20"/>
        </w:rPr>
        <w:t>(8): e0134642.</w:t>
      </w:r>
    </w:p>
    <w:p w14:paraId="3720A70D" w14:textId="77777777" w:rsidR="00FC05B1" w:rsidRPr="00B85329" w:rsidRDefault="00FC05B1" w:rsidP="00FC05B1">
      <w:pPr>
        <w:tabs>
          <w:tab w:val="left" w:pos="0"/>
        </w:tabs>
        <w:ind w:hanging="720"/>
        <w:rPr>
          <w:sz w:val="20"/>
          <w:szCs w:val="20"/>
        </w:rPr>
      </w:pPr>
    </w:p>
    <w:p w14:paraId="7AB57EE7" w14:textId="77777777" w:rsidR="00FC05B1" w:rsidRPr="00B85329" w:rsidRDefault="00FC05B1" w:rsidP="00FC05B1">
      <w:pPr>
        <w:tabs>
          <w:tab w:val="left" w:pos="0"/>
        </w:tabs>
        <w:ind w:hanging="720"/>
        <w:rPr>
          <w:sz w:val="20"/>
          <w:szCs w:val="20"/>
        </w:rPr>
      </w:pPr>
      <w:r w:rsidRPr="776BD9A5">
        <w:rPr>
          <w:sz w:val="20"/>
          <w:szCs w:val="20"/>
        </w:rPr>
        <w:t xml:space="preserve">Kulesza, M., Teachman, B. A., Werntz, A. J., </w:t>
      </w:r>
      <w:r w:rsidRPr="776BD9A5">
        <w:rPr>
          <w:b/>
          <w:bCs/>
          <w:sz w:val="20"/>
          <w:szCs w:val="20"/>
        </w:rPr>
        <w:t>Gasser, M. L.</w:t>
      </w:r>
      <w:r w:rsidRPr="776BD9A5">
        <w:rPr>
          <w:sz w:val="20"/>
          <w:szCs w:val="20"/>
        </w:rPr>
        <w:t>, &amp; Lindgren, K. P. (2015). Correlates of public support toward federal funding for harm reduction strategies. </w:t>
      </w:r>
      <w:r w:rsidRPr="776BD9A5">
        <w:rPr>
          <w:i/>
          <w:iCs/>
          <w:sz w:val="20"/>
          <w:szCs w:val="20"/>
        </w:rPr>
        <w:t>Substance Abuse Treatment, Prevention, and Policy</w:t>
      </w:r>
      <w:r w:rsidRPr="776BD9A5">
        <w:rPr>
          <w:sz w:val="20"/>
          <w:szCs w:val="20"/>
        </w:rPr>
        <w:t>, </w:t>
      </w:r>
      <w:r w:rsidRPr="776BD9A5">
        <w:rPr>
          <w:i/>
          <w:iCs/>
          <w:sz w:val="20"/>
          <w:szCs w:val="20"/>
        </w:rPr>
        <w:t>10</w:t>
      </w:r>
      <w:r w:rsidRPr="776BD9A5">
        <w:rPr>
          <w:sz w:val="20"/>
          <w:szCs w:val="20"/>
        </w:rPr>
        <w:t>(1), 25.</w:t>
      </w:r>
    </w:p>
    <w:p w14:paraId="1FD25450" w14:textId="77777777" w:rsidR="00FC05B1" w:rsidRPr="00B85329" w:rsidRDefault="00FC05B1" w:rsidP="00FC05B1">
      <w:pPr>
        <w:tabs>
          <w:tab w:val="left" w:pos="0"/>
        </w:tabs>
        <w:ind w:left="0" w:firstLine="0"/>
        <w:rPr>
          <w:b/>
          <w:sz w:val="20"/>
          <w:szCs w:val="20"/>
        </w:rPr>
      </w:pPr>
    </w:p>
    <w:p w14:paraId="62F94638" w14:textId="3FE45B78" w:rsidR="00FC05B1" w:rsidRPr="00B85329" w:rsidRDefault="00FC05B1" w:rsidP="00FC05B1">
      <w:pPr>
        <w:tabs>
          <w:tab w:val="left" w:pos="0"/>
        </w:tabs>
        <w:ind w:hanging="720"/>
        <w:rPr>
          <w:sz w:val="20"/>
          <w:szCs w:val="20"/>
        </w:rPr>
      </w:pPr>
      <w:r w:rsidRPr="776BD9A5">
        <w:rPr>
          <w:sz w:val="20"/>
          <w:szCs w:val="20"/>
        </w:rPr>
        <w:t xml:space="preserve">Lindgren, K.P., Neighbors, C., Teachman, B.A. , </w:t>
      </w:r>
      <w:r w:rsidRPr="776BD9A5">
        <w:rPr>
          <w:b/>
          <w:bCs/>
          <w:sz w:val="20"/>
          <w:szCs w:val="20"/>
        </w:rPr>
        <w:t>Gasser, M.L.,</w:t>
      </w:r>
      <w:r w:rsidRPr="776BD9A5">
        <w:rPr>
          <w:sz w:val="20"/>
          <w:szCs w:val="20"/>
        </w:rPr>
        <w:t xml:space="preserve"> Kaysen, D., Norris, J., &amp; Wiers, R.W.</w:t>
      </w:r>
      <w:r w:rsidR="00CC1FA5">
        <w:rPr>
          <w:sz w:val="20"/>
          <w:szCs w:val="20"/>
        </w:rPr>
        <w:t xml:space="preserve"> </w:t>
      </w:r>
      <w:r w:rsidRPr="776BD9A5">
        <w:rPr>
          <w:sz w:val="20"/>
          <w:szCs w:val="20"/>
        </w:rPr>
        <w:t xml:space="preserve">(2015). Habit Doesn’t Make the Predictions Stronger: Implicit Alcohol Associations and Habitualness Predict Drinking Uniquely.  </w:t>
      </w:r>
      <w:r w:rsidRPr="776BD9A5">
        <w:rPr>
          <w:i/>
          <w:iCs/>
          <w:sz w:val="20"/>
          <w:szCs w:val="20"/>
        </w:rPr>
        <w:t>Addictive Behaviors, 45,</w:t>
      </w:r>
      <w:r w:rsidRPr="776BD9A5">
        <w:rPr>
          <w:sz w:val="20"/>
          <w:szCs w:val="20"/>
        </w:rPr>
        <w:t xml:space="preserve"> 139-145</w:t>
      </w:r>
      <w:r w:rsidRPr="776BD9A5">
        <w:rPr>
          <w:i/>
          <w:iCs/>
          <w:sz w:val="20"/>
          <w:szCs w:val="20"/>
        </w:rPr>
        <w:t>.</w:t>
      </w:r>
    </w:p>
    <w:p w14:paraId="1007C549" w14:textId="77777777" w:rsidR="00FC05B1" w:rsidRPr="00FF3042" w:rsidRDefault="00FC05B1" w:rsidP="00FC05B1">
      <w:pPr>
        <w:tabs>
          <w:tab w:val="left" w:pos="0"/>
        </w:tabs>
        <w:ind w:left="0" w:firstLine="0"/>
        <w:rPr>
          <w:b/>
          <w:sz w:val="20"/>
        </w:rPr>
      </w:pPr>
    </w:p>
    <w:p w14:paraId="15284D6D" w14:textId="77777777" w:rsidR="00FC05B1" w:rsidRDefault="00FC05B1" w:rsidP="00FC05B1">
      <w:pPr>
        <w:tabs>
          <w:tab w:val="left" w:pos="0"/>
        </w:tabs>
        <w:ind w:hanging="720"/>
        <w:rPr>
          <w:sz w:val="20"/>
        </w:rPr>
      </w:pPr>
      <w:r w:rsidRPr="776BD9A5">
        <w:rPr>
          <w:sz w:val="20"/>
          <w:szCs w:val="20"/>
        </w:rPr>
        <w:t xml:space="preserve">Lindgren, K.P., Neighbors, C., Wiers, R.W., </w:t>
      </w:r>
      <w:r w:rsidRPr="776BD9A5">
        <w:rPr>
          <w:b/>
          <w:bCs/>
          <w:sz w:val="20"/>
          <w:szCs w:val="20"/>
        </w:rPr>
        <w:t>Gasser, M.L.,</w:t>
      </w:r>
      <w:r w:rsidRPr="776BD9A5">
        <w:rPr>
          <w:sz w:val="20"/>
          <w:szCs w:val="20"/>
        </w:rPr>
        <w:t xml:space="preserve"> &amp; Teachman, B.A. (2015). Evaluating Implicit Drinking Identity as a Mediator of Drinking Motives and Drinking Outcomes.  </w:t>
      </w:r>
      <w:r w:rsidRPr="776BD9A5">
        <w:rPr>
          <w:i/>
          <w:iCs/>
          <w:sz w:val="20"/>
          <w:szCs w:val="20"/>
        </w:rPr>
        <w:t xml:space="preserve">Addictive Behaviors, 43, </w:t>
      </w:r>
      <w:r w:rsidRPr="776BD9A5">
        <w:rPr>
          <w:sz w:val="20"/>
          <w:szCs w:val="20"/>
        </w:rPr>
        <w:t>33-38</w:t>
      </w:r>
      <w:r w:rsidRPr="776BD9A5">
        <w:rPr>
          <w:i/>
          <w:iCs/>
          <w:sz w:val="20"/>
          <w:szCs w:val="20"/>
        </w:rPr>
        <w:t>.</w:t>
      </w:r>
    </w:p>
    <w:p w14:paraId="462F0226" w14:textId="77777777" w:rsidR="00FC05B1" w:rsidRDefault="00FC05B1" w:rsidP="00FC05B1">
      <w:pPr>
        <w:tabs>
          <w:tab w:val="left" w:pos="0"/>
        </w:tabs>
        <w:ind w:left="0" w:firstLine="0"/>
        <w:rPr>
          <w:b/>
        </w:rPr>
      </w:pPr>
    </w:p>
    <w:p w14:paraId="14724473" w14:textId="77777777" w:rsidR="00FC05B1" w:rsidRPr="006B3FF0" w:rsidRDefault="00FC05B1" w:rsidP="00FC05B1">
      <w:pPr>
        <w:tabs>
          <w:tab w:val="left" w:pos="0"/>
        </w:tabs>
        <w:ind w:hanging="720"/>
        <w:rPr>
          <w:sz w:val="20"/>
        </w:rPr>
      </w:pPr>
      <w:r w:rsidRPr="776BD9A5">
        <w:rPr>
          <w:sz w:val="20"/>
          <w:szCs w:val="20"/>
        </w:rPr>
        <w:t xml:space="preserve">Kilmer, J., Markman Geisner, I., </w:t>
      </w:r>
      <w:r w:rsidRPr="776BD9A5">
        <w:rPr>
          <w:b/>
          <w:bCs/>
          <w:sz w:val="20"/>
          <w:szCs w:val="20"/>
        </w:rPr>
        <w:t>Gasser, M. L.</w:t>
      </w:r>
      <w:r w:rsidRPr="776BD9A5">
        <w:rPr>
          <w:sz w:val="20"/>
          <w:szCs w:val="20"/>
        </w:rPr>
        <w:t xml:space="preserve">, &amp; Lindgren, K.P. (2015). Normative Perceptions of Non-medical Stimulant Use: Associations with Actual Use and Hazardous Drinking. </w:t>
      </w:r>
      <w:r w:rsidRPr="776BD9A5">
        <w:rPr>
          <w:i/>
          <w:iCs/>
          <w:sz w:val="20"/>
          <w:szCs w:val="20"/>
        </w:rPr>
        <w:t xml:space="preserve">Addictive Behaviors, 42, </w:t>
      </w:r>
      <w:r w:rsidRPr="776BD9A5">
        <w:rPr>
          <w:sz w:val="20"/>
          <w:szCs w:val="20"/>
        </w:rPr>
        <w:t>51-56.</w:t>
      </w:r>
    </w:p>
    <w:p w14:paraId="7EB89EAE" w14:textId="77777777" w:rsidR="00FC05B1" w:rsidRDefault="00FC05B1" w:rsidP="00FC05B1">
      <w:pPr>
        <w:tabs>
          <w:tab w:val="left" w:pos="0"/>
        </w:tabs>
        <w:ind w:left="0" w:firstLine="0"/>
        <w:rPr>
          <w:b/>
        </w:rPr>
      </w:pPr>
    </w:p>
    <w:p w14:paraId="0BAC6E2D" w14:textId="77777777" w:rsidR="00FC05B1" w:rsidRDefault="00FC05B1" w:rsidP="00FC05B1">
      <w:pPr>
        <w:tabs>
          <w:tab w:val="left" w:pos="0"/>
        </w:tabs>
        <w:ind w:hanging="720"/>
        <w:rPr>
          <w:sz w:val="20"/>
        </w:rPr>
      </w:pPr>
      <w:r w:rsidRPr="776BD9A5">
        <w:rPr>
          <w:sz w:val="20"/>
          <w:szCs w:val="20"/>
        </w:rPr>
        <w:t xml:space="preserve">Cody, M. W., Clerkin, E. M., Stevens, E. S., </w:t>
      </w:r>
      <w:r w:rsidRPr="776BD9A5">
        <w:rPr>
          <w:b/>
          <w:bCs/>
          <w:sz w:val="20"/>
          <w:szCs w:val="20"/>
        </w:rPr>
        <w:t>Gasser, M. L.,</w:t>
      </w:r>
      <w:r w:rsidRPr="776BD9A5">
        <w:rPr>
          <w:sz w:val="20"/>
          <w:szCs w:val="20"/>
        </w:rPr>
        <w:t xml:space="preserve"> Pasciuti, M. L., &amp; Teachman, B. A. (2014). Social anxiety disorder and global/local performance on a visuospatial processing task. </w:t>
      </w:r>
      <w:r w:rsidRPr="776BD9A5">
        <w:rPr>
          <w:i/>
          <w:iCs/>
          <w:sz w:val="20"/>
          <w:szCs w:val="20"/>
        </w:rPr>
        <w:t>Journal of Experimental Psychopathology, 5</w:t>
      </w:r>
      <w:r w:rsidRPr="776BD9A5">
        <w:rPr>
          <w:sz w:val="20"/>
          <w:szCs w:val="20"/>
        </w:rPr>
        <w:t>, 83-96.</w:t>
      </w:r>
    </w:p>
    <w:p w14:paraId="710B7CA7" w14:textId="77777777" w:rsidR="00FC05B1" w:rsidRDefault="00FC05B1" w:rsidP="00FC05B1">
      <w:pPr>
        <w:tabs>
          <w:tab w:val="left" w:pos="0"/>
        </w:tabs>
        <w:ind w:left="0" w:firstLine="0"/>
        <w:rPr>
          <w:b/>
        </w:rPr>
      </w:pPr>
    </w:p>
    <w:p w14:paraId="60B9F75F" w14:textId="77777777" w:rsidR="00FC05B1" w:rsidRDefault="00FC05B1" w:rsidP="00FC05B1">
      <w:pPr>
        <w:tabs>
          <w:tab w:val="left" w:pos="0"/>
        </w:tabs>
        <w:ind w:hanging="720"/>
        <w:rPr>
          <w:sz w:val="20"/>
        </w:rPr>
      </w:pPr>
      <w:r w:rsidRPr="776BD9A5">
        <w:rPr>
          <w:sz w:val="20"/>
          <w:szCs w:val="20"/>
        </w:rPr>
        <w:t xml:space="preserve">Lindgren, K. P., Kaysen, D., Werntz, A. J., </w:t>
      </w:r>
      <w:r w:rsidRPr="776BD9A5">
        <w:rPr>
          <w:b/>
          <w:bCs/>
          <w:sz w:val="20"/>
          <w:szCs w:val="20"/>
        </w:rPr>
        <w:t>Gasser, M. L.,</w:t>
      </w:r>
      <w:r w:rsidRPr="776BD9A5">
        <w:rPr>
          <w:sz w:val="20"/>
          <w:szCs w:val="20"/>
        </w:rPr>
        <w:t xml:space="preserve"> &amp; Teachman, B. A. (2013). Wounds that can't be seen: Implicit Trauma Associations predict posttraumatic stress disorder symptoms. </w:t>
      </w:r>
      <w:r w:rsidRPr="776BD9A5">
        <w:rPr>
          <w:i/>
          <w:iCs/>
          <w:sz w:val="20"/>
          <w:szCs w:val="20"/>
        </w:rPr>
        <w:t>Journal of behavior therapy and experimental psychiatry</w:t>
      </w:r>
      <w:r w:rsidRPr="776BD9A5">
        <w:rPr>
          <w:sz w:val="20"/>
          <w:szCs w:val="20"/>
        </w:rPr>
        <w:t>, </w:t>
      </w:r>
      <w:r w:rsidRPr="776BD9A5">
        <w:rPr>
          <w:i/>
          <w:iCs/>
          <w:sz w:val="20"/>
          <w:szCs w:val="20"/>
        </w:rPr>
        <w:t>44</w:t>
      </w:r>
      <w:r w:rsidRPr="776BD9A5">
        <w:rPr>
          <w:sz w:val="20"/>
          <w:szCs w:val="20"/>
        </w:rPr>
        <w:t>(4), 368-375.</w:t>
      </w:r>
    </w:p>
    <w:bookmarkEnd w:id="0"/>
    <w:p w14:paraId="5953D625" w14:textId="77777777" w:rsidR="00FC05B1" w:rsidRPr="005A681C" w:rsidRDefault="00FC05B1" w:rsidP="00FC05B1">
      <w:pPr>
        <w:tabs>
          <w:tab w:val="left" w:pos="0"/>
        </w:tabs>
        <w:ind w:hanging="720"/>
        <w:rPr>
          <w:sz w:val="20"/>
        </w:rPr>
      </w:pPr>
    </w:p>
    <w:p w14:paraId="004B3318" w14:textId="6248329D" w:rsidR="00FC05B1" w:rsidRDefault="00FC05B1" w:rsidP="00FC05B1">
      <w:pPr>
        <w:tabs>
          <w:tab w:val="left" w:pos="0"/>
        </w:tabs>
        <w:ind w:left="0" w:firstLine="0"/>
        <w:rPr>
          <w:b/>
          <w:bCs/>
        </w:rPr>
      </w:pPr>
      <w:r w:rsidRPr="776BD9A5">
        <w:rPr>
          <w:b/>
          <w:bCs/>
        </w:rPr>
        <w:t>Professional Presentations:</w:t>
      </w:r>
    </w:p>
    <w:p w14:paraId="23AB74A8" w14:textId="77777777" w:rsidR="007A5CBA" w:rsidRDefault="007A5CBA" w:rsidP="00FC05B1">
      <w:pPr>
        <w:tabs>
          <w:tab w:val="left" w:pos="0"/>
        </w:tabs>
        <w:ind w:left="0" w:firstLine="0"/>
        <w:rPr>
          <w:b/>
        </w:rPr>
      </w:pPr>
    </w:p>
    <w:p w14:paraId="6A926BCC" w14:textId="2E832DAA" w:rsidR="000143B5" w:rsidRDefault="000143B5" w:rsidP="003C51C8">
      <w:pPr>
        <w:tabs>
          <w:tab w:val="left" w:pos="0"/>
        </w:tabs>
        <w:ind w:hanging="720"/>
        <w:rPr>
          <w:color w:val="000000"/>
          <w:sz w:val="20"/>
          <w:szCs w:val="20"/>
        </w:rPr>
      </w:pPr>
      <w:r>
        <w:rPr>
          <w:bCs/>
          <w:iCs/>
          <w:sz w:val="20"/>
        </w:rPr>
        <w:t xml:space="preserve">Heffner, J. L., Watson, N. L., Kelly, M. M., Reilly, E., Serfozo, E., </w:t>
      </w:r>
      <w:r>
        <w:rPr>
          <w:b/>
          <w:iCs/>
          <w:sz w:val="20"/>
        </w:rPr>
        <w:t>Gasser, M. L.</w:t>
      </w:r>
      <w:r w:rsidR="001D4FD1">
        <w:rPr>
          <w:b/>
          <w:iCs/>
          <w:sz w:val="20"/>
        </w:rPr>
        <w:t xml:space="preserve">, </w:t>
      </w:r>
      <w:r w:rsidR="001D4FD1">
        <w:rPr>
          <w:bCs/>
          <w:iCs/>
          <w:sz w:val="20"/>
        </w:rPr>
        <w:t xml:space="preserve">&amp; Karekla, M. (2021) </w:t>
      </w:r>
      <w:r w:rsidR="00E970D0" w:rsidRPr="00E970D0">
        <w:rPr>
          <w:bCs/>
          <w:iCs/>
          <w:sz w:val="20"/>
        </w:rPr>
        <w:t xml:space="preserve">Preliminary Assessment </w:t>
      </w:r>
      <w:r w:rsidR="00E970D0">
        <w:rPr>
          <w:bCs/>
          <w:iCs/>
          <w:sz w:val="20"/>
        </w:rPr>
        <w:t>o</w:t>
      </w:r>
      <w:r w:rsidR="00E970D0" w:rsidRPr="00E970D0">
        <w:rPr>
          <w:bCs/>
          <w:iCs/>
          <w:sz w:val="20"/>
        </w:rPr>
        <w:t xml:space="preserve">f </w:t>
      </w:r>
      <w:r w:rsidR="00E970D0">
        <w:rPr>
          <w:bCs/>
          <w:iCs/>
          <w:sz w:val="20"/>
        </w:rPr>
        <w:t>t</w:t>
      </w:r>
      <w:r w:rsidR="00E970D0" w:rsidRPr="00E970D0">
        <w:rPr>
          <w:bCs/>
          <w:iCs/>
          <w:sz w:val="20"/>
        </w:rPr>
        <w:t xml:space="preserve">he Impact </w:t>
      </w:r>
      <w:r w:rsidR="00E970D0">
        <w:rPr>
          <w:bCs/>
          <w:iCs/>
          <w:sz w:val="20"/>
        </w:rPr>
        <w:t>of t</w:t>
      </w:r>
      <w:r w:rsidR="00E970D0" w:rsidRPr="00E970D0">
        <w:rPr>
          <w:bCs/>
          <w:iCs/>
          <w:sz w:val="20"/>
        </w:rPr>
        <w:t>he C</w:t>
      </w:r>
      <w:r w:rsidR="00E970D0">
        <w:rPr>
          <w:bCs/>
          <w:iCs/>
          <w:sz w:val="20"/>
        </w:rPr>
        <w:t>OVID</w:t>
      </w:r>
      <w:r w:rsidR="00E970D0" w:rsidRPr="00E970D0">
        <w:rPr>
          <w:bCs/>
          <w:iCs/>
          <w:sz w:val="20"/>
        </w:rPr>
        <w:t xml:space="preserve">-19 Pandemic </w:t>
      </w:r>
      <w:r w:rsidR="00E970D0">
        <w:rPr>
          <w:bCs/>
          <w:iCs/>
          <w:sz w:val="20"/>
        </w:rPr>
        <w:t>o</w:t>
      </w:r>
      <w:r w:rsidR="00E970D0" w:rsidRPr="00E970D0">
        <w:rPr>
          <w:bCs/>
          <w:iCs/>
          <w:sz w:val="20"/>
        </w:rPr>
        <w:t xml:space="preserve">n Cigarette Smoking </w:t>
      </w:r>
      <w:r w:rsidR="00E970D0">
        <w:rPr>
          <w:bCs/>
          <w:iCs/>
          <w:sz w:val="20"/>
        </w:rPr>
        <w:t>a</w:t>
      </w:r>
      <w:r w:rsidR="00E970D0" w:rsidRPr="00E970D0">
        <w:rPr>
          <w:bCs/>
          <w:iCs/>
          <w:sz w:val="20"/>
        </w:rPr>
        <w:t xml:space="preserve">mong Sexual </w:t>
      </w:r>
      <w:r w:rsidR="00E970D0">
        <w:rPr>
          <w:bCs/>
          <w:iCs/>
          <w:sz w:val="20"/>
        </w:rPr>
        <w:t>a</w:t>
      </w:r>
      <w:r w:rsidR="00E970D0" w:rsidRPr="00E970D0">
        <w:rPr>
          <w:bCs/>
          <w:iCs/>
          <w:sz w:val="20"/>
        </w:rPr>
        <w:t>nd Gender Minority (S</w:t>
      </w:r>
      <w:r w:rsidR="00E970D0">
        <w:rPr>
          <w:bCs/>
          <w:iCs/>
          <w:sz w:val="20"/>
        </w:rPr>
        <w:t>GM</w:t>
      </w:r>
      <w:r w:rsidR="00E970D0" w:rsidRPr="00E970D0">
        <w:rPr>
          <w:bCs/>
          <w:iCs/>
          <w:sz w:val="20"/>
        </w:rPr>
        <w:t>) Young Adults</w:t>
      </w:r>
      <w:r w:rsidR="00E970D0">
        <w:rPr>
          <w:bCs/>
          <w:iCs/>
          <w:sz w:val="20"/>
        </w:rPr>
        <w:t xml:space="preserve">. Poster accepted at the annual meeting </w:t>
      </w:r>
      <w:r w:rsidR="00F95142">
        <w:rPr>
          <w:color w:val="000000"/>
          <w:sz w:val="20"/>
          <w:szCs w:val="20"/>
        </w:rPr>
        <w:t xml:space="preserve">of the Society for Research on Nicotine and Tobacco, </w:t>
      </w:r>
      <w:r w:rsidR="00F11C7A">
        <w:rPr>
          <w:color w:val="000000"/>
          <w:sz w:val="20"/>
          <w:szCs w:val="20"/>
        </w:rPr>
        <w:t>virtual.</w:t>
      </w:r>
    </w:p>
    <w:p w14:paraId="797BA22E" w14:textId="50DD261A" w:rsidR="00A42E0B" w:rsidRDefault="00A42E0B" w:rsidP="003C51C8">
      <w:pPr>
        <w:tabs>
          <w:tab w:val="left" w:pos="0"/>
        </w:tabs>
        <w:ind w:hanging="720"/>
        <w:rPr>
          <w:color w:val="000000"/>
          <w:sz w:val="20"/>
          <w:szCs w:val="20"/>
        </w:rPr>
      </w:pPr>
    </w:p>
    <w:p w14:paraId="4F0B9467" w14:textId="54C4C6E0" w:rsidR="006D177D" w:rsidRPr="006D177D" w:rsidRDefault="006D177D" w:rsidP="003C51C8">
      <w:pPr>
        <w:tabs>
          <w:tab w:val="left" w:pos="0"/>
        </w:tabs>
        <w:ind w:hanging="720"/>
        <w:rPr>
          <w:iCs/>
          <w:sz w:val="20"/>
        </w:rPr>
      </w:pPr>
      <w:r>
        <w:rPr>
          <w:color w:val="000000"/>
          <w:sz w:val="20"/>
          <w:szCs w:val="20"/>
        </w:rPr>
        <w:t xml:space="preserve">Young, C. M., Henderson, C. E., Najjar, L. Z., </w:t>
      </w:r>
      <w:r>
        <w:rPr>
          <w:b/>
          <w:bCs/>
          <w:color w:val="000000"/>
          <w:sz w:val="20"/>
          <w:szCs w:val="20"/>
        </w:rPr>
        <w:t xml:space="preserve">Gasser, M. L., </w:t>
      </w:r>
      <w:r>
        <w:rPr>
          <w:color w:val="000000"/>
          <w:sz w:val="20"/>
          <w:szCs w:val="20"/>
        </w:rPr>
        <w:t>Leasure, J. L., Neighbors, C., &amp; Lindgren, K. P. (2019)</w:t>
      </w:r>
      <w:r w:rsidR="00AC6C4A">
        <w:rPr>
          <w:color w:val="000000"/>
          <w:sz w:val="20"/>
          <w:szCs w:val="20"/>
        </w:rPr>
        <w:t xml:space="preserve">. </w:t>
      </w:r>
      <w:r w:rsidR="00AC6C4A" w:rsidRPr="00AC6C4A">
        <w:rPr>
          <w:color w:val="000000"/>
          <w:sz w:val="20"/>
          <w:szCs w:val="20"/>
        </w:rPr>
        <w:t xml:space="preserve">The Burn </w:t>
      </w:r>
      <w:r w:rsidR="00AC6C4A">
        <w:rPr>
          <w:color w:val="000000"/>
          <w:sz w:val="20"/>
          <w:szCs w:val="20"/>
        </w:rPr>
        <w:t>a</w:t>
      </w:r>
      <w:r w:rsidR="00AC6C4A" w:rsidRPr="00AC6C4A">
        <w:rPr>
          <w:color w:val="000000"/>
          <w:sz w:val="20"/>
          <w:szCs w:val="20"/>
        </w:rPr>
        <w:t xml:space="preserve">nd </w:t>
      </w:r>
      <w:r w:rsidR="00AC6C4A">
        <w:rPr>
          <w:color w:val="000000"/>
          <w:sz w:val="20"/>
          <w:szCs w:val="20"/>
        </w:rPr>
        <w:t>t</w:t>
      </w:r>
      <w:r w:rsidR="00AC6C4A" w:rsidRPr="00AC6C4A">
        <w:rPr>
          <w:color w:val="000000"/>
          <w:sz w:val="20"/>
          <w:szCs w:val="20"/>
        </w:rPr>
        <w:t xml:space="preserve">he Buzz: Changes </w:t>
      </w:r>
      <w:r w:rsidR="00AC6C4A">
        <w:rPr>
          <w:color w:val="000000"/>
          <w:sz w:val="20"/>
          <w:szCs w:val="20"/>
        </w:rPr>
        <w:t>i</w:t>
      </w:r>
      <w:r w:rsidR="00AC6C4A" w:rsidRPr="00AC6C4A">
        <w:rPr>
          <w:color w:val="000000"/>
          <w:sz w:val="20"/>
          <w:szCs w:val="20"/>
        </w:rPr>
        <w:t xml:space="preserve">n Physical Activity Predict Current </w:t>
      </w:r>
      <w:r w:rsidR="00AC6C4A">
        <w:rPr>
          <w:color w:val="000000"/>
          <w:sz w:val="20"/>
          <w:szCs w:val="20"/>
        </w:rPr>
        <w:t>a</w:t>
      </w:r>
      <w:r w:rsidR="00AC6C4A" w:rsidRPr="00AC6C4A">
        <w:rPr>
          <w:color w:val="000000"/>
          <w:sz w:val="20"/>
          <w:szCs w:val="20"/>
        </w:rPr>
        <w:t xml:space="preserve">nd Future Alcohol Consumption </w:t>
      </w:r>
      <w:r w:rsidR="00AC6C4A">
        <w:rPr>
          <w:color w:val="000000"/>
          <w:sz w:val="20"/>
          <w:szCs w:val="20"/>
        </w:rPr>
        <w:t>in</w:t>
      </w:r>
      <w:r w:rsidR="00AC6C4A" w:rsidRPr="00AC6C4A">
        <w:rPr>
          <w:color w:val="000000"/>
          <w:sz w:val="20"/>
          <w:szCs w:val="20"/>
        </w:rPr>
        <w:t xml:space="preserve"> Young Adults</w:t>
      </w:r>
      <w:r w:rsidR="00AC6C4A">
        <w:rPr>
          <w:color w:val="000000"/>
          <w:sz w:val="20"/>
          <w:szCs w:val="20"/>
        </w:rPr>
        <w:t xml:space="preserve">. </w:t>
      </w:r>
      <w:r w:rsidR="00444C9A">
        <w:rPr>
          <w:color w:val="000000"/>
          <w:sz w:val="20"/>
          <w:szCs w:val="20"/>
        </w:rPr>
        <w:t xml:space="preserve">Poster presented at the annual meeting of the </w:t>
      </w:r>
      <w:r w:rsidR="00444C9A" w:rsidRPr="002E54CD">
        <w:rPr>
          <w:sz w:val="20"/>
        </w:rPr>
        <w:t>Research Society on Alcoholism</w:t>
      </w:r>
      <w:r w:rsidR="00ED22C4">
        <w:rPr>
          <w:sz w:val="20"/>
        </w:rPr>
        <w:t>, Minneapolis, MN.</w:t>
      </w:r>
    </w:p>
    <w:p w14:paraId="5856997E" w14:textId="77777777" w:rsidR="000143B5" w:rsidRPr="000143B5" w:rsidRDefault="000143B5" w:rsidP="003C51C8">
      <w:pPr>
        <w:tabs>
          <w:tab w:val="left" w:pos="0"/>
        </w:tabs>
        <w:ind w:hanging="720"/>
        <w:rPr>
          <w:bCs/>
          <w:iCs/>
          <w:sz w:val="20"/>
        </w:rPr>
      </w:pPr>
    </w:p>
    <w:p w14:paraId="39AFE368" w14:textId="0E3E7237" w:rsidR="00BB66F5" w:rsidRPr="00007830" w:rsidRDefault="000143B5" w:rsidP="003C51C8">
      <w:pPr>
        <w:tabs>
          <w:tab w:val="left" w:pos="0"/>
        </w:tabs>
        <w:ind w:hanging="720"/>
        <w:rPr>
          <w:iCs/>
          <w:sz w:val="20"/>
        </w:rPr>
      </w:pPr>
      <w:r>
        <w:rPr>
          <w:b/>
          <w:iCs/>
          <w:sz w:val="20"/>
        </w:rPr>
        <w:t>G</w:t>
      </w:r>
      <w:r w:rsidR="00BB66F5">
        <w:rPr>
          <w:b/>
          <w:iCs/>
          <w:sz w:val="20"/>
        </w:rPr>
        <w:t>asser, M.L.,</w:t>
      </w:r>
      <w:r w:rsidR="00BB66F5">
        <w:rPr>
          <w:iCs/>
          <w:sz w:val="20"/>
        </w:rPr>
        <w:t xml:space="preserve"> </w:t>
      </w:r>
      <w:r w:rsidR="00754571">
        <w:rPr>
          <w:iCs/>
          <w:sz w:val="20"/>
        </w:rPr>
        <w:t xml:space="preserve">Bricker, J. B., Watson, N. L., Serfozo, E., Mull, K. E., </w:t>
      </w:r>
      <w:r w:rsidR="00291F51">
        <w:rPr>
          <w:iCs/>
          <w:sz w:val="20"/>
        </w:rPr>
        <w:t xml:space="preserve">MacPherson, L., &amp; Heffner, J. L. </w:t>
      </w:r>
      <w:r w:rsidR="00BB66F5">
        <w:rPr>
          <w:iCs/>
          <w:sz w:val="20"/>
        </w:rPr>
        <w:t>(2019</w:t>
      </w:r>
      <w:r w:rsidR="00291F51">
        <w:rPr>
          <w:iCs/>
          <w:sz w:val="20"/>
        </w:rPr>
        <w:t>).</w:t>
      </w:r>
      <w:r w:rsidR="003C51C8" w:rsidRPr="003C51C8">
        <w:t xml:space="preserve"> </w:t>
      </w:r>
      <w:r w:rsidR="003C51C8" w:rsidRPr="003C51C8">
        <w:rPr>
          <w:iCs/>
          <w:sz w:val="20"/>
        </w:rPr>
        <w:t>Concurrent Shifts in Alcohol Use, Smoking, and Depression</w:t>
      </w:r>
      <w:r w:rsidR="003C51C8">
        <w:rPr>
          <w:iCs/>
          <w:sz w:val="20"/>
        </w:rPr>
        <w:t xml:space="preserve">: </w:t>
      </w:r>
      <w:r w:rsidR="003C51C8" w:rsidRPr="003C51C8">
        <w:rPr>
          <w:iCs/>
          <w:sz w:val="20"/>
        </w:rPr>
        <w:t>An mHealth Behavioral Activation and Smoking Cessation App Pilot</w:t>
      </w:r>
      <w:r w:rsidR="00BB66F5">
        <w:rPr>
          <w:iCs/>
          <w:sz w:val="20"/>
        </w:rPr>
        <w:t xml:space="preserve">. Poster presented at the annual meeting of </w:t>
      </w:r>
      <w:r w:rsidR="003C51C8" w:rsidRPr="00436DE7">
        <w:rPr>
          <w:sz w:val="20"/>
        </w:rPr>
        <w:t xml:space="preserve">the Association for </w:t>
      </w:r>
      <w:r w:rsidR="003C51C8">
        <w:rPr>
          <w:sz w:val="20"/>
        </w:rPr>
        <w:t xml:space="preserve">Behavioral and </w:t>
      </w:r>
      <w:r w:rsidR="003C51C8" w:rsidRPr="00436DE7">
        <w:rPr>
          <w:sz w:val="20"/>
        </w:rPr>
        <w:t>Cognitive</w:t>
      </w:r>
      <w:r w:rsidR="003C51C8">
        <w:rPr>
          <w:sz w:val="20"/>
        </w:rPr>
        <w:t xml:space="preserve"> </w:t>
      </w:r>
      <w:r w:rsidR="003C51C8" w:rsidRPr="00436DE7">
        <w:rPr>
          <w:sz w:val="20"/>
        </w:rPr>
        <w:t>Therapies</w:t>
      </w:r>
      <w:r w:rsidR="003C51C8">
        <w:rPr>
          <w:sz w:val="20"/>
        </w:rPr>
        <w:t>, Atlanta, GA.</w:t>
      </w:r>
    </w:p>
    <w:p w14:paraId="03DFBF05" w14:textId="37B0724C" w:rsidR="00BB66F5" w:rsidRDefault="00BB66F5" w:rsidP="00772682">
      <w:pPr>
        <w:tabs>
          <w:tab w:val="left" w:pos="0"/>
        </w:tabs>
        <w:ind w:hanging="720"/>
        <w:rPr>
          <w:sz w:val="20"/>
          <w:szCs w:val="20"/>
        </w:rPr>
      </w:pPr>
    </w:p>
    <w:p w14:paraId="1682C5E7" w14:textId="018972E1" w:rsidR="00A63E37" w:rsidRPr="00007830" w:rsidRDefault="00275351" w:rsidP="00A63E37">
      <w:pPr>
        <w:tabs>
          <w:tab w:val="left" w:pos="0"/>
        </w:tabs>
        <w:ind w:hanging="720"/>
        <w:rPr>
          <w:iCs/>
          <w:sz w:val="20"/>
        </w:rPr>
      </w:pPr>
      <w:r>
        <w:rPr>
          <w:iCs/>
          <w:sz w:val="20"/>
        </w:rPr>
        <w:t xml:space="preserve">Yu, C., </w:t>
      </w:r>
      <w:r w:rsidR="00A63E37" w:rsidRPr="00007830">
        <w:rPr>
          <w:b/>
          <w:iCs/>
          <w:sz w:val="20"/>
        </w:rPr>
        <w:t>G</w:t>
      </w:r>
      <w:r w:rsidR="00A63E37">
        <w:rPr>
          <w:b/>
          <w:iCs/>
          <w:sz w:val="20"/>
        </w:rPr>
        <w:t>asser, M.L.,</w:t>
      </w:r>
      <w:r w:rsidR="00A63E37">
        <w:rPr>
          <w:iCs/>
          <w:sz w:val="20"/>
        </w:rPr>
        <w:t xml:space="preserve"> </w:t>
      </w:r>
      <w:r>
        <w:rPr>
          <w:iCs/>
          <w:sz w:val="20"/>
        </w:rPr>
        <w:t xml:space="preserve">&amp; Fagan, C. </w:t>
      </w:r>
      <w:r w:rsidR="00A63E37">
        <w:rPr>
          <w:iCs/>
          <w:sz w:val="20"/>
        </w:rPr>
        <w:t>(2019).</w:t>
      </w:r>
      <w:r w:rsidR="00A63E37" w:rsidRPr="003C51C8">
        <w:t xml:space="preserve"> </w:t>
      </w:r>
      <w:r w:rsidRPr="00275351">
        <w:rPr>
          <w:iCs/>
          <w:sz w:val="20"/>
        </w:rPr>
        <w:t>Premature Termination in a University-based Psychology Training Clinic and the Impact of Measurement-based Care</w:t>
      </w:r>
      <w:r w:rsidR="00A63E37">
        <w:rPr>
          <w:iCs/>
          <w:sz w:val="20"/>
        </w:rPr>
        <w:t xml:space="preserve">. Poster presented at the annual meeting of </w:t>
      </w:r>
      <w:r w:rsidR="00A63E37" w:rsidRPr="00436DE7">
        <w:rPr>
          <w:sz w:val="20"/>
        </w:rPr>
        <w:t xml:space="preserve">the Association for </w:t>
      </w:r>
      <w:r w:rsidR="00A63E37">
        <w:rPr>
          <w:sz w:val="20"/>
        </w:rPr>
        <w:t xml:space="preserve">Behavioral and </w:t>
      </w:r>
      <w:r w:rsidR="00A63E37" w:rsidRPr="00436DE7">
        <w:rPr>
          <w:sz w:val="20"/>
        </w:rPr>
        <w:t>Cognitive</w:t>
      </w:r>
      <w:r w:rsidR="00A63E37">
        <w:rPr>
          <w:sz w:val="20"/>
        </w:rPr>
        <w:t xml:space="preserve"> </w:t>
      </w:r>
      <w:r w:rsidR="00A63E37" w:rsidRPr="00436DE7">
        <w:rPr>
          <w:sz w:val="20"/>
        </w:rPr>
        <w:t>Therapies</w:t>
      </w:r>
      <w:r w:rsidR="00A63E37">
        <w:rPr>
          <w:sz w:val="20"/>
        </w:rPr>
        <w:t>, Atlanta, GA.</w:t>
      </w:r>
    </w:p>
    <w:p w14:paraId="7A80BBC5" w14:textId="77777777" w:rsidR="00A63E37" w:rsidRDefault="00A63E37" w:rsidP="00772682">
      <w:pPr>
        <w:tabs>
          <w:tab w:val="left" w:pos="0"/>
        </w:tabs>
        <w:ind w:hanging="720"/>
        <w:rPr>
          <w:sz w:val="20"/>
          <w:szCs w:val="20"/>
        </w:rPr>
      </w:pPr>
    </w:p>
    <w:p w14:paraId="798B300D" w14:textId="7C557D8C" w:rsidR="00486ECB" w:rsidRPr="00486ECB" w:rsidRDefault="00486ECB" w:rsidP="00772682">
      <w:pPr>
        <w:tabs>
          <w:tab w:val="left" w:pos="0"/>
        </w:tabs>
        <w:ind w:hanging="720"/>
        <w:rPr>
          <w:sz w:val="20"/>
          <w:szCs w:val="20"/>
        </w:rPr>
      </w:pPr>
      <w:r w:rsidRPr="00486ECB">
        <w:rPr>
          <w:sz w:val="20"/>
          <w:szCs w:val="20"/>
        </w:rPr>
        <w:t xml:space="preserve">Heffner, J.L., Watson, N.L., Serfozo, E., Mull, K.E., MacPherson, L., </w:t>
      </w:r>
      <w:r w:rsidRPr="00486ECB">
        <w:rPr>
          <w:b/>
          <w:sz w:val="20"/>
          <w:szCs w:val="20"/>
        </w:rPr>
        <w:t>Gasser, M.</w:t>
      </w:r>
      <w:r w:rsidRPr="00486ECB">
        <w:rPr>
          <w:sz w:val="20"/>
          <w:szCs w:val="20"/>
        </w:rPr>
        <w:t xml:space="preserve">, &amp; Bricker, J.B. (2018). Development </w:t>
      </w:r>
      <w:r w:rsidRPr="00486ECB">
        <w:rPr>
          <w:color w:val="000000"/>
          <w:sz w:val="20"/>
          <w:szCs w:val="20"/>
        </w:rPr>
        <w:t>And Pilot Evaluation Of An Mhealth App For Smokers With Depression</w:t>
      </w:r>
      <w:r>
        <w:rPr>
          <w:color w:val="000000"/>
          <w:sz w:val="20"/>
          <w:szCs w:val="20"/>
        </w:rPr>
        <w:t xml:space="preserve">. Poster </w:t>
      </w:r>
      <w:r w:rsidR="00EB30E7">
        <w:rPr>
          <w:color w:val="000000"/>
          <w:sz w:val="20"/>
          <w:szCs w:val="20"/>
        </w:rPr>
        <w:t>presented at</w:t>
      </w:r>
      <w:r>
        <w:rPr>
          <w:color w:val="000000"/>
          <w:sz w:val="20"/>
          <w:szCs w:val="20"/>
        </w:rPr>
        <w:t xml:space="preserve"> the annual meeting of the Society for Research on Nicotine and Tobacco, San Francisco, CA.</w:t>
      </w:r>
    </w:p>
    <w:p w14:paraId="66AE6EB9" w14:textId="77777777" w:rsidR="00FC05B1" w:rsidRPr="00486ECB" w:rsidRDefault="00FC05B1" w:rsidP="00FC05B1">
      <w:pPr>
        <w:tabs>
          <w:tab w:val="left" w:pos="0"/>
        </w:tabs>
        <w:ind w:hanging="720"/>
        <w:rPr>
          <w:b/>
          <w:iCs/>
          <w:sz w:val="20"/>
          <w:szCs w:val="20"/>
        </w:rPr>
      </w:pPr>
      <w:bookmarkStart w:id="1" w:name="_Hlk502925547"/>
    </w:p>
    <w:p w14:paraId="28A0AF57" w14:textId="76BE65EF" w:rsidR="00FC05B1" w:rsidRPr="00007830" w:rsidRDefault="00FC05B1" w:rsidP="00FC05B1">
      <w:pPr>
        <w:tabs>
          <w:tab w:val="left" w:pos="0"/>
        </w:tabs>
        <w:ind w:hanging="720"/>
        <w:rPr>
          <w:iCs/>
          <w:sz w:val="20"/>
        </w:rPr>
      </w:pPr>
      <w:r w:rsidRPr="00007830">
        <w:rPr>
          <w:b/>
          <w:iCs/>
          <w:sz w:val="20"/>
        </w:rPr>
        <w:t>G</w:t>
      </w:r>
      <w:r>
        <w:rPr>
          <w:b/>
          <w:iCs/>
          <w:sz w:val="20"/>
        </w:rPr>
        <w:t>asser, M.L.,</w:t>
      </w:r>
      <w:r>
        <w:rPr>
          <w:iCs/>
          <w:sz w:val="20"/>
        </w:rPr>
        <w:t xml:space="preserve"> George, W. H., Davis, K. C., &amp; Stappenbeck, C. A. (2018). </w:t>
      </w:r>
      <w:r w:rsidRPr="00007830">
        <w:rPr>
          <w:iCs/>
          <w:sz w:val="20"/>
        </w:rPr>
        <w:t>Alcohol Intoxication,</w:t>
      </w:r>
      <w:r>
        <w:rPr>
          <w:iCs/>
          <w:sz w:val="20"/>
        </w:rPr>
        <w:t xml:space="preserve"> Sexual Refusal Assertiveness, a</w:t>
      </w:r>
      <w:r w:rsidRPr="00007830">
        <w:rPr>
          <w:iCs/>
          <w:sz w:val="20"/>
        </w:rPr>
        <w:t>nd Risky Sexual Behavior</w:t>
      </w:r>
      <w:r>
        <w:rPr>
          <w:iCs/>
          <w:sz w:val="20"/>
        </w:rPr>
        <w:t xml:space="preserve">. Poster presented at the annual meeting of Collaborative Perspectives on Addiction, Tampa, FL. </w:t>
      </w:r>
    </w:p>
    <w:p w14:paraId="3773552D" w14:textId="77777777" w:rsidR="00FC05B1" w:rsidRDefault="00FC05B1" w:rsidP="00FC05B1">
      <w:pPr>
        <w:tabs>
          <w:tab w:val="left" w:pos="0"/>
        </w:tabs>
        <w:ind w:hanging="720"/>
        <w:rPr>
          <w:iCs/>
          <w:sz w:val="20"/>
        </w:rPr>
      </w:pPr>
    </w:p>
    <w:p w14:paraId="5E977E81" w14:textId="77777777" w:rsidR="00FC05B1" w:rsidRPr="002E54CD" w:rsidRDefault="00FC05B1" w:rsidP="00FC05B1">
      <w:pPr>
        <w:tabs>
          <w:tab w:val="left" w:pos="0"/>
        </w:tabs>
        <w:ind w:hanging="720"/>
        <w:rPr>
          <w:iCs/>
          <w:sz w:val="20"/>
        </w:rPr>
      </w:pPr>
      <w:r>
        <w:rPr>
          <w:iCs/>
          <w:sz w:val="20"/>
        </w:rPr>
        <w:t>N</w:t>
      </w:r>
      <w:r w:rsidRPr="002E54CD">
        <w:rPr>
          <w:iCs/>
          <w:sz w:val="20"/>
        </w:rPr>
        <w:t xml:space="preserve">eilson, E. C., Brill, C. D., </w:t>
      </w:r>
      <w:r w:rsidRPr="002E54CD">
        <w:rPr>
          <w:b/>
          <w:iCs/>
          <w:sz w:val="20"/>
        </w:rPr>
        <w:t>Gasser, M. L.,</w:t>
      </w:r>
      <w:r w:rsidRPr="002E54CD">
        <w:rPr>
          <w:iCs/>
          <w:sz w:val="20"/>
        </w:rPr>
        <w:t xml:space="preserve"> George, W. H., &amp; Davis, K.</w:t>
      </w:r>
      <w:r>
        <w:rPr>
          <w:iCs/>
          <w:sz w:val="20"/>
        </w:rPr>
        <w:t xml:space="preserve"> C. (</w:t>
      </w:r>
      <w:r w:rsidRPr="002E54CD">
        <w:rPr>
          <w:iCs/>
          <w:sz w:val="20"/>
        </w:rPr>
        <w:t>2017). The role of ethnic identity as a moderator in the relationship between childhood maltreatment and adult mental health outcomes in a sample of moderate to heavy dr</w:t>
      </w:r>
      <w:r>
        <w:rPr>
          <w:iCs/>
          <w:sz w:val="20"/>
        </w:rPr>
        <w:t>inking men. Poster presented at</w:t>
      </w:r>
      <w:r w:rsidRPr="002E54CD">
        <w:rPr>
          <w:iCs/>
          <w:sz w:val="20"/>
        </w:rPr>
        <w:t xml:space="preserve"> the Association for Behavioral and Cognitive Therapies, San Diego, CA. </w:t>
      </w:r>
    </w:p>
    <w:p w14:paraId="74DD0EED" w14:textId="77777777" w:rsidR="00FC05B1" w:rsidRDefault="00FC05B1" w:rsidP="00FC05B1">
      <w:pPr>
        <w:tabs>
          <w:tab w:val="left" w:pos="0"/>
        </w:tabs>
        <w:ind w:left="0" w:firstLine="0"/>
        <w:rPr>
          <w:b/>
          <w:sz w:val="20"/>
        </w:rPr>
      </w:pPr>
    </w:p>
    <w:p w14:paraId="5F9281CC" w14:textId="77777777" w:rsidR="00FC05B1" w:rsidRPr="00436DE7" w:rsidRDefault="00FC05B1" w:rsidP="00FC05B1">
      <w:pPr>
        <w:tabs>
          <w:tab w:val="left" w:pos="0"/>
        </w:tabs>
        <w:ind w:hanging="720"/>
        <w:rPr>
          <w:sz w:val="20"/>
        </w:rPr>
      </w:pPr>
      <w:r w:rsidRPr="00436DE7">
        <w:rPr>
          <w:sz w:val="20"/>
        </w:rPr>
        <w:t>Brill, C. D., Granato, H. F., George, W. H.,</w:t>
      </w:r>
      <w:r>
        <w:rPr>
          <w:sz w:val="20"/>
        </w:rPr>
        <w:t xml:space="preserve"> &amp;</w:t>
      </w:r>
      <w:r w:rsidRPr="00436DE7">
        <w:rPr>
          <w:sz w:val="20"/>
        </w:rPr>
        <w:t xml:space="preserve"> </w:t>
      </w:r>
      <w:r w:rsidRPr="00436DE7">
        <w:rPr>
          <w:b/>
          <w:sz w:val="20"/>
        </w:rPr>
        <w:t>Gasser, M. L.</w:t>
      </w:r>
      <w:r w:rsidRPr="00436DE7">
        <w:rPr>
          <w:sz w:val="20"/>
        </w:rPr>
        <w:t xml:space="preserve"> (2017). Characterizing sexual assault disclosure among racial and ethnic minority women. Poster </w:t>
      </w:r>
      <w:r>
        <w:rPr>
          <w:sz w:val="20"/>
        </w:rPr>
        <w:t xml:space="preserve">presented </w:t>
      </w:r>
      <w:r w:rsidRPr="00436DE7">
        <w:rPr>
          <w:sz w:val="20"/>
        </w:rPr>
        <w:t xml:space="preserve">at the Association for </w:t>
      </w:r>
      <w:r>
        <w:rPr>
          <w:sz w:val="20"/>
        </w:rPr>
        <w:t xml:space="preserve">Behavioral and </w:t>
      </w:r>
      <w:r w:rsidRPr="00436DE7">
        <w:rPr>
          <w:sz w:val="20"/>
        </w:rPr>
        <w:t>Cognitive</w:t>
      </w:r>
      <w:r>
        <w:rPr>
          <w:sz w:val="20"/>
        </w:rPr>
        <w:t xml:space="preserve"> </w:t>
      </w:r>
      <w:r w:rsidRPr="00436DE7">
        <w:rPr>
          <w:sz w:val="20"/>
        </w:rPr>
        <w:t>Therapies</w:t>
      </w:r>
      <w:r>
        <w:rPr>
          <w:sz w:val="20"/>
        </w:rPr>
        <w:t>, San Diego, CA</w:t>
      </w:r>
      <w:r w:rsidRPr="00436DE7">
        <w:rPr>
          <w:sz w:val="20"/>
        </w:rPr>
        <w:t>.</w:t>
      </w:r>
    </w:p>
    <w:p w14:paraId="128A57F0" w14:textId="77777777" w:rsidR="00FC05B1" w:rsidRPr="002E54CD" w:rsidRDefault="00FC05B1" w:rsidP="00FC05B1">
      <w:pPr>
        <w:tabs>
          <w:tab w:val="left" w:pos="0"/>
        </w:tabs>
        <w:ind w:left="0" w:firstLine="0"/>
        <w:rPr>
          <w:b/>
          <w:sz w:val="20"/>
        </w:rPr>
      </w:pPr>
    </w:p>
    <w:p w14:paraId="605C4A15" w14:textId="77777777" w:rsidR="00FC05B1" w:rsidRPr="002E54CD" w:rsidRDefault="00FC05B1" w:rsidP="00FC05B1">
      <w:pPr>
        <w:tabs>
          <w:tab w:val="left" w:pos="0"/>
        </w:tabs>
        <w:ind w:left="360"/>
        <w:rPr>
          <w:sz w:val="20"/>
        </w:rPr>
      </w:pPr>
      <w:r w:rsidRPr="002E54CD">
        <w:rPr>
          <w:sz w:val="20"/>
        </w:rPr>
        <w:t xml:space="preserve">Neilson, E.C., Wegner, R., </w:t>
      </w:r>
      <w:r w:rsidRPr="002E54CD">
        <w:rPr>
          <w:b/>
          <w:sz w:val="20"/>
        </w:rPr>
        <w:t>Gasser, M.L.,</w:t>
      </w:r>
      <w:r w:rsidRPr="002E54CD">
        <w:rPr>
          <w:sz w:val="20"/>
        </w:rPr>
        <w:t xml:space="preserve"> &amp; Davis, K. C. (2017). The roles of alcohol, positive affect, and perception of consent cues on men’s self-reported sexual aggression intentions. Poster present</w:t>
      </w:r>
      <w:r>
        <w:rPr>
          <w:sz w:val="20"/>
        </w:rPr>
        <w:t>ed at</w:t>
      </w:r>
      <w:r w:rsidRPr="002E54CD">
        <w:rPr>
          <w:sz w:val="20"/>
        </w:rPr>
        <w:t xml:space="preserve"> the Research Society on Alcoholism, Denver, CO</w:t>
      </w:r>
      <w:r>
        <w:rPr>
          <w:sz w:val="20"/>
        </w:rPr>
        <w:t>.</w:t>
      </w:r>
    </w:p>
    <w:bookmarkEnd w:id="1"/>
    <w:p w14:paraId="4F92F4CC" w14:textId="77777777" w:rsidR="00FC05B1" w:rsidRDefault="00FC05B1" w:rsidP="00FC05B1">
      <w:pPr>
        <w:tabs>
          <w:tab w:val="left" w:pos="0"/>
        </w:tabs>
        <w:ind w:left="0" w:firstLine="0"/>
        <w:rPr>
          <w:b/>
        </w:rPr>
      </w:pPr>
    </w:p>
    <w:p w14:paraId="53C628E6" w14:textId="77777777" w:rsidR="00FC05B1" w:rsidRPr="002226D4" w:rsidRDefault="00FC05B1" w:rsidP="00FC05B1">
      <w:pPr>
        <w:tabs>
          <w:tab w:val="left" w:pos="0"/>
        </w:tabs>
        <w:ind w:hanging="720"/>
        <w:rPr>
          <w:sz w:val="20"/>
        </w:rPr>
      </w:pPr>
      <w:r w:rsidRPr="776BD9A5">
        <w:rPr>
          <w:sz w:val="20"/>
          <w:szCs w:val="20"/>
        </w:rPr>
        <w:t xml:space="preserve">Lindgren, K. P., Wiers, R. W., Teachman, B.A., </w:t>
      </w:r>
      <w:r w:rsidRPr="776BD9A5">
        <w:rPr>
          <w:b/>
          <w:bCs/>
          <w:sz w:val="20"/>
          <w:szCs w:val="20"/>
        </w:rPr>
        <w:t>Gasser, M. L.,</w:t>
      </w:r>
      <w:r w:rsidRPr="776BD9A5">
        <w:rPr>
          <w:sz w:val="20"/>
          <w:szCs w:val="20"/>
        </w:rPr>
        <w:t xml:space="preserve"> Westgate, E. C., Enkema, M., &amp; Neighbors, C. (2015).</w:t>
      </w:r>
      <w:r>
        <w:rPr>
          <w:sz w:val="20"/>
          <w:szCs w:val="20"/>
        </w:rPr>
        <w:t xml:space="preserve"> </w:t>
      </w:r>
      <w:r w:rsidRPr="776BD9A5">
        <w:rPr>
          <w:sz w:val="20"/>
          <w:szCs w:val="20"/>
        </w:rPr>
        <w:t>Training implicit alcohol associations: Null results fr</w:t>
      </w:r>
      <w:r>
        <w:rPr>
          <w:sz w:val="20"/>
          <w:szCs w:val="20"/>
        </w:rPr>
        <w:t>om two sets of studies. Poster presented at</w:t>
      </w:r>
      <w:r w:rsidRPr="776BD9A5">
        <w:rPr>
          <w:sz w:val="20"/>
          <w:szCs w:val="20"/>
        </w:rPr>
        <w:t xml:space="preserve"> the 2015 Annual Meeting of the Research Society on Alcoholism, San Antonio, Texas.</w:t>
      </w:r>
    </w:p>
    <w:p w14:paraId="741BE3E1" w14:textId="77777777" w:rsidR="00FC05B1" w:rsidRDefault="00FC05B1" w:rsidP="00FC05B1">
      <w:pPr>
        <w:tabs>
          <w:tab w:val="left" w:pos="0"/>
        </w:tabs>
        <w:ind w:left="0" w:firstLine="0"/>
        <w:rPr>
          <w:b/>
        </w:rPr>
      </w:pPr>
    </w:p>
    <w:p w14:paraId="6D023741" w14:textId="77777777" w:rsidR="00FC05B1" w:rsidRPr="005D0008" w:rsidRDefault="00FC05B1" w:rsidP="00FC05B1">
      <w:pPr>
        <w:tabs>
          <w:tab w:val="left" w:pos="0"/>
        </w:tabs>
        <w:ind w:hanging="720"/>
        <w:rPr>
          <w:sz w:val="20"/>
        </w:rPr>
      </w:pPr>
      <w:r w:rsidRPr="776BD9A5">
        <w:rPr>
          <w:sz w:val="20"/>
          <w:szCs w:val="20"/>
        </w:rPr>
        <w:t xml:space="preserve">Lindgren, K. P., Neighbors, C., Ramirez, J., </w:t>
      </w:r>
      <w:r w:rsidRPr="776BD9A5">
        <w:rPr>
          <w:b/>
          <w:bCs/>
          <w:sz w:val="20"/>
          <w:szCs w:val="20"/>
        </w:rPr>
        <w:t>Gasser, M.L.</w:t>
      </w:r>
      <w:r w:rsidRPr="776BD9A5">
        <w:rPr>
          <w:sz w:val="20"/>
          <w:szCs w:val="20"/>
        </w:rPr>
        <w:t>, Norris, J., Kaysen, D., Teachman, B., &amp; Wiers, R.W. (2015). Implicit and explicit alcohol cognitions predict alcohol outcomes prospectively. In M. Keough &amp; R. M. O’Connor (Co-chairs), Dual Process Models of Hazardous Drinking. Symposium conducted at the 2015 Annual Meeting of the Research Society on Alcoholism, San Antonio, Texas.</w:t>
      </w:r>
    </w:p>
    <w:p w14:paraId="090EB705" w14:textId="77777777" w:rsidR="00FC05B1" w:rsidRDefault="00FC05B1" w:rsidP="00FC05B1">
      <w:pPr>
        <w:tabs>
          <w:tab w:val="left" w:pos="0"/>
        </w:tabs>
        <w:ind w:left="0" w:firstLine="0"/>
        <w:rPr>
          <w:b/>
        </w:rPr>
      </w:pPr>
    </w:p>
    <w:p w14:paraId="148FFEC8" w14:textId="77777777" w:rsidR="00FC05B1" w:rsidRPr="009F4404" w:rsidRDefault="00FC05B1" w:rsidP="00FC05B1">
      <w:pPr>
        <w:tabs>
          <w:tab w:val="left" w:pos="0"/>
        </w:tabs>
        <w:ind w:hanging="720"/>
        <w:rPr>
          <w:sz w:val="20"/>
        </w:rPr>
      </w:pPr>
      <w:r w:rsidRPr="776BD9A5">
        <w:rPr>
          <w:sz w:val="20"/>
          <w:szCs w:val="20"/>
        </w:rPr>
        <w:t xml:space="preserve">Kulesza, M., Lindgren, K.P., Werntz, A.J., </w:t>
      </w:r>
      <w:r w:rsidRPr="776BD9A5">
        <w:rPr>
          <w:b/>
          <w:bCs/>
          <w:sz w:val="20"/>
          <w:szCs w:val="20"/>
        </w:rPr>
        <w:t>Gasser, M.</w:t>
      </w:r>
      <w:r w:rsidRPr="776BD9A5">
        <w:rPr>
          <w:sz w:val="20"/>
          <w:szCs w:val="20"/>
        </w:rPr>
        <w:t>, &amp; Teachman, B.A. (2014). Correlates of public support toward harm reduction strategies for intravenous drug use. Poster presented at the annual meeting of the Association for Medical Education and Research in Substance Abuse, San Francisco, CA.</w:t>
      </w:r>
    </w:p>
    <w:p w14:paraId="732DE877" w14:textId="77777777" w:rsidR="00FC05B1" w:rsidRDefault="00FC05B1" w:rsidP="00FC05B1">
      <w:pPr>
        <w:tabs>
          <w:tab w:val="left" w:pos="0"/>
        </w:tabs>
        <w:ind w:left="0" w:firstLine="0"/>
        <w:rPr>
          <w:b/>
        </w:rPr>
      </w:pPr>
    </w:p>
    <w:p w14:paraId="433C04B5" w14:textId="77777777" w:rsidR="00FC05B1" w:rsidRDefault="00FC05B1" w:rsidP="00FC05B1">
      <w:pPr>
        <w:tabs>
          <w:tab w:val="left" w:pos="0"/>
        </w:tabs>
        <w:ind w:hanging="720"/>
        <w:rPr>
          <w:b/>
        </w:rPr>
      </w:pPr>
      <w:r w:rsidRPr="776BD9A5">
        <w:rPr>
          <w:sz w:val="20"/>
          <w:szCs w:val="20"/>
        </w:rPr>
        <w:t xml:space="preserve">Lindgren, K.P., </w:t>
      </w:r>
      <w:r w:rsidRPr="776BD9A5">
        <w:rPr>
          <w:b/>
          <w:bCs/>
          <w:sz w:val="20"/>
          <w:szCs w:val="20"/>
        </w:rPr>
        <w:t>Gasser, M.,</w:t>
      </w:r>
      <w:r w:rsidRPr="776BD9A5">
        <w:rPr>
          <w:sz w:val="20"/>
          <w:szCs w:val="20"/>
        </w:rPr>
        <w:t xml:space="preserve"> &amp; Neighbors, C. (2014).</w:t>
      </w:r>
      <w:r w:rsidRPr="776BD9A5">
        <w:rPr>
          <w:i/>
          <w:iCs/>
          <w:sz w:val="20"/>
          <w:szCs w:val="20"/>
        </w:rPr>
        <w:t>  There is an “I” in Addiction: The Importance of Considering Implicit Drinking Identity in Drinking Behaviors.</w:t>
      </w:r>
      <w:r w:rsidRPr="776BD9A5">
        <w:rPr>
          <w:sz w:val="18"/>
          <w:szCs w:val="18"/>
        </w:rPr>
        <w:t xml:space="preserve"> </w:t>
      </w:r>
      <w:r w:rsidRPr="776BD9A5">
        <w:rPr>
          <w:sz w:val="20"/>
          <w:szCs w:val="20"/>
        </w:rPr>
        <w:t>In Werntz, A. J., and Teachman, B.A. (Chairs) New Directions in Implicit Associations Research in Psychopathology. Symposium conducted at the annual meeting of the Association for Behavioral and Cognitive Therapies, Philadelphia, PA.</w:t>
      </w:r>
    </w:p>
    <w:p w14:paraId="708D67BF" w14:textId="77777777" w:rsidR="00FC05B1" w:rsidRDefault="00FC05B1" w:rsidP="00FC05B1">
      <w:pPr>
        <w:tabs>
          <w:tab w:val="left" w:pos="0"/>
        </w:tabs>
        <w:ind w:left="0" w:firstLine="0"/>
        <w:rPr>
          <w:b/>
        </w:rPr>
      </w:pPr>
    </w:p>
    <w:p w14:paraId="7BD1FBFA" w14:textId="5A939813" w:rsidR="00FC05B1" w:rsidRDefault="00FC05B1" w:rsidP="00FC05B1">
      <w:pPr>
        <w:tabs>
          <w:tab w:val="left" w:pos="0"/>
        </w:tabs>
        <w:ind w:hanging="720"/>
        <w:rPr>
          <w:sz w:val="20"/>
        </w:rPr>
      </w:pPr>
      <w:r w:rsidRPr="776BD9A5">
        <w:rPr>
          <w:sz w:val="20"/>
          <w:szCs w:val="20"/>
        </w:rPr>
        <w:t xml:space="preserve">DiBello, A.M., Lindgren, K.P., </w:t>
      </w:r>
      <w:r w:rsidRPr="776BD9A5">
        <w:rPr>
          <w:b/>
          <w:bCs/>
          <w:sz w:val="20"/>
          <w:szCs w:val="20"/>
        </w:rPr>
        <w:t>Gasser, M.</w:t>
      </w:r>
      <w:r w:rsidR="00212C9F">
        <w:rPr>
          <w:sz w:val="20"/>
          <w:szCs w:val="20"/>
        </w:rPr>
        <w:t>, &amp; Neighbors, C. (</w:t>
      </w:r>
      <w:r w:rsidRPr="776BD9A5">
        <w:rPr>
          <w:sz w:val="20"/>
          <w:szCs w:val="20"/>
        </w:rPr>
        <w:t>2014).</w:t>
      </w:r>
      <w:r w:rsidRPr="776BD9A5">
        <w:rPr>
          <w:i/>
          <w:iCs/>
          <w:sz w:val="20"/>
          <w:szCs w:val="20"/>
        </w:rPr>
        <w:t> E-Cigarettes: An Investigation of Undergraduates Prevalence of and Motives for Use.</w:t>
      </w:r>
      <w:r w:rsidRPr="776BD9A5">
        <w:rPr>
          <w:sz w:val="20"/>
          <w:szCs w:val="20"/>
        </w:rPr>
        <w:t> Poster presented at the Annual Meeting of the Association for Behavioral and Cognitive Therapies, Philadelphia, PA.</w:t>
      </w:r>
    </w:p>
    <w:p w14:paraId="41BC8DBF" w14:textId="77777777" w:rsidR="00FC05B1" w:rsidRDefault="00FC05B1" w:rsidP="00FC05B1">
      <w:pPr>
        <w:tabs>
          <w:tab w:val="left" w:pos="0"/>
        </w:tabs>
        <w:ind w:hanging="720"/>
        <w:rPr>
          <w:sz w:val="20"/>
        </w:rPr>
      </w:pPr>
    </w:p>
    <w:p w14:paraId="7996AFD3" w14:textId="77777777" w:rsidR="00FC05B1" w:rsidRPr="009A403F" w:rsidRDefault="00FC05B1" w:rsidP="00FC05B1">
      <w:pPr>
        <w:tabs>
          <w:tab w:val="left" w:pos="0"/>
        </w:tabs>
        <w:ind w:hanging="720"/>
        <w:rPr>
          <w:sz w:val="20"/>
        </w:rPr>
      </w:pPr>
      <w:r w:rsidRPr="776BD9A5">
        <w:rPr>
          <w:b/>
          <w:bCs/>
          <w:sz w:val="20"/>
          <w:szCs w:val="20"/>
        </w:rPr>
        <w:t>Gasser, M.L.</w:t>
      </w:r>
      <w:r w:rsidRPr="776BD9A5">
        <w:rPr>
          <w:sz w:val="20"/>
          <w:szCs w:val="20"/>
        </w:rPr>
        <w:t xml:space="preserve">, &amp; Lindgren, K.P. (2014). </w:t>
      </w:r>
      <w:r w:rsidRPr="776BD9A5">
        <w:rPr>
          <w:i/>
          <w:iCs/>
          <w:sz w:val="20"/>
          <w:szCs w:val="20"/>
        </w:rPr>
        <w:t>Running towards alcohol: Physical activity and drinking behaviors</w:t>
      </w:r>
      <w:r w:rsidRPr="776BD9A5">
        <w:rPr>
          <w:sz w:val="20"/>
          <w:szCs w:val="20"/>
        </w:rPr>
        <w:t>. Poster presented at the Annual Meeting of the Research Society on Alcoholism, Bellevue, WA.</w:t>
      </w:r>
    </w:p>
    <w:p w14:paraId="24E430E2" w14:textId="77777777" w:rsidR="00FC05B1" w:rsidRDefault="00FC05B1" w:rsidP="00FC05B1">
      <w:pPr>
        <w:tabs>
          <w:tab w:val="left" w:pos="0"/>
        </w:tabs>
        <w:ind w:left="0" w:firstLine="0"/>
        <w:rPr>
          <w:b/>
        </w:rPr>
      </w:pPr>
    </w:p>
    <w:p w14:paraId="6134120F" w14:textId="77777777" w:rsidR="00FC05B1" w:rsidRPr="009A403F" w:rsidRDefault="00FC05B1" w:rsidP="00FC05B1">
      <w:pPr>
        <w:tabs>
          <w:tab w:val="left" w:pos="0"/>
        </w:tabs>
        <w:ind w:hanging="720"/>
        <w:rPr>
          <w:sz w:val="20"/>
        </w:rPr>
      </w:pPr>
      <w:r w:rsidRPr="776BD9A5">
        <w:rPr>
          <w:sz w:val="20"/>
          <w:szCs w:val="20"/>
        </w:rPr>
        <w:t xml:space="preserve">Lindgren, K.P., </w:t>
      </w:r>
      <w:r w:rsidRPr="776BD9A5">
        <w:rPr>
          <w:b/>
          <w:bCs/>
          <w:sz w:val="20"/>
          <w:szCs w:val="20"/>
        </w:rPr>
        <w:t>Gasser, M.L.</w:t>
      </w:r>
      <w:r w:rsidRPr="776BD9A5">
        <w:rPr>
          <w:sz w:val="20"/>
          <w:szCs w:val="20"/>
        </w:rPr>
        <w:t xml:space="preserve">, Kaysen, D., Neighbors, C., Norris, J., Teachman, B.A., &amp; Wiers, R.W. (2014). </w:t>
      </w:r>
      <w:r w:rsidRPr="776BD9A5">
        <w:rPr>
          <w:i/>
          <w:iCs/>
          <w:sz w:val="20"/>
          <w:szCs w:val="20"/>
        </w:rPr>
        <w:t>Habit strength moderates the relation between implicit drinking identity and drinking behaviors, drinking problems, and other drug use</w:t>
      </w:r>
      <w:r w:rsidRPr="776BD9A5">
        <w:rPr>
          <w:sz w:val="20"/>
          <w:szCs w:val="20"/>
        </w:rPr>
        <w:t>. Poster presented at the Annual Meeting of the Research Society on Alcoholism, Bellevue, WA.</w:t>
      </w:r>
    </w:p>
    <w:p w14:paraId="25A5BFFD" w14:textId="77777777" w:rsidR="00FC05B1" w:rsidRDefault="00FC05B1" w:rsidP="00FC05B1">
      <w:pPr>
        <w:tabs>
          <w:tab w:val="left" w:pos="0"/>
        </w:tabs>
        <w:ind w:left="0" w:firstLine="0"/>
        <w:rPr>
          <w:b/>
        </w:rPr>
      </w:pPr>
    </w:p>
    <w:p w14:paraId="62C30E05" w14:textId="77777777" w:rsidR="00FC05B1" w:rsidRDefault="00FC05B1" w:rsidP="00FC05B1">
      <w:pPr>
        <w:tabs>
          <w:tab w:val="left" w:pos="0"/>
        </w:tabs>
        <w:ind w:hanging="720"/>
        <w:rPr>
          <w:sz w:val="20"/>
        </w:rPr>
      </w:pPr>
      <w:r w:rsidRPr="776BD9A5">
        <w:rPr>
          <w:b/>
          <w:bCs/>
          <w:sz w:val="20"/>
          <w:szCs w:val="20"/>
        </w:rPr>
        <w:t>Gasser, M.L.,</w:t>
      </w:r>
      <w:r w:rsidRPr="776BD9A5">
        <w:rPr>
          <w:sz w:val="20"/>
          <w:szCs w:val="20"/>
        </w:rPr>
        <w:t xml:space="preserve"> &amp; Lindgren, K.P. (2013). </w:t>
      </w:r>
      <w:r w:rsidRPr="776BD9A5">
        <w:rPr>
          <w:i/>
          <w:iCs/>
          <w:sz w:val="20"/>
          <w:szCs w:val="20"/>
        </w:rPr>
        <w:t>An Investigation of Moral Decision-making and Conformity as Unique Predictors of Drinking.</w:t>
      </w:r>
      <w:r w:rsidRPr="776BD9A5">
        <w:rPr>
          <w:sz w:val="20"/>
          <w:szCs w:val="20"/>
        </w:rPr>
        <w:t xml:space="preserve"> Poster presented at the 2013 annual meeting of the Association for Behavioral and Cognitive Therapies, Nashville, TN. </w:t>
      </w:r>
    </w:p>
    <w:p w14:paraId="6FFDD019" w14:textId="77777777" w:rsidR="00FC05B1" w:rsidRDefault="00FC05B1" w:rsidP="00FC05B1">
      <w:pPr>
        <w:tabs>
          <w:tab w:val="left" w:pos="0"/>
        </w:tabs>
        <w:ind w:hanging="720"/>
        <w:rPr>
          <w:sz w:val="20"/>
        </w:rPr>
      </w:pPr>
    </w:p>
    <w:p w14:paraId="772539B4" w14:textId="77777777" w:rsidR="00FC05B1" w:rsidRPr="00B51894" w:rsidRDefault="00FC05B1" w:rsidP="00FC05B1">
      <w:pPr>
        <w:tabs>
          <w:tab w:val="left" w:pos="0"/>
        </w:tabs>
        <w:ind w:hanging="720"/>
        <w:rPr>
          <w:sz w:val="20"/>
        </w:rPr>
      </w:pPr>
      <w:r w:rsidRPr="776BD9A5">
        <w:rPr>
          <w:sz w:val="20"/>
          <w:szCs w:val="20"/>
        </w:rPr>
        <w:t xml:space="preserve">Lindgren, K. P., </w:t>
      </w:r>
      <w:r w:rsidRPr="776BD9A5">
        <w:rPr>
          <w:b/>
          <w:bCs/>
          <w:sz w:val="20"/>
          <w:szCs w:val="20"/>
        </w:rPr>
        <w:t>Gasser, M. L.,</w:t>
      </w:r>
      <w:r w:rsidRPr="776BD9A5">
        <w:rPr>
          <w:sz w:val="20"/>
          <w:szCs w:val="20"/>
        </w:rPr>
        <w:t xml:space="preserve"> &amp; Neighbors, C. (2013). </w:t>
      </w:r>
      <w:r w:rsidRPr="776BD9A5">
        <w:rPr>
          <w:i/>
          <w:iCs/>
          <w:sz w:val="20"/>
          <w:szCs w:val="20"/>
        </w:rPr>
        <w:t>Implicit Drinking Identity Mediates the Relation Between Positive Affect Drinking Motives and Alcohol Consumption</w:t>
      </w:r>
      <w:r w:rsidRPr="776BD9A5">
        <w:rPr>
          <w:sz w:val="20"/>
          <w:szCs w:val="20"/>
        </w:rPr>
        <w:t>. Poster presented at the 2013 Annual Meeting of the Research Society on Alcoholism, Orlando, FL.</w:t>
      </w:r>
    </w:p>
    <w:p w14:paraId="6A239A83" w14:textId="77777777" w:rsidR="00FC05B1" w:rsidRDefault="00FC05B1" w:rsidP="00FC05B1">
      <w:pPr>
        <w:tabs>
          <w:tab w:val="left" w:pos="0"/>
        </w:tabs>
        <w:ind w:left="0" w:firstLine="0"/>
        <w:rPr>
          <w:b/>
        </w:rPr>
      </w:pPr>
    </w:p>
    <w:p w14:paraId="72EB719F" w14:textId="77777777" w:rsidR="00FC05B1" w:rsidRPr="00141C75" w:rsidRDefault="00FC05B1" w:rsidP="00FC05B1">
      <w:pPr>
        <w:tabs>
          <w:tab w:val="left" w:pos="0"/>
        </w:tabs>
        <w:ind w:hanging="720"/>
        <w:rPr>
          <w:sz w:val="20"/>
        </w:rPr>
      </w:pPr>
      <w:r w:rsidRPr="776BD9A5">
        <w:rPr>
          <w:sz w:val="20"/>
          <w:szCs w:val="20"/>
        </w:rPr>
        <w:t xml:space="preserve">Lindgren, K.P., Westgate, E. C., </w:t>
      </w:r>
      <w:r w:rsidRPr="776BD9A5">
        <w:rPr>
          <w:b/>
          <w:bCs/>
          <w:sz w:val="20"/>
          <w:szCs w:val="20"/>
        </w:rPr>
        <w:t>Gasser, M.,</w:t>
      </w:r>
      <w:r w:rsidRPr="776BD9A5">
        <w:rPr>
          <w:sz w:val="20"/>
          <w:szCs w:val="20"/>
        </w:rPr>
        <w:t xml:space="preserve"> Teachman, B., &amp; Neighbors, C. (2013).  </w:t>
      </w:r>
      <w:r w:rsidRPr="776BD9A5">
        <w:rPr>
          <w:i/>
          <w:iCs/>
          <w:sz w:val="20"/>
          <w:szCs w:val="20"/>
        </w:rPr>
        <w:t>Drinker + Me: Implicit Drinking Identity as a Predictor of Drinking Outcomes and Intervention Target</w:t>
      </w:r>
      <w:r w:rsidRPr="776BD9A5">
        <w:rPr>
          <w:sz w:val="20"/>
          <w:szCs w:val="20"/>
        </w:rPr>
        <w:t xml:space="preserve">. In Rosenzweig. E. and Ferguson, M. (Chairs) Emerging Evidence for Implicit Identity: Predictors, Moderators, and Consequences. Symposium </w:t>
      </w:r>
      <w:r w:rsidRPr="00141C75">
        <w:rPr>
          <w:sz w:val="20"/>
          <w:szCs w:val="20"/>
        </w:rPr>
        <w:t>conducted at the annual meeting of the Society for Personality and Social Psychology, New Orleans, LA.</w:t>
      </w:r>
    </w:p>
    <w:p w14:paraId="4D72DF64" w14:textId="77777777" w:rsidR="00FC05B1" w:rsidRPr="00141C75" w:rsidRDefault="00FC05B1" w:rsidP="00FC05B1">
      <w:pPr>
        <w:tabs>
          <w:tab w:val="left" w:pos="0"/>
        </w:tabs>
        <w:ind w:left="0" w:firstLine="0"/>
        <w:rPr>
          <w:sz w:val="20"/>
          <w:szCs w:val="20"/>
        </w:rPr>
      </w:pPr>
    </w:p>
    <w:p w14:paraId="4AF0D845" w14:textId="77777777" w:rsidR="00FC05B1" w:rsidRPr="00141C75" w:rsidRDefault="00FC05B1" w:rsidP="00FC05B1">
      <w:pPr>
        <w:tabs>
          <w:tab w:val="left" w:pos="540"/>
        </w:tabs>
        <w:ind w:left="547" w:hanging="547"/>
        <w:rPr>
          <w:sz w:val="20"/>
          <w:szCs w:val="20"/>
        </w:rPr>
      </w:pPr>
      <w:r w:rsidRPr="00141C75">
        <w:rPr>
          <w:rFonts w:eastAsia="Arial" w:cs="Arial"/>
          <w:color w:val="222222"/>
          <w:sz w:val="20"/>
          <w:szCs w:val="20"/>
        </w:rPr>
        <w:t xml:space="preserve">Cody, M. W., Pasciuti, M. L., </w:t>
      </w:r>
      <w:r w:rsidRPr="00141C75">
        <w:rPr>
          <w:rFonts w:eastAsia="Arial" w:cs="Arial"/>
          <w:b/>
          <w:bCs/>
          <w:color w:val="222222"/>
          <w:sz w:val="20"/>
          <w:szCs w:val="20"/>
        </w:rPr>
        <w:t>Gasser, M. L.</w:t>
      </w:r>
      <w:r w:rsidRPr="00141C75">
        <w:rPr>
          <w:rFonts w:eastAsia="Arial" w:cs="Arial"/>
          <w:color w:val="222222"/>
          <w:sz w:val="20"/>
          <w:szCs w:val="20"/>
        </w:rPr>
        <w:t>, Stevens, E. S., &amp; Teachman, B. A.  (2011, November). </w:t>
      </w:r>
      <w:r w:rsidRPr="00141C75">
        <w:rPr>
          <w:rStyle w:val="apple-converted-space"/>
          <w:rFonts w:eastAsia="Arial" w:cs="Arial"/>
          <w:color w:val="222222"/>
          <w:sz w:val="20"/>
          <w:szCs w:val="20"/>
        </w:rPr>
        <w:t> </w:t>
      </w:r>
      <w:r w:rsidRPr="00141C75">
        <w:rPr>
          <w:rStyle w:val="Emphasis"/>
          <w:rFonts w:eastAsia="Arial" w:cs="Arial"/>
          <w:color w:val="222222"/>
          <w:sz w:val="20"/>
          <w:szCs w:val="20"/>
        </w:rPr>
        <w:t>Moderators of true and false memories using the DRM paradigm in social phobia</w:t>
      </w:r>
      <w:r w:rsidRPr="00141C75">
        <w:rPr>
          <w:rFonts w:eastAsia="Arial" w:cs="Arial"/>
          <w:color w:val="222222"/>
          <w:sz w:val="20"/>
          <w:szCs w:val="20"/>
        </w:rPr>
        <w:t>.  Poster presented at the annual meeting of the Association for Behavioral and Cognitive Therapies, Toronto, Canada.</w:t>
      </w:r>
    </w:p>
    <w:p w14:paraId="4EED33BA" w14:textId="3EE7C30B" w:rsidR="00FC05B1" w:rsidRDefault="00FC05B1" w:rsidP="00C7493F">
      <w:pPr>
        <w:tabs>
          <w:tab w:val="left" w:pos="0"/>
        </w:tabs>
        <w:ind w:left="0" w:firstLine="0"/>
        <w:rPr>
          <w:b/>
          <w:bCs/>
        </w:rPr>
      </w:pPr>
    </w:p>
    <w:p w14:paraId="7D6E8BF0" w14:textId="7E623093" w:rsidR="0061106A" w:rsidRPr="0061106A" w:rsidRDefault="776BD9A5" w:rsidP="00C7493F">
      <w:pPr>
        <w:tabs>
          <w:tab w:val="left" w:pos="0"/>
        </w:tabs>
        <w:ind w:left="0" w:firstLine="0"/>
        <w:rPr>
          <w:b/>
          <w:bCs/>
        </w:rPr>
      </w:pPr>
      <w:r w:rsidRPr="776BD9A5">
        <w:rPr>
          <w:b/>
          <w:bCs/>
        </w:rPr>
        <w:t>Research Experience:</w:t>
      </w:r>
    </w:p>
    <w:p w14:paraId="0CB14244" w14:textId="77777777" w:rsidR="00A458B5" w:rsidRDefault="00A458B5" w:rsidP="00C7493F">
      <w:pPr>
        <w:tabs>
          <w:tab w:val="left" w:pos="0"/>
        </w:tabs>
        <w:ind w:left="0" w:firstLine="0"/>
        <w:rPr>
          <w:b/>
          <w:sz w:val="20"/>
          <w:szCs w:val="20"/>
        </w:rPr>
      </w:pPr>
    </w:p>
    <w:p w14:paraId="5464FACD" w14:textId="77777777" w:rsidR="002B7C6C" w:rsidRPr="002B7C6C" w:rsidRDefault="002B7C6C" w:rsidP="00C7493F">
      <w:pPr>
        <w:tabs>
          <w:tab w:val="left" w:pos="0"/>
        </w:tabs>
        <w:ind w:left="0" w:firstLine="0"/>
        <w:rPr>
          <w:sz w:val="20"/>
          <w:szCs w:val="20"/>
        </w:rPr>
      </w:pPr>
      <w:r w:rsidRPr="776BD9A5">
        <w:rPr>
          <w:b/>
          <w:bCs/>
          <w:sz w:val="20"/>
          <w:szCs w:val="20"/>
        </w:rPr>
        <w:t>University o</w:t>
      </w:r>
      <w:r w:rsidR="006B1EA2" w:rsidRPr="776BD9A5">
        <w:rPr>
          <w:b/>
          <w:bCs/>
          <w:sz w:val="20"/>
          <w:szCs w:val="20"/>
        </w:rPr>
        <w:t>f Washington School of Medicine</w:t>
      </w:r>
      <w:r w:rsidR="006B1EA2">
        <w:rPr>
          <w:b/>
          <w:sz w:val="20"/>
          <w:szCs w:val="20"/>
        </w:rPr>
        <w:tab/>
      </w:r>
      <w:r w:rsidR="006B1EA2">
        <w:rPr>
          <w:b/>
          <w:sz w:val="20"/>
          <w:szCs w:val="20"/>
        </w:rPr>
        <w:tab/>
      </w:r>
      <w:r w:rsidR="006B1EA2">
        <w:rPr>
          <w:b/>
          <w:sz w:val="20"/>
          <w:szCs w:val="20"/>
        </w:rPr>
        <w:tab/>
      </w:r>
      <w:r w:rsidR="006B1EA2">
        <w:rPr>
          <w:b/>
          <w:sz w:val="20"/>
          <w:szCs w:val="20"/>
        </w:rPr>
        <w:tab/>
      </w:r>
      <w:r w:rsidR="006B1EA2">
        <w:rPr>
          <w:b/>
          <w:sz w:val="20"/>
          <w:szCs w:val="20"/>
        </w:rPr>
        <w:tab/>
      </w:r>
      <w:r w:rsidR="006B1EA2" w:rsidRPr="776BD9A5">
        <w:rPr>
          <w:b/>
          <w:bCs/>
          <w:sz w:val="20"/>
          <w:szCs w:val="20"/>
        </w:rPr>
        <w:t xml:space="preserve">      </w:t>
      </w:r>
      <w:r>
        <w:rPr>
          <w:sz w:val="20"/>
          <w:szCs w:val="20"/>
        </w:rPr>
        <w:t xml:space="preserve">June 2012 </w:t>
      </w:r>
      <w:r w:rsidR="006B1EA2">
        <w:rPr>
          <w:sz w:val="20"/>
          <w:szCs w:val="20"/>
        </w:rPr>
        <w:t>–</w:t>
      </w:r>
      <w:r>
        <w:rPr>
          <w:sz w:val="20"/>
          <w:szCs w:val="20"/>
        </w:rPr>
        <w:t xml:space="preserve"> </w:t>
      </w:r>
      <w:r w:rsidR="006B1EA2">
        <w:rPr>
          <w:sz w:val="20"/>
          <w:szCs w:val="20"/>
        </w:rPr>
        <w:t>September 2015</w:t>
      </w:r>
    </w:p>
    <w:p w14:paraId="0BDA3D6A" w14:textId="77777777" w:rsidR="002B7C6C" w:rsidRPr="006B1EA2" w:rsidRDefault="776BD9A5" w:rsidP="002B7C6C">
      <w:pPr>
        <w:tabs>
          <w:tab w:val="left" w:pos="0"/>
        </w:tabs>
        <w:ind w:left="0" w:firstLine="0"/>
        <w:rPr>
          <w:sz w:val="20"/>
          <w:szCs w:val="20"/>
        </w:rPr>
      </w:pPr>
      <w:r w:rsidRPr="776BD9A5">
        <w:rPr>
          <w:i/>
          <w:iCs/>
          <w:sz w:val="20"/>
          <w:szCs w:val="20"/>
        </w:rPr>
        <w:t xml:space="preserve">Research Study Coordinator </w:t>
      </w:r>
      <w:r w:rsidRPr="776BD9A5">
        <w:rPr>
          <w:sz w:val="20"/>
          <w:szCs w:val="20"/>
        </w:rPr>
        <w:t>(Center for the Study of Health &amp; Risk Behaviors)</w:t>
      </w:r>
    </w:p>
    <w:p w14:paraId="497ABC65" w14:textId="77777777" w:rsidR="00E973BA" w:rsidRDefault="776BD9A5" w:rsidP="00E973BA">
      <w:pPr>
        <w:numPr>
          <w:ilvl w:val="0"/>
          <w:numId w:val="23"/>
        </w:numPr>
        <w:tabs>
          <w:tab w:val="left" w:pos="0"/>
        </w:tabs>
        <w:rPr>
          <w:sz w:val="20"/>
          <w:szCs w:val="20"/>
        </w:rPr>
      </w:pPr>
      <w:r w:rsidRPr="776BD9A5">
        <w:rPr>
          <w:sz w:val="20"/>
          <w:szCs w:val="20"/>
        </w:rPr>
        <w:t xml:space="preserve">Manage and direct clinical and social psychology research for Professor Kristen Lindgren on the cognitive assessment and retraining of unconscious associations about alcohol for two NIH-funded grants: </w:t>
      </w:r>
    </w:p>
    <w:p w14:paraId="24213DE4" w14:textId="77777777" w:rsidR="00E973BA" w:rsidRDefault="776BD9A5" w:rsidP="00E973BA">
      <w:pPr>
        <w:numPr>
          <w:ilvl w:val="1"/>
          <w:numId w:val="23"/>
        </w:numPr>
        <w:tabs>
          <w:tab w:val="left" w:pos="0"/>
        </w:tabs>
        <w:rPr>
          <w:sz w:val="20"/>
          <w:szCs w:val="20"/>
        </w:rPr>
      </w:pPr>
      <w:r w:rsidRPr="776BD9A5">
        <w:rPr>
          <w:sz w:val="20"/>
          <w:szCs w:val="20"/>
        </w:rPr>
        <w:t xml:space="preserve">Retraining Automatic Biases Related to Problem Drinking in College Students, National Institute on Alcohol Abuse and Alcoholism, R00AA017669 (Total direct costs: $604,197, 9/30/10 to 8/31/14) and </w:t>
      </w:r>
    </w:p>
    <w:p w14:paraId="12E2282D" w14:textId="77777777" w:rsidR="002B7C6C" w:rsidRPr="002B7C6C" w:rsidRDefault="776BD9A5" w:rsidP="00E973BA">
      <w:pPr>
        <w:numPr>
          <w:ilvl w:val="1"/>
          <w:numId w:val="23"/>
        </w:numPr>
        <w:tabs>
          <w:tab w:val="left" w:pos="0"/>
        </w:tabs>
        <w:rPr>
          <w:sz w:val="20"/>
          <w:szCs w:val="20"/>
        </w:rPr>
      </w:pPr>
      <w:r w:rsidRPr="776BD9A5">
        <w:rPr>
          <w:sz w:val="20"/>
          <w:szCs w:val="20"/>
        </w:rPr>
        <w:t>Using Implicit Measures to Improve Prediction of Hazarding Drinking, National Institute on Alcohol Abuse and Alcoholism, R01AA021763 (Total direct costs: $1,331,241, 12/15/12 to 11/30/17)</w:t>
      </w:r>
    </w:p>
    <w:p w14:paraId="4F204F0E" w14:textId="77777777" w:rsidR="00B92525" w:rsidRDefault="776BD9A5" w:rsidP="00B92525">
      <w:pPr>
        <w:numPr>
          <w:ilvl w:val="0"/>
          <w:numId w:val="23"/>
        </w:numPr>
        <w:tabs>
          <w:tab w:val="left" w:pos="0"/>
        </w:tabs>
        <w:ind w:hanging="225"/>
        <w:rPr>
          <w:sz w:val="20"/>
          <w:szCs w:val="20"/>
        </w:rPr>
      </w:pPr>
      <w:r w:rsidRPr="776BD9A5">
        <w:rPr>
          <w:sz w:val="20"/>
          <w:szCs w:val="20"/>
        </w:rPr>
        <w:t xml:space="preserve">Create study materials and protocols and clean, analyze and otherwise manage data </w:t>
      </w:r>
    </w:p>
    <w:p w14:paraId="0F14D261" w14:textId="77777777" w:rsidR="009330FE" w:rsidRPr="009330FE" w:rsidRDefault="776BD9A5" w:rsidP="009330FE">
      <w:pPr>
        <w:numPr>
          <w:ilvl w:val="0"/>
          <w:numId w:val="23"/>
        </w:numPr>
        <w:tabs>
          <w:tab w:val="left" w:pos="0"/>
        </w:tabs>
        <w:ind w:hanging="225"/>
        <w:rPr>
          <w:sz w:val="20"/>
          <w:szCs w:val="20"/>
        </w:rPr>
      </w:pPr>
      <w:r w:rsidRPr="776BD9A5">
        <w:rPr>
          <w:sz w:val="20"/>
          <w:szCs w:val="20"/>
        </w:rPr>
        <w:t>Direct recruitment, screening, scheduling, running, and tracking of participant sessions, and identify and conduct related clinical referrals for longitudinal and in-person studies, some of which include alcohol administration</w:t>
      </w:r>
    </w:p>
    <w:p w14:paraId="61456182" w14:textId="4B8307BB" w:rsidR="00CB0EF7" w:rsidRDefault="776BD9A5" w:rsidP="00CB0EF7">
      <w:pPr>
        <w:numPr>
          <w:ilvl w:val="0"/>
          <w:numId w:val="23"/>
        </w:numPr>
        <w:tabs>
          <w:tab w:val="left" w:pos="0"/>
        </w:tabs>
        <w:ind w:hanging="225"/>
        <w:rPr>
          <w:sz w:val="20"/>
          <w:szCs w:val="20"/>
        </w:rPr>
      </w:pPr>
      <w:r w:rsidRPr="776BD9A5">
        <w:rPr>
          <w:sz w:val="20"/>
          <w:szCs w:val="20"/>
        </w:rPr>
        <w:t>Compose IRB applications and modifications and Certificate of Confidentiality applications</w:t>
      </w:r>
    </w:p>
    <w:p w14:paraId="34CFD854" w14:textId="77777777" w:rsidR="00BF2DC6" w:rsidRDefault="776BD9A5" w:rsidP="00CB0EF7">
      <w:pPr>
        <w:numPr>
          <w:ilvl w:val="0"/>
          <w:numId w:val="23"/>
        </w:numPr>
        <w:tabs>
          <w:tab w:val="left" w:pos="0"/>
        </w:tabs>
        <w:ind w:hanging="225"/>
        <w:rPr>
          <w:sz w:val="20"/>
          <w:szCs w:val="20"/>
        </w:rPr>
      </w:pPr>
      <w:r w:rsidRPr="776BD9A5">
        <w:rPr>
          <w:sz w:val="20"/>
          <w:szCs w:val="20"/>
        </w:rPr>
        <w:t>Assisted with preparation of NIH R01 grant submissions</w:t>
      </w:r>
    </w:p>
    <w:p w14:paraId="091E3C6A" w14:textId="77777777" w:rsidR="002B7C6C" w:rsidRPr="002B7C6C" w:rsidRDefault="776BD9A5" w:rsidP="00CB0EF7">
      <w:pPr>
        <w:numPr>
          <w:ilvl w:val="0"/>
          <w:numId w:val="23"/>
        </w:numPr>
        <w:tabs>
          <w:tab w:val="left" w:pos="0"/>
        </w:tabs>
        <w:ind w:hanging="225"/>
        <w:rPr>
          <w:sz w:val="20"/>
          <w:szCs w:val="20"/>
        </w:rPr>
      </w:pPr>
      <w:r w:rsidRPr="776BD9A5">
        <w:rPr>
          <w:sz w:val="20"/>
          <w:szCs w:val="20"/>
        </w:rPr>
        <w:t xml:space="preserve">Direct and conduct programming of study measures in JavaScript and HTML and in Inquisit, ePrime, MediaLab and Qualtrics </w:t>
      </w:r>
    </w:p>
    <w:p w14:paraId="259F2273" w14:textId="77777777" w:rsidR="00E973BA" w:rsidRDefault="776BD9A5" w:rsidP="00CB0EF7">
      <w:pPr>
        <w:numPr>
          <w:ilvl w:val="0"/>
          <w:numId w:val="23"/>
        </w:numPr>
        <w:tabs>
          <w:tab w:val="left" w:pos="0"/>
        </w:tabs>
        <w:ind w:hanging="225"/>
        <w:rPr>
          <w:sz w:val="20"/>
          <w:szCs w:val="20"/>
        </w:rPr>
      </w:pPr>
      <w:r w:rsidRPr="776BD9A5">
        <w:rPr>
          <w:sz w:val="20"/>
          <w:szCs w:val="20"/>
        </w:rPr>
        <w:t>Set up, maintain, and manage project’s revolving fund account, issuing and tracking participant payment checks in Quicken, conducting reconciliations and reimbursement requests for revolving account funds, and placing purchase orders</w:t>
      </w:r>
    </w:p>
    <w:p w14:paraId="3A826825" w14:textId="77777777" w:rsidR="00B03A6A" w:rsidRDefault="776BD9A5" w:rsidP="00CB0EF7">
      <w:pPr>
        <w:numPr>
          <w:ilvl w:val="0"/>
          <w:numId w:val="23"/>
        </w:numPr>
        <w:tabs>
          <w:tab w:val="left" w:pos="0"/>
        </w:tabs>
        <w:ind w:hanging="225"/>
        <w:rPr>
          <w:sz w:val="20"/>
          <w:szCs w:val="20"/>
        </w:rPr>
      </w:pPr>
      <w:r w:rsidRPr="776BD9A5">
        <w:rPr>
          <w:sz w:val="20"/>
          <w:szCs w:val="20"/>
        </w:rPr>
        <w:t>Assist with the development, programming and beta testing of collaborative studies with researchers at other institutions</w:t>
      </w:r>
    </w:p>
    <w:p w14:paraId="19BA0275" w14:textId="77777777" w:rsidR="0083687B" w:rsidRDefault="776BD9A5" w:rsidP="00CB0EF7">
      <w:pPr>
        <w:numPr>
          <w:ilvl w:val="0"/>
          <w:numId w:val="23"/>
        </w:numPr>
        <w:tabs>
          <w:tab w:val="left" w:pos="0"/>
        </w:tabs>
        <w:ind w:hanging="225"/>
        <w:rPr>
          <w:sz w:val="20"/>
          <w:szCs w:val="20"/>
        </w:rPr>
      </w:pPr>
      <w:r w:rsidRPr="776BD9A5">
        <w:rPr>
          <w:sz w:val="20"/>
          <w:szCs w:val="20"/>
        </w:rPr>
        <w:t>Perform literature searches and contribute to manuscript preparation</w:t>
      </w:r>
    </w:p>
    <w:p w14:paraId="67163A25" w14:textId="77777777" w:rsidR="00DD3839" w:rsidRDefault="776BD9A5" w:rsidP="00CB0EF7">
      <w:pPr>
        <w:numPr>
          <w:ilvl w:val="0"/>
          <w:numId w:val="23"/>
        </w:numPr>
        <w:tabs>
          <w:tab w:val="left" w:pos="0"/>
        </w:tabs>
        <w:ind w:hanging="225"/>
        <w:rPr>
          <w:sz w:val="20"/>
          <w:szCs w:val="20"/>
        </w:rPr>
      </w:pPr>
      <w:r w:rsidRPr="776BD9A5">
        <w:rPr>
          <w:sz w:val="20"/>
          <w:szCs w:val="20"/>
        </w:rPr>
        <w:t>Supervise, train, and direct undergraduate research assistants</w:t>
      </w:r>
    </w:p>
    <w:p w14:paraId="13ECE421" w14:textId="77777777" w:rsidR="002B7C6C" w:rsidRDefault="776BD9A5" w:rsidP="00CB0EF7">
      <w:pPr>
        <w:numPr>
          <w:ilvl w:val="0"/>
          <w:numId w:val="23"/>
        </w:numPr>
        <w:tabs>
          <w:tab w:val="left" w:pos="0"/>
        </w:tabs>
        <w:ind w:hanging="225"/>
        <w:rPr>
          <w:sz w:val="20"/>
          <w:szCs w:val="20"/>
        </w:rPr>
      </w:pPr>
      <w:r w:rsidRPr="776BD9A5">
        <w:rPr>
          <w:sz w:val="20"/>
          <w:szCs w:val="20"/>
        </w:rPr>
        <w:t>Implement and conduct a weekly lab meeting on a variety of topics which includes professional development activities (e.g., resume creation, peer editing) and journal article discussions</w:t>
      </w:r>
    </w:p>
    <w:p w14:paraId="14F48A01" w14:textId="77777777" w:rsidR="00DD3839" w:rsidRPr="00DD3839" w:rsidRDefault="776BD9A5" w:rsidP="00DD3839">
      <w:pPr>
        <w:numPr>
          <w:ilvl w:val="0"/>
          <w:numId w:val="23"/>
        </w:numPr>
        <w:tabs>
          <w:tab w:val="left" w:pos="0"/>
        </w:tabs>
        <w:ind w:hanging="225"/>
        <w:rPr>
          <w:sz w:val="20"/>
          <w:szCs w:val="20"/>
        </w:rPr>
      </w:pPr>
      <w:r w:rsidRPr="776BD9A5">
        <w:rPr>
          <w:sz w:val="20"/>
          <w:szCs w:val="20"/>
        </w:rPr>
        <w:t>Mentor undergraduate research assistants in identifying a project topic and hypotheses, conducting data analyses, writing abstracts, and creating a poster to present at the Undergraduate Research Symposium</w:t>
      </w:r>
    </w:p>
    <w:p w14:paraId="26EBDBBD" w14:textId="77777777" w:rsidR="00E3423E" w:rsidRPr="00E973BA" w:rsidRDefault="776BD9A5" w:rsidP="00CB0EF7">
      <w:pPr>
        <w:numPr>
          <w:ilvl w:val="0"/>
          <w:numId w:val="23"/>
        </w:numPr>
        <w:tabs>
          <w:tab w:val="left" w:pos="0"/>
        </w:tabs>
        <w:ind w:hanging="225"/>
        <w:rPr>
          <w:sz w:val="20"/>
          <w:szCs w:val="20"/>
        </w:rPr>
      </w:pPr>
      <w:r w:rsidRPr="776BD9A5">
        <w:rPr>
          <w:sz w:val="20"/>
          <w:szCs w:val="20"/>
        </w:rPr>
        <w:t>Compose and assist with letters of recommendation for undergraduate research assistants</w:t>
      </w:r>
    </w:p>
    <w:p w14:paraId="55897877" w14:textId="77777777" w:rsidR="002B7C6C" w:rsidRDefault="002B7C6C" w:rsidP="00C7493F">
      <w:pPr>
        <w:tabs>
          <w:tab w:val="left" w:pos="0"/>
        </w:tabs>
        <w:ind w:left="0" w:firstLine="0"/>
        <w:rPr>
          <w:b/>
          <w:sz w:val="20"/>
          <w:szCs w:val="20"/>
        </w:rPr>
      </w:pPr>
    </w:p>
    <w:p w14:paraId="5B0DF2A7" w14:textId="77777777" w:rsidR="00A458B5" w:rsidRDefault="776BD9A5" w:rsidP="00C7493F">
      <w:pPr>
        <w:tabs>
          <w:tab w:val="left" w:pos="0"/>
        </w:tabs>
        <w:ind w:left="0" w:firstLine="0"/>
        <w:rPr>
          <w:sz w:val="20"/>
          <w:szCs w:val="20"/>
        </w:rPr>
      </w:pPr>
      <w:r w:rsidRPr="776BD9A5">
        <w:rPr>
          <w:b/>
          <w:bCs/>
          <w:sz w:val="20"/>
          <w:szCs w:val="20"/>
        </w:rPr>
        <w:t xml:space="preserve">UVa Department of Psychology </w:t>
      </w:r>
      <w:r w:rsidRPr="776BD9A5">
        <w:rPr>
          <w:sz w:val="20"/>
          <w:szCs w:val="20"/>
        </w:rPr>
        <w:t>Program for Anxiety, Cognition and Treatment (PACT)   September 2010 – May 2012</w:t>
      </w:r>
    </w:p>
    <w:p w14:paraId="32233FF6" w14:textId="77777777" w:rsidR="00DF4093" w:rsidRDefault="776BD9A5" w:rsidP="00701FFF">
      <w:pPr>
        <w:tabs>
          <w:tab w:val="left" w:pos="0"/>
        </w:tabs>
        <w:ind w:left="0" w:firstLine="0"/>
        <w:rPr>
          <w:i/>
          <w:sz w:val="20"/>
          <w:szCs w:val="20"/>
        </w:rPr>
      </w:pPr>
      <w:r w:rsidRPr="776BD9A5">
        <w:rPr>
          <w:i/>
          <w:iCs/>
          <w:sz w:val="20"/>
          <w:szCs w:val="20"/>
        </w:rPr>
        <w:t>Research Assistant, Technology Support</w:t>
      </w:r>
    </w:p>
    <w:p w14:paraId="003B65B4" w14:textId="77777777" w:rsidR="00020B56" w:rsidRPr="00020B56" w:rsidRDefault="776BD9A5" w:rsidP="00020B56">
      <w:pPr>
        <w:numPr>
          <w:ilvl w:val="0"/>
          <w:numId w:val="20"/>
        </w:numPr>
        <w:tabs>
          <w:tab w:val="left" w:pos="0"/>
        </w:tabs>
        <w:ind w:hanging="216"/>
        <w:rPr>
          <w:sz w:val="20"/>
          <w:szCs w:val="20"/>
        </w:rPr>
      </w:pPr>
      <w:r w:rsidRPr="776BD9A5">
        <w:rPr>
          <w:sz w:val="20"/>
          <w:szCs w:val="20"/>
        </w:rPr>
        <w:t>Administered experimental tasks (including a biological challenge and computer tasks such as the Implicit Association Test (IAT) and Lexical Decision Task (LDT)) as part of studies on social phobia and psychophysiological responses associated with carbon dioxide inhalation and anxiety</w:t>
      </w:r>
    </w:p>
    <w:p w14:paraId="6C89D540" w14:textId="77777777" w:rsidR="002C2A91" w:rsidRPr="002C2A91" w:rsidRDefault="776BD9A5" w:rsidP="002C2A91">
      <w:pPr>
        <w:numPr>
          <w:ilvl w:val="0"/>
          <w:numId w:val="20"/>
        </w:numPr>
        <w:tabs>
          <w:tab w:val="left" w:pos="0"/>
        </w:tabs>
        <w:ind w:hanging="216"/>
        <w:rPr>
          <w:sz w:val="20"/>
          <w:szCs w:val="20"/>
        </w:rPr>
      </w:pPr>
      <w:r w:rsidRPr="776BD9A5">
        <w:rPr>
          <w:sz w:val="20"/>
          <w:szCs w:val="20"/>
        </w:rPr>
        <w:t>Screened, scored and scheduled participants using a partial structured clinical interview (SCID) for social phobia</w:t>
      </w:r>
    </w:p>
    <w:p w14:paraId="14AFC51A" w14:textId="77777777" w:rsidR="00020B56" w:rsidRDefault="776BD9A5" w:rsidP="00B41828">
      <w:pPr>
        <w:numPr>
          <w:ilvl w:val="0"/>
          <w:numId w:val="20"/>
        </w:numPr>
        <w:tabs>
          <w:tab w:val="left" w:pos="0"/>
        </w:tabs>
        <w:ind w:hanging="216"/>
        <w:rPr>
          <w:sz w:val="20"/>
          <w:szCs w:val="20"/>
        </w:rPr>
      </w:pPr>
      <w:r w:rsidRPr="776BD9A5">
        <w:rPr>
          <w:sz w:val="20"/>
          <w:szCs w:val="20"/>
        </w:rPr>
        <w:t>Assisted with the development and editing of the IRB protocol and experimental script for a new study</w:t>
      </w:r>
    </w:p>
    <w:p w14:paraId="56850DBD" w14:textId="77777777" w:rsidR="008A3035" w:rsidRDefault="776BD9A5" w:rsidP="00B41828">
      <w:pPr>
        <w:numPr>
          <w:ilvl w:val="0"/>
          <w:numId w:val="20"/>
        </w:numPr>
        <w:tabs>
          <w:tab w:val="left" w:pos="0"/>
        </w:tabs>
        <w:ind w:hanging="216"/>
        <w:rPr>
          <w:sz w:val="20"/>
          <w:szCs w:val="20"/>
        </w:rPr>
      </w:pPr>
      <w:r w:rsidRPr="776BD9A5">
        <w:rPr>
          <w:sz w:val="20"/>
          <w:szCs w:val="20"/>
        </w:rPr>
        <w:t>Edited computer tasks in Inquisit and E-Prime and created new computer tasks in MediaLab</w:t>
      </w:r>
    </w:p>
    <w:p w14:paraId="634C5606" w14:textId="77777777" w:rsidR="00645CAE" w:rsidRPr="00645CAE" w:rsidRDefault="776BD9A5" w:rsidP="008B0328">
      <w:pPr>
        <w:numPr>
          <w:ilvl w:val="0"/>
          <w:numId w:val="20"/>
        </w:numPr>
        <w:tabs>
          <w:tab w:val="left" w:pos="0"/>
        </w:tabs>
        <w:ind w:hanging="216"/>
        <w:rPr>
          <w:sz w:val="20"/>
          <w:szCs w:val="20"/>
        </w:rPr>
      </w:pPr>
      <w:r w:rsidRPr="776BD9A5">
        <w:rPr>
          <w:sz w:val="20"/>
          <w:szCs w:val="20"/>
        </w:rPr>
        <w:t>Conducted literature searches</w:t>
      </w:r>
    </w:p>
    <w:p w14:paraId="2CD2C273" w14:textId="77777777" w:rsidR="00000392" w:rsidRDefault="776BD9A5" w:rsidP="008B0328">
      <w:pPr>
        <w:numPr>
          <w:ilvl w:val="0"/>
          <w:numId w:val="20"/>
        </w:numPr>
        <w:tabs>
          <w:tab w:val="left" w:pos="0"/>
        </w:tabs>
        <w:ind w:hanging="216"/>
        <w:rPr>
          <w:sz w:val="20"/>
          <w:szCs w:val="20"/>
        </w:rPr>
      </w:pPr>
      <w:r w:rsidRPr="776BD9A5">
        <w:rPr>
          <w:sz w:val="20"/>
          <w:szCs w:val="20"/>
        </w:rPr>
        <w:t>Performed data scoring, entry and analysis using SPSS</w:t>
      </w:r>
    </w:p>
    <w:p w14:paraId="115EE6B6" w14:textId="77777777" w:rsidR="00472025" w:rsidRPr="00472025" w:rsidRDefault="776BD9A5" w:rsidP="00472025">
      <w:pPr>
        <w:numPr>
          <w:ilvl w:val="0"/>
          <w:numId w:val="20"/>
        </w:numPr>
        <w:tabs>
          <w:tab w:val="left" w:pos="0"/>
        </w:tabs>
        <w:ind w:hanging="216"/>
        <w:rPr>
          <w:sz w:val="20"/>
          <w:szCs w:val="20"/>
        </w:rPr>
      </w:pPr>
      <w:r w:rsidRPr="776BD9A5">
        <w:rPr>
          <w:sz w:val="20"/>
          <w:szCs w:val="20"/>
        </w:rPr>
        <w:t>Installed SPSS and other software packages on lab computers</w:t>
      </w:r>
    </w:p>
    <w:p w14:paraId="69402812" w14:textId="77777777" w:rsidR="00DA300A" w:rsidRDefault="00DA300A" w:rsidP="00701FFF">
      <w:pPr>
        <w:tabs>
          <w:tab w:val="left" w:pos="0"/>
        </w:tabs>
        <w:ind w:left="0" w:firstLine="0"/>
        <w:rPr>
          <w:b/>
          <w:sz w:val="20"/>
          <w:szCs w:val="20"/>
        </w:rPr>
      </w:pPr>
    </w:p>
    <w:p w14:paraId="5AEFDED1" w14:textId="77777777" w:rsidR="003A76E9" w:rsidRPr="003A76E9" w:rsidRDefault="003A76E9" w:rsidP="00701FFF">
      <w:pPr>
        <w:tabs>
          <w:tab w:val="left" w:pos="0"/>
        </w:tabs>
        <w:ind w:left="0" w:firstLine="0"/>
        <w:rPr>
          <w:sz w:val="20"/>
          <w:szCs w:val="20"/>
        </w:rPr>
      </w:pPr>
      <w:r w:rsidRPr="776BD9A5">
        <w:rPr>
          <w:b/>
          <w:bCs/>
          <w:sz w:val="20"/>
          <w:szCs w:val="20"/>
        </w:rPr>
        <w:t>National Institute on Drug Abuse (NIDA)</w:t>
      </w:r>
      <w:r w:rsidR="002E7A2A" w:rsidRPr="002E7A2A">
        <w:rPr>
          <w:sz w:val="20"/>
          <w:szCs w:val="20"/>
        </w:rPr>
        <w:t xml:space="preserve"> Summer Re</w:t>
      </w:r>
      <w:r w:rsidR="002E7A2A">
        <w:rPr>
          <w:sz w:val="20"/>
          <w:szCs w:val="20"/>
        </w:rPr>
        <w:t>search</w:t>
      </w:r>
      <w:r>
        <w:rPr>
          <w:sz w:val="20"/>
          <w:szCs w:val="20"/>
        </w:rPr>
        <w:tab/>
      </w:r>
      <w:r w:rsidR="002E7A2A">
        <w:rPr>
          <w:sz w:val="20"/>
          <w:szCs w:val="20"/>
        </w:rPr>
        <w:tab/>
        <w:t xml:space="preserve"> </w:t>
      </w:r>
      <w:r>
        <w:rPr>
          <w:sz w:val="20"/>
          <w:szCs w:val="20"/>
        </w:rPr>
        <w:tab/>
        <w:t xml:space="preserve">                        May – August 2011</w:t>
      </w:r>
    </w:p>
    <w:p w14:paraId="4D7B2D94" w14:textId="77777777" w:rsidR="002E7A2A" w:rsidRDefault="776BD9A5" w:rsidP="00701FFF">
      <w:pPr>
        <w:tabs>
          <w:tab w:val="left" w:pos="0"/>
        </w:tabs>
        <w:ind w:left="0" w:firstLine="0"/>
        <w:rPr>
          <w:i/>
          <w:sz w:val="20"/>
          <w:szCs w:val="20"/>
        </w:rPr>
      </w:pPr>
      <w:r w:rsidRPr="776BD9A5">
        <w:rPr>
          <w:sz w:val="20"/>
          <w:szCs w:val="20"/>
        </w:rPr>
        <w:t>UCSF – San Francisco General Hospital</w:t>
      </w:r>
    </w:p>
    <w:p w14:paraId="24B04DC8" w14:textId="77777777" w:rsidR="003A76E9" w:rsidRDefault="776BD9A5" w:rsidP="00701FFF">
      <w:pPr>
        <w:tabs>
          <w:tab w:val="left" w:pos="0"/>
        </w:tabs>
        <w:ind w:left="0" w:firstLine="0"/>
        <w:rPr>
          <w:i/>
          <w:sz w:val="20"/>
          <w:szCs w:val="20"/>
        </w:rPr>
      </w:pPr>
      <w:r w:rsidRPr="776BD9A5">
        <w:rPr>
          <w:i/>
          <w:iCs/>
          <w:sz w:val="20"/>
          <w:szCs w:val="20"/>
        </w:rPr>
        <w:t xml:space="preserve">Research Intern </w:t>
      </w:r>
    </w:p>
    <w:p w14:paraId="78B8782F" w14:textId="77777777" w:rsidR="003865CF" w:rsidRDefault="776BD9A5" w:rsidP="008B0328">
      <w:pPr>
        <w:numPr>
          <w:ilvl w:val="0"/>
          <w:numId w:val="21"/>
        </w:numPr>
        <w:ind w:left="720" w:hanging="216"/>
        <w:rPr>
          <w:sz w:val="20"/>
          <w:szCs w:val="20"/>
        </w:rPr>
      </w:pPr>
      <w:r w:rsidRPr="776BD9A5">
        <w:rPr>
          <w:sz w:val="20"/>
          <w:szCs w:val="20"/>
        </w:rPr>
        <w:t>Analyzed data from a larger study on smoking cessation in women living with HIV</w:t>
      </w:r>
    </w:p>
    <w:p w14:paraId="6289BB30" w14:textId="77777777" w:rsidR="008711D7" w:rsidRPr="008711D7" w:rsidRDefault="776BD9A5" w:rsidP="008B0328">
      <w:pPr>
        <w:numPr>
          <w:ilvl w:val="0"/>
          <w:numId w:val="21"/>
        </w:numPr>
        <w:ind w:left="720" w:hanging="216"/>
        <w:rPr>
          <w:sz w:val="20"/>
          <w:szCs w:val="20"/>
        </w:rPr>
      </w:pPr>
      <w:r w:rsidRPr="776BD9A5">
        <w:rPr>
          <w:sz w:val="20"/>
          <w:szCs w:val="20"/>
        </w:rPr>
        <w:t>Created and presented an abstract, poster and presentation about the smoking cessation study data</w:t>
      </w:r>
    </w:p>
    <w:p w14:paraId="76149101" w14:textId="77777777" w:rsidR="008711D7" w:rsidRPr="008711D7" w:rsidRDefault="776BD9A5" w:rsidP="008B0328">
      <w:pPr>
        <w:numPr>
          <w:ilvl w:val="0"/>
          <w:numId w:val="21"/>
        </w:numPr>
        <w:ind w:left="720" w:hanging="216"/>
        <w:rPr>
          <w:sz w:val="20"/>
          <w:szCs w:val="20"/>
        </w:rPr>
      </w:pPr>
      <w:r w:rsidRPr="776BD9A5">
        <w:rPr>
          <w:sz w:val="20"/>
          <w:szCs w:val="20"/>
        </w:rPr>
        <w:t>Entered and cleaned SPSS data for baseline and follow-up measures and provided instruction to another research assistant in proper data entry</w:t>
      </w:r>
    </w:p>
    <w:p w14:paraId="603F516D" w14:textId="77777777" w:rsidR="008711D7" w:rsidRPr="008711D7" w:rsidRDefault="776BD9A5" w:rsidP="008B0328">
      <w:pPr>
        <w:numPr>
          <w:ilvl w:val="0"/>
          <w:numId w:val="21"/>
        </w:numPr>
        <w:ind w:left="720" w:hanging="216"/>
        <w:rPr>
          <w:sz w:val="20"/>
          <w:szCs w:val="20"/>
        </w:rPr>
      </w:pPr>
      <w:r w:rsidRPr="776BD9A5">
        <w:rPr>
          <w:sz w:val="20"/>
          <w:szCs w:val="20"/>
        </w:rPr>
        <w:t>Conducted literature searches related to HIV, smoking, and motivational interviewing scoring systems</w:t>
      </w:r>
    </w:p>
    <w:p w14:paraId="3FE1B80C" w14:textId="77777777" w:rsidR="008711D7" w:rsidRPr="008711D7" w:rsidRDefault="776BD9A5" w:rsidP="008B0328">
      <w:pPr>
        <w:numPr>
          <w:ilvl w:val="0"/>
          <w:numId w:val="21"/>
        </w:numPr>
        <w:ind w:left="720" w:hanging="216"/>
        <w:rPr>
          <w:sz w:val="20"/>
          <w:szCs w:val="20"/>
        </w:rPr>
      </w:pPr>
      <w:r w:rsidRPr="776BD9A5">
        <w:rPr>
          <w:sz w:val="20"/>
          <w:szCs w:val="20"/>
        </w:rPr>
        <w:t>Observed participant follow-up interviews and seminars on substance abuse- and psychiatry-related issues including consent, case studies, and opioid dependence</w:t>
      </w:r>
    </w:p>
    <w:p w14:paraId="5AAD2FDD" w14:textId="77777777" w:rsidR="008711D7" w:rsidRPr="008711D7" w:rsidRDefault="776BD9A5" w:rsidP="008B0328">
      <w:pPr>
        <w:numPr>
          <w:ilvl w:val="0"/>
          <w:numId w:val="21"/>
        </w:numPr>
        <w:ind w:left="720" w:hanging="216"/>
        <w:rPr>
          <w:sz w:val="20"/>
          <w:szCs w:val="20"/>
        </w:rPr>
      </w:pPr>
      <w:r w:rsidRPr="776BD9A5">
        <w:rPr>
          <w:sz w:val="20"/>
          <w:szCs w:val="20"/>
        </w:rPr>
        <w:t>Trained in coding motivational interviewing sessions</w:t>
      </w:r>
    </w:p>
    <w:p w14:paraId="53029ED0" w14:textId="77777777" w:rsidR="003A76E9" w:rsidRDefault="003A76E9" w:rsidP="00701FFF">
      <w:pPr>
        <w:tabs>
          <w:tab w:val="left" w:pos="0"/>
        </w:tabs>
        <w:ind w:left="0" w:firstLine="0"/>
        <w:rPr>
          <w:sz w:val="20"/>
          <w:szCs w:val="20"/>
        </w:rPr>
      </w:pPr>
    </w:p>
    <w:p w14:paraId="5EEBEA5C" w14:textId="77777777" w:rsidR="00C17970" w:rsidRDefault="00C17970" w:rsidP="00C17970">
      <w:pPr>
        <w:tabs>
          <w:tab w:val="left" w:pos="0"/>
        </w:tabs>
        <w:ind w:left="0" w:firstLine="0"/>
        <w:rPr>
          <w:sz w:val="20"/>
          <w:szCs w:val="20"/>
        </w:rPr>
      </w:pPr>
    </w:p>
    <w:p w14:paraId="1B8AAF9B" w14:textId="77777777" w:rsidR="00C17970" w:rsidRDefault="00C17970" w:rsidP="00C17970">
      <w:pPr>
        <w:tabs>
          <w:tab w:val="left" w:pos="0"/>
        </w:tabs>
        <w:ind w:left="0" w:firstLine="0"/>
        <w:rPr>
          <w:b/>
        </w:rPr>
      </w:pPr>
      <w:r w:rsidRPr="776BD9A5">
        <w:rPr>
          <w:b/>
          <w:bCs/>
        </w:rPr>
        <w:t>Editorial Consultation:</w:t>
      </w:r>
    </w:p>
    <w:p w14:paraId="327F7B2A" w14:textId="77777777" w:rsidR="00C17970" w:rsidRDefault="00C17970" w:rsidP="00C17970">
      <w:pPr>
        <w:tabs>
          <w:tab w:val="left" w:pos="0"/>
        </w:tabs>
        <w:ind w:left="0" w:firstLine="0"/>
        <w:rPr>
          <w:b/>
        </w:rPr>
      </w:pPr>
    </w:p>
    <w:p w14:paraId="5FA4DA64" w14:textId="77777777" w:rsidR="00C17970" w:rsidRDefault="00C17970" w:rsidP="00C17970">
      <w:pPr>
        <w:tabs>
          <w:tab w:val="left" w:pos="0"/>
        </w:tabs>
        <w:ind w:left="0" w:firstLine="0"/>
        <w:rPr>
          <w:sz w:val="20"/>
        </w:rPr>
      </w:pPr>
      <w:r w:rsidRPr="776BD9A5">
        <w:rPr>
          <w:sz w:val="20"/>
          <w:szCs w:val="20"/>
        </w:rPr>
        <w:t>Co-reviewer for the following journals:</w:t>
      </w:r>
    </w:p>
    <w:p w14:paraId="525B09E4" w14:textId="77777777" w:rsidR="00C17970" w:rsidRDefault="00C17970" w:rsidP="00C17970">
      <w:pPr>
        <w:numPr>
          <w:ilvl w:val="0"/>
          <w:numId w:val="25"/>
        </w:numPr>
        <w:tabs>
          <w:tab w:val="left" w:pos="0"/>
        </w:tabs>
        <w:ind w:hanging="180"/>
        <w:rPr>
          <w:i/>
          <w:iCs/>
          <w:sz w:val="20"/>
          <w:szCs w:val="20"/>
        </w:rPr>
      </w:pPr>
      <w:r w:rsidRPr="776BD9A5">
        <w:rPr>
          <w:i/>
          <w:iCs/>
          <w:sz w:val="20"/>
          <w:szCs w:val="20"/>
        </w:rPr>
        <w:t>Addictive Behaviors</w:t>
      </w:r>
    </w:p>
    <w:p w14:paraId="09974852" w14:textId="77777777" w:rsidR="00C17970" w:rsidRPr="00BF5DF1" w:rsidRDefault="00C17970" w:rsidP="00C17970">
      <w:pPr>
        <w:numPr>
          <w:ilvl w:val="0"/>
          <w:numId w:val="25"/>
        </w:numPr>
        <w:tabs>
          <w:tab w:val="left" w:pos="0"/>
        </w:tabs>
        <w:ind w:hanging="180"/>
        <w:rPr>
          <w:i/>
          <w:iCs/>
          <w:sz w:val="20"/>
          <w:szCs w:val="20"/>
        </w:rPr>
      </w:pPr>
      <w:r w:rsidRPr="776BD9A5">
        <w:rPr>
          <w:i/>
          <w:iCs/>
          <w:sz w:val="20"/>
          <w:szCs w:val="20"/>
        </w:rPr>
        <w:t>Basic and Applied Social Psychology</w:t>
      </w:r>
    </w:p>
    <w:p w14:paraId="0BBE3920" w14:textId="77777777" w:rsidR="00C17970" w:rsidRPr="009E0200" w:rsidRDefault="00C17970" w:rsidP="00C17970">
      <w:pPr>
        <w:numPr>
          <w:ilvl w:val="0"/>
          <w:numId w:val="25"/>
        </w:numPr>
        <w:tabs>
          <w:tab w:val="left" w:pos="0"/>
        </w:tabs>
        <w:ind w:hanging="180"/>
        <w:rPr>
          <w:i/>
          <w:iCs/>
          <w:sz w:val="20"/>
          <w:szCs w:val="20"/>
        </w:rPr>
      </w:pPr>
      <w:r w:rsidRPr="776BD9A5">
        <w:rPr>
          <w:i/>
          <w:iCs/>
          <w:sz w:val="20"/>
          <w:szCs w:val="20"/>
        </w:rPr>
        <w:t>Journal of Behavior Therapy and Experimental Psychiatry</w:t>
      </w:r>
    </w:p>
    <w:p w14:paraId="1BA2311B" w14:textId="77777777" w:rsidR="00C17970" w:rsidRPr="00F32035" w:rsidRDefault="00C17970" w:rsidP="00C17970">
      <w:pPr>
        <w:numPr>
          <w:ilvl w:val="0"/>
          <w:numId w:val="25"/>
        </w:numPr>
        <w:tabs>
          <w:tab w:val="left" w:pos="0"/>
        </w:tabs>
        <w:ind w:hanging="180"/>
        <w:rPr>
          <w:i/>
          <w:iCs/>
          <w:sz w:val="20"/>
          <w:szCs w:val="20"/>
        </w:rPr>
      </w:pPr>
      <w:r w:rsidRPr="776BD9A5">
        <w:rPr>
          <w:i/>
          <w:iCs/>
          <w:sz w:val="20"/>
          <w:szCs w:val="20"/>
        </w:rPr>
        <w:t>Journal of Psychopharmacology</w:t>
      </w:r>
    </w:p>
    <w:p w14:paraId="32E7D96F" w14:textId="77777777" w:rsidR="00C17970" w:rsidRDefault="00C17970" w:rsidP="008D35B3">
      <w:pPr>
        <w:tabs>
          <w:tab w:val="left" w:pos="0"/>
        </w:tabs>
        <w:ind w:left="0" w:firstLine="0"/>
        <w:rPr>
          <w:b/>
        </w:rPr>
      </w:pPr>
    </w:p>
    <w:p w14:paraId="765D7B51" w14:textId="1998EEFB" w:rsidR="00F32035" w:rsidRDefault="00F32035" w:rsidP="008D35B3">
      <w:pPr>
        <w:tabs>
          <w:tab w:val="left" w:pos="0"/>
        </w:tabs>
        <w:ind w:left="0" w:firstLine="0"/>
        <w:rPr>
          <w:b/>
        </w:rPr>
      </w:pPr>
      <w:r>
        <w:rPr>
          <w:b/>
        </w:rPr>
        <w:t>Clinical Work:</w:t>
      </w:r>
    </w:p>
    <w:p w14:paraId="1B14CADC" w14:textId="07B70BD4" w:rsidR="00F3211A" w:rsidRDefault="00F3211A" w:rsidP="008D35B3">
      <w:pPr>
        <w:tabs>
          <w:tab w:val="left" w:pos="0"/>
        </w:tabs>
        <w:ind w:left="0" w:firstLine="0"/>
        <w:rPr>
          <w:b/>
        </w:rPr>
      </w:pPr>
    </w:p>
    <w:p w14:paraId="144D7672" w14:textId="7AC5B041" w:rsidR="00F3211A" w:rsidRDefault="00F3211A" w:rsidP="008D35B3">
      <w:pPr>
        <w:tabs>
          <w:tab w:val="left" w:pos="0"/>
        </w:tabs>
        <w:ind w:left="0" w:firstLine="0"/>
        <w:rPr>
          <w:b/>
        </w:rPr>
      </w:pPr>
    </w:p>
    <w:p w14:paraId="1138BDB0" w14:textId="17428AB0" w:rsidR="00F3211A" w:rsidRDefault="00F3211A" w:rsidP="00F3211A">
      <w:pPr>
        <w:tabs>
          <w:tab w:val="left" w:pos="0"/>
        </w:tabs>
        <w:ind w:left="0" w:firstLine="0"/>
        <w:rPr>
          <w:sz w:val="20"/>
        </w:rPr>
      </w:pPr>
      <w:r>
        <w:rPr>
          <w:b/>
          <w:sz w:val="20"/>
        </w:rPr>
        <w:t>King County Sexual Assault Resource Center</w:t>
      </w:r>
      <w:r w:rsidRPr="005B3F35">
        <w:rPr>
          <w:b/>
          <w:sz w:val="20"/>
        </w:rPr>
        <w:t xml:space="preserve"> Practicum</w:t>
      </w:r>
      <w:r>
        <w:rPr>
          <w:b/>
          <w:sz w:val="20"/>
        </w:rPr>
        <w:tab/>
      </w:r>
      <w:r>
        <w:rPr>
          <w:b/>
          <w:sz w:val="20"/>
        </w:rPr>
        <w:tab/>
      </w:r>
      <w:r>
        <w:rPr>
          <w:b/>
          <w:sz w:val="20"/>
        </w:rPr>
        <w:tab/>
      </w:r>
      <w:r>
        <w:rPr>
          <w:b/>
          <w:sz w:val="20"/>
        </w:rPr>
        <w:tab/>
        <w:t xml:space="preserve">       </w:t>
      </w:r>
      <w:r>
        <w:rPr>
          <w:sz w:val="20"/>
        </w:rPr>
        <w:t>September 2019 – Present</w:t>
      </w:r>
    </w:p>
    <w:p w14:paraId="48D1B61E" w14:textId="77777777" w:rsidR="00F3211A" w:rsidRDefault="00F3211A" w:rsidP="00F3211A">
      <w:pPr>
        <w:tabs>
          <w:tab w:val="left" w:pos="0"/>
        </w:tabs>
        <w:ind w:left="0" w:firstLine="0"/>
        <w:rPr>
          <w:i/>
          <w:sz w:val="20"/>
        </w:rPr>
      </w:pPr>
      <w:r>
        <w:rPr>
          <w:i/>
          <w:sz w:val="20"/>
        </w:rPr>
        <w:t>Graduate Student Therapist</w:t>
      </w:r>
    </w:p>
    <w:p w14:paraId="30448B0B" w14:textId="4224CC77" w:rsidR="00F3211A" w:rsidRPr="005B3F35" w:rsidRDefault="00F3211A" w:rsidP="00F3211A">
      <w:pPr>
        <w:tabs>
          <w:tab w:val="left" w:pos="0"/>
        </w:tabs>
        <w:ind w:left="0" w:firstLine="0"/>
        <w:rPr>
          <w:sz w:val="20"/>
        </w:rPr>
      </w:pPr>
      <w:r w:rsidRPr="005B3F35">
        <w:rPr>
          <w:sz w:val="20"/>
        </w:rPr>
        <w:t xml:space="preserve">Supervisors: </w:t>
      </w:r>
      <w:r>
        <w:rPr>
          <w:sz w:val="20"/>
        </w:rPr>
        <w:t xml:space="preserve">Christopher Johnson, </w:t>
      </w:r>
      <w:r w:rsidR="00CC725A">
        <w:rPr>
          <w:sz w:val="20"/>
        </w:rPr>
        <w:t>M</w:t>
      </w:r>
      <w:r w:rsidR="00DD297B">
        <w:rPr>
          <w:sz w:val="20"/>
        </w:rPr>
        <w:t>SW</w:t>
      </w:r>
      <w:r w:rsidR="00CC725A">
        <w:rPr>
          <w:sz w:val="20"/>
        </w:rPr>
        <w:t xml:space="preserve">, Larraine Lynch, </w:t>
      </w:r>
      <w:r w:rsidR="00DD297B">
        <w:rPr>
          <w:sz w:val="20"/>
        </w:rPr>
        <w:t>LICSW</w:t>
      </w:r>
    </w:p>
    <w:p w14:paraId="5096FF49" w14:textId="77777777" w:rsidR="00F3211A" w:rsidRPr="005B3F35" w:rsidRDefault="00F3211A" w:rsidP="00F3211A">
      <w:pPr>
        <w:tabs>
          <w:tab w:val="left" w:pos="0"/>
        </w:tabs>
        <w:ind w:left="0" w:firstLine="0"/>
        <w:rPr>
          <w:i/>
          <w:sz w:val="20"/>
        </w:rPr>
      </w:pPr>
    </w:p>
    <w:p w14:paraId="4BCC68A3" w14:textId="13F4FABC" w:rsidR="00F3211A" w:rsidRPr="005B3F35" w:rsidRDefault="00F3211A" w:rsidP="00F3211A">
      <w:pPr>
        <w:numPr>
          <w:ilvl w:val="0"/>
          <w:numId w:val="33"/>
        </w:numPr>
        <w:tabs>
          <w:tab w:val="left" w:pos="0"/>
        </w:tabs>
        <w:rPr>
          <w:sz w:val="20"/>
        </w:rPr>
      </w:pPr>
      <w:r w:rsidRPr="005B3F35">
        <w:rPr>
          <w:sz w:val="20"/>
        </w:rPr>
        <w:t>Provi</w:t>
      </w:r>
      <w:r>
        <w:rPr>
          <w:sz w:val="20"/>
        </w:rPr>
        <w:t>des</w:t>
      </w:r>
      <w:r w:rsidRPr="005B3F35">
        <w:rPr>
          <w:sz w:val="20"/>
        </w:rPr>
        <w:t xml:space="preserve"> </w:t>
      </w:r>
      <w:r w:rsidR="00E37379">
        <w:rPr>
          <w:sz w:val="20"/>
        </w:rPr>
        <w:t>prolonged exposure (PE)</w:t>
      </w:r>
      <w:r w:rsidRPr="005B3F35">
        <w:rPr>
          <w:sz w:val="20"/>
        </w:rPr>
        <w:t xml:space="preserve"> therapy for clients struggling with </w:t>
      </w:r>
      <w:r w:rsidR="00F23C44">
        <w:rPr>
          <w:sz w:val="20"/>
        </w:rPr>
        <w:t>symptoms related to traumatic experiences</w:t>
      </w:r>
      <w:r w:rsidRPr="005B3F35">
        <w:rPr>
          <w:sz w:val="20"/>
        </w:rPr>
        <w:t xml:space="preserve"> </w:t>
      </w:r>
    </w:p>
    <w:p w14:paraId="7BD71C3D" w14:textId="19C32727" w:rsidR="00F3211A" w:rsidRPr="005B3F35" w:rsidRDefault="00F3211A" w:rsidP="00F3211A">
      <w:pPr>
        <w:numPr>
          <w:ilvl w:val="0"/>
          <w:numId w:val="33"/>
        </w:numPr>
        <w:tabs>
          <w:tab w:val="left" w:pos="0"/>
        </w:tabs>
        <w:rPr>
          <w:sz w:val="20"/>
        </w:rPr>
      </w:pPr>
      <w:r>
        <w:rPr>
          <w:sz w:val="20"/>
        </w:rPr>
        <w:t>Conducts</w:t>
      </w:r>
      <w:r w:rsidRPr="005B3F35">
        <w:rPr>
          <w:sz w:val="20"/>
        </w:rPr>
        <w:t xml:space="preserve"> assessments of </w:t>
      </w:r>
      <w:r w:rsidR="00E37379">
        <w:rPr>
          <w:sz w:val="20"/>
        </w:rPr>
        <w:t>post-traumatic stress disorder</w:t>
      </w:r>
      <w:r w:rsidRPr="005B3F35">
        <w:rPr>
          <w:sz w:val="20"/>
        </w:rPr>
        <w:t xml:space="preserve"> and implications for social and </w:t>
      </w:r>
      <w:r w:rsidR="00E37379">
        <w:rPr>
          <w:sz w:val="20"/>
        </w:rPr>
        <w:t>academic/</w:t>
      </w:r>
      <w:r w:rsidRPr="005B3F35">
        <w:rPr>
          <w:sz w:val="20"/>
        </w:rPr>
        <w:t xml:space="preserve">occupational functioning </w:t>
      </w:r>
    </w:p>
    <w:p w14:paraId="06634700" w14:textId="73603DC2" w:rsidR="00F3211A" w:rsidRPr="005B3F35" w:rsidRDefault="00F3211A" w:rsidP="00F3211A">
      <w:pPr>
        <w:numPr>
          <w:ilvl w:val="0"/>
          <w:numId w:val="33"/>
        </w:numPr>
        <w:tabs>
          <w:tab w:val="left" w:pos="0"/>
        </w:tabs>
        <w:rPr>
          <w:sz w:val="20"/>
        </w:rPr>
      </w:pPr>
      <w:r w:rsidRPr="005B3F35">
        <w:rPr>
          <w:sz w:val="20"/>
        </w:rPr>
        <w:t xml:space="preserve">Attends weekly </w:t>
      </w:r>
      <w:r>
        <w:rPr>
          <w:sz w:val="20"/>
        </w:rPr>
        <w:t xml:space="preserve">supervision </w:t>
      </w:r>
      <w:r w:rsidRPr="005B3F35">
        <w:rPr>
          <w:sz w:val="20"/>
        </w:rPr>
        <w:t>meetings to promote adherence to treatment principles,</w:t>
      </w:r>
      <w:r>
        <w:rPr>
          <w:sz w:val="20"/>
        </w:rPr>
        <w:t xml:space="preserve"> and</w:t>
      </w:r>
      <w:r w:rsidRPr="005B3F35">
        <w:rPr>
          <w:sz w:val="20"/>
        </w:rPr>
        <w:t xml:space="preserve"> receive consultation on client-related difficulties</w:t>
      </w:r>
    </w:p>
    <w:p w14:paraId="0D079A56" w14:textId="77777777" w:rsidR="00F3211A" w:rsidRDefault="00F3211A" w:rsidP="008D35B3">
      <w:pPr>
        <w:tabs>
          <w:tab w:val="left" w:pos="0"/>
        </w:tabs>
        <w:ind w:left="0" w:firstLine="0"/>
        <w:rPr>
          <w:b/>
        </w:rPr>
      </w:pPr>
    </w:p>
    <w:p w14:paraId="04EB17DE" w14:textId="23B7F1D9" w:rsidR="00F32035" w:rsidRDefault="00F32035" w:rsidP="008D35B3">
      <w:pPr>
        <w:tabs>
          <w:tab w:val="left" w:pos="0"/>
        </w:tabs>
        <w:ind w:left="0" w:firstLine="0"/>
        <w:rPr>
          <w:b/>
        </w:rPr>
      </w:pPr>
    </w:p>
    <w:p w14:paraId="0FD1CA1C" w14:textId="2A172437" w:rsidR="005B3F35" w:rsidRDefault="005B3F35" w:rsidP="005B3F35">
      <w:pPr>
        <w:tabs>
          <w:tab w:val="left" w:pos="0"/>
        </w:tabs>
        <w:ind w:left="0" w:firstLine="0"/>
        <w:rPr>
          <w:sz w:val="20"/>
        </w:rPr>
      </w:pPr>
      <w:r>
        <w:rPr>
          <w:b/>
          <w:sz w:val="20"/>
        </w:rPr>
        <w:t>B</w:t>
      </w:r>
      <w:r w:rsidRPr="005B3F35">
        <w:rPr>
          <w:b/>
          <w:sz w:val="20"/>
        </w:rPr>
        <w:t>ehavioral Research and Therapy Clinics (BRTC) Practicum</w:t>
      </w:r>
      <w:r>
        <w:rPr>
          <w:b/>
          <w:sz w:val="20"/>
        </w:rPr>
        <w:tab/>
      </w:r>
      <w:r>
        <w:rPr>
          <w:b/>
          <w:sz w:val="20"/>
        </w:rPr>
        <w:tab/>
      </w:r>
      <w:r w:rsidR="00F3211A">
        <w:rPr>
          <w:b/>
          <w:sz w:val="20"/>
        </w:rPr>
        <w:tab/>
        <w:t xml:space="preserve">       </w:t>
      </w:r>
      <w:r>
        <w:rPr>
          <w:sz w:val="20"/>
        </w:rPr>
        <w:t xml:space="preserve">June 2017 – </w:t>
      </w:r>
      <w:r w:rsidR="00F3211A">
        <w:rPr>
          <w:sz w:val="20"/>
        </w:rPr>
        <w:t>December 2018</w:t>
      </w:r>
    </w:p>
    <w:p w14:paraId="2E994DC7" w14:textId="3C9D7027" w:rsidR="005B3F35" w:rsidRDefault="005B3F35" w:rsidP="005B3F35">
      <w:pPr>
        <w:tabs>
          <w:tab w:val="left" w:pos="0"/>
        </w:tabs>
        <w:ind w:left="0" w:firstLine="0"/>
        <w:rPr>
          <w:i/>
          <w:sz w:val="20"/>
        </w:rPr>
      </w:pPr>
      <w:r>
        <w:rPr>
          <w:i/>
          <w:sz w:val="20"/>
        </w:rPr>
        <w:t>Graduate Student Therapist</w:t>
      </w:r>
    </w:p>
    <w:p w14:paraId="2F7B9B12" w14:textId="77777777" w:rsidR="008F2919" w:rsidRPr="005B3F35" w:rsidRDefault="008F2919" w:rsidP="008F2919">
      <w:pPr>
        <w:tabs>
          <w:tab w:val="left" w:pos="0"/>
        </w:tabs>
        <w:ind w:left="0" w:firstLine="0"/>
        <w:rPr>
          <w:sz w:val="20"/>
        </w:rPr>
      </w:pPr>
      <w:r w:rsidRPr="005B3F35">
        <w:rPr>
          <w:sz w:val="20"/>
        </w:rPr>
        <w:t xml:space="preserve">Supervisors: </w:t>
      </w:r>
      <w:r>
        <w:rPr>
          <w:sz w:val="20"/>
        </w:rPr>
        <w:t>Emily Cooney</w:t>
      </w:r>
      <w:r w:rsidRPr="005B3F35">
        <w:rPr>
          <w:sz w:val="20"/>
        </w:rPr>
        <w:t xml:space="preserve">, Ph.D., </w:t>
      </w:r>
      <w:r>
        <w:rPr>
          <w:sz w:val="20"/>
        </w:rPr>
        <w:t>Sara Schmidt</w:t>
      </w:r>
      <w:r w:rsidRPr="005B3F35">
        <w:rPr>
          <w:sz w:val="20"/>
        </w:rPr>
        <w:t xml:space="preserve">, Ph.D., </w:t>
      </w:r>
      <w:r>
        <w:rPr>
          <w:sz w:val="20"/>
        </w:rPr>
        <w:t>Michelle Diskin, Ph.D.</w:t>
      </w:r>
    </w:p>
    <w:p w14:paraId="7EE4623A" w14:textId="77777777" w:rsidR="008F2919" w:rsidRPr="005B3F35" w:rsidRDefault="008F2919" w:rsidP="005B3F35">
      <w:pPr>
        <w:tabs>
          <w:tab w:val="left" w:pos="0"/>
        </w:tabs>
        <w:ind w:left="0" w:firstLine="0"/>
        <w:rPr>
          <w:i/>
          <w:sz w:val="20"/>
        </w:rPr>
      </w:pPr>
    </w:p>
    <w:p w14:paraId="0E8C637B" w14:textId="2D1838EE" w:rsidR="005B3F35" w:rsidRPr="005B3F35" w:rsidRDefault="005B3F35" w:rsidP="005B3F35">
      <w:pPr>
        <w:numPr>
          <w:ilvl w:val="0"/>
          <w:numId w:val="33"/>
        </w:numPr>
        <w:tabs>
          <w:tab w:val="left" w:pos="0"/>
        </w:tabs>
        <w:rPr>
          <w:sz w:val="20"/>
        </w:rPr>
      </w:pPr>
      <w:r w:rsidRPr="005B3F35">
        <w:rPr>
          <w:sz w:val="20"/>
        </w:rPr>
        <w:t>Provi</w:t>
      </w:r>
      <w:r>
        <w:rPr>
          <w:sz w:val="20"/>
        </w:rPr>
        <w:t>de</w:t>
      </w:r>
      <w:r w:rsidR="00F3211A">
        <w:rPr>
          <w:sz w:val="20"/>
        </w:rPr>
        <w:t>d</w:t>
      </w:r>
      <w:r w:rsidRPr="005B3F35">
        <w:rPr>
          <w:sz w:val="20"/>
        </w:rPr>
        <w:t xml:space="preserve"> dialectical behavior therapy</w:t>
      </w:r>
      <w:r>
        <w:rPr>
          <w:sz w:val="20"/>
        </w:rPr>
        <w:t xml:space="preserve"> (DBT)</w:t>
      </w:r>
      <w:r w:rsidRPr="005B3F35">
        <w:rPr>
          <w:sz w:val="20"/>
        </w:rPr>
        <w:t>, including individual therapy and phone coaching, for clients struggling with suicide behaviors, non-suicidal self-injury, emotion dysregulation, experiential avoi</w:t>
      </w:r>
      <w:r>
        <w:rPr>
          <w:sz w:val="20"/>
        </w:rPr>
        <w:t>dance, and substance use</w:t>
      </w:r>
      <w:r w:rsidRPr="005B3F35">
        <w:rPr>
          <w:sz w:val="20"/>
        </w:rPr>
        <w:t xml:space="preserve"> </w:t>
      </w:r>
    </w:p>
    <w:p w14:paraId="08044649" w14:textId="32767EF4" w:rsidR="005B3F35" w:rsidRPr="005B3F35" w:rsidRDefault="005B3F35" w:rsidP="005B3F35">
      <w:pPr>
        <w:numPr>
          <w:ilvl w:val="0"/>
          <w:numId w:val="33"/>
        </w:numPr>
        <w:tabs>
          <w:tab w:val="left" w:pos="0"/>
        </w:tabs>
        <w:rPr>
          <w:sz w:val="20"/>
        </w:rPr>
      </w:pPr>
      <w:r>
        <w:rPr>
          <w:sz w:val="20"/>
        </w:rPr>
        <w:t>Conduct</w:t>
      </w:r>
      <w:r w:rsidR="00F3211A">
        <w:rPr>
          <w:sz w:val="20"/>
        </w:rPr>
        <w:t>ed</w:t>
      </w:r>
      <w:r w:rsidRPr="005B3F35">
        <w:rPr>
          <w:sz w:val="20"/>
        </w:rPr>
        <w:t xml:space="preserve"> diagnostic assessments of borderline personality disorder and implications for social and occupational functioning </w:t>
      </w:r>
    </w:p>
    <w:p w14:paraId="2251E8D0" w14:textId="53EABA83" w:rsidR="005B3F35" w:rsidRPr="005B3F35" w:rsidRDefault="005B3F35" w:rsidP="005B3F35">
      <w:pPr>
        <w:numPr>
          <w:ilvl w:val="0"/>
          <w:numId w:val="33"/>
        </w:numPr>
        <w:tabs>
          <w:tab w:val="left" w:pos="0"/>
        </w:tabs>
        <w:rPr>
          <w:sz w:val="20"/>
        </w:rPr>
      </w:pPr>
      <w:r w:rsidRPr="005B3F35">
        <w:rPr>
          <w:sz w:val="20"/>
        </w:rPr>
        <w:t>Attend</w:t>
      </w:r>
      <w:r w:rsidR="00F3211A">
        <w:rPr>
          <w:sz w:val="20"/>
        </w:rPr>
        <w:t>ed</w:t>
      </w:r>
      <w:r w:rsidRPr="005B3F35">
        <w:rPr>
          <w:sz w:val="20"/>
        </w:rPr>
        <w:t xml:space="preserve"> weekly consultation team meetings to promote adherence to treatment principles, provide and receive consultation on client-related difficulties, and provide support to peers</w:t>
      </w:r>
    </w:p>
    <w:p w14:paraId="6F0324E0" w14:textId="77777777" w:rsidR="005B3F35" w:rsidRDefault="005B3F35" w:rsidP="008D35B3">
      <w:pPr>
        <w:tabs>
          <w:tab w:val="left" w:pos="0"/>
        </w:tabs>
        <w:ind w:left="0" w:firstLine="0"/>
        <w:rPr>
          <w:b/>
          <w:sz w:val="20"/>
        </w:rPr>
      </w:pPr>
    </w:p>
    <w:p w14:paraId="19E65009" w14:textId="77777777" w:rsidR="005B3F35" w:rsidRDefault="005B3F35" w:rsidP="008D35B3">
      <w:pPr>
        <w:tabs>
          <w:tab w:val="left" w:pos="0"/>
        </w:tabs>
        <w:ind w:left="0" w:firstLine="0"/>
        <w:rPr>
          <w:b/>
          <w:sz w:val="20"/>
        </w:rPr>
      </w:pPr>
    </w:p>
    <w:p w14:paraId="62C5D7BD" w14:textId="6D2AB172" w:rsidR="00F32035" w:rsidRDefault="00F32035" w:rsidP="008D35B3">
      <w:pPr>
        <w:tabs>
          <w:tab w:val="left" w:pos="0"/>
        </w:tabs>
        <w:ind w:left="0" w:firstLine="0"/>
        <w:rPr>
          <w:sz w:val="20"/>
        </w:rPr>
      </w:pPr>
      <w:r w:rsidRPr="00F32035">
        <w:rPr>
          <w:b/>
          <w:sz w:val="20"/>
        </w:rPr>
        <w:t>Univ</w:t>
      </w:r>
      <w:r>
        <w:rPr>
          <w:b/>
          <w:sz w:val="20"/>
        </w:rPr>
        <w:t xml:space="preserve">ersity of Washington Psychological Services and Training Center </w:t>
      </w:r>
      <w:r>
        <w:rPr>
          <w:b/>
          <w:sz w:val="20"/>
        </w:rPr>
        <w:tab/>
      </w:r>
      <w:r>
        <w:rPr>
          <w:b/>
          <w:sz w:val="20"/>
        </w:rPr>
        <w:tab/>
        <w:t xml:space="preserve">            </w:t>
      </w:r>
      <w:r>
        <w:rPr>
          <w:sz w:val="20"/>
        </w:rPr>
        <w:t>December 2016 - Present</w:t>
      </w:r>
    </w:p>
    <w:p w14:paraId="12387D7A" w14:textId="3A247A9A" w:rsidR="00F32035" w:rsidRPr="00141C75" w:rsidRDefault="00F32035" w:rsidP="008D35B3">
      <w:pPr>
        <w:tabs>
          <w:tab w:val="left" w:pos="0"/>
        </w:tabs>
        <w:ind w:left="0" w:firstLine="0"/>
        <w:rPr>
          <w:i/>
          <w:sz w:val="20"/>
        </w:rPr>
      </w:pPr>
      <w:r w:rsidRPr="00141C75">
        <w:rPr>
          <w:i/>
          <w:sz w:val="20"/>
        </w:rPr>
        <w:t>Graduate Student Therapist</w:t>
      </w:r>
    </w:p>
    <w:p w14:paraId="74FB70A6" w14:textId="3239903F" w:rsidR="00F32035" w:rsidRDefault="00141C75" w:rsidP="008D35B3">
      <w:pPr>
        <w:tabs>
          <w:tab w:val="left" w:pos="0"/>
        </w:tabs>
        <w:ind w:left="0" w:firstLine="0"/>
        <w:rPr>
          <w:sz w:val="20"/>
        </w:rPr>
      </w:pPr>
      <w:r>
        <w:rPr>
          <w:sz w:val="20"/>
        </w:rPr>
        <w:t>Supervisors: Jane Simoni, Ph.D., Jason Kilmer, Ph.D.</w:t>
      </w:r>
      <w:r w:rsidR="009A11C7">
        <w:rPr>
          <w:sz w:val="20"/>
        </w:rPr>
        <w:t>, Beverly Norfleet, Ph.D.</w:t>
      </w:r>
      <w:r w:rsidR="00920AAE">
        <w:rPr>
          <w:sz w:val="20"/>
        </w:rPr>
        <w:t>, Shannon Hackett, Ph.D.</w:t>
      </w:r>
    </w:p>
    <w:p w14:paraId="0B975E39" w14:textId="3EF25393" w:rsidR="009A11C7" w:rsidRPr="0039024F" w:rsidRDefault="009A11C7" w:rsidP="009A11C7">
      <w:pPr>
        <w:tabs>
          <w:tab w:val="left" w:pos="0"/>
        </w:tabs>
        <w:ind w:left="0" w:firstLine="0"/>
        <w:rPr>
          <w:sz w:val="18"/>
        </w:rPr>
      </w:pPr>
    </w:p>
    <w:p w14:paraId="40D86CAE" w14:textId="5C543024" w:rsidR="009A11C7" w:rsidRPr="005B3F35" w:rsidRDefault="008F2919" w:rsidP="005B3F35">
      <w:pPr>
        <w:pStyle w:val="ListParagraph"/>
        <w:widowControl w:val="0"/>
        <w:numPr>
          <w:ilvl w:val="0"/>
          <w:numId w:val="32"/>
        </w:numPr>
        <w:tabs>
          <w:tab w:val="left" w:pos="1440"/>
        </w:tabs>
        <w:autoSpaceDE w:val="0"/>
        <w:autoSpaceDN w:val="0"/>
        <w:adjustRightInd w:val="0"/>
        <w:rPr>
          <w:rFonts w:cs="Arial"/>
          <w:sz w:val="20"/>
        </w:rPr>
      </w:pPr>
      <w:r>
        <w:rPr>
          <w:rFonts w:cs="Arial"/>
          <w:sz w:val="20"/>
        </w:rPr>
        <w:t>Provides</w:t>
      </w:r>
      <w:r w:rsidR="009A11C7" w:rsidRPr="005B3F35">
        <w:rPr>
          <w:rFonts w:cs="Arial"/>
          <w:sz w:val="20"/>
        </w:rPr>
        <w:t xml:space="preserve"> evidence-based therapy to client</w:t>
      </w:r>
      <w:r w:rsidR="0039024F" w:rsidRPr="005B3F35">
        <w:rPr>
          <w:rFonts w:cs="Arial"/>
          <w:sz w:val="20"/>
        </w:rPr>
        <w:t>s</w:t>
      </w:r>
      <w:r w:rsidR="005B3F35">
        <w:rPr>
          <w:rFonts w:cs="Arial"/>
          <w:sz w:val="20"/>
        </w:rPr>
        <w:t xml:space="preserve"> including cognitive behavioral therapy (CBT) and Relapse Prevention (RP)</w:t>
      </w:r>
    </w:p>
    <w:p w14:paraId="49CE235B" w14:textId="0FCE15F7" w:rsidR="009A11C7" w:rsidRPr="005B3F35" w:rsidRDefault="009A11C7" w:rsidP="005B3F35">
      <w:pPr>
        <w:pStyle w:val="ListParagraph"/>
        <w:widowControl w:val="0"/>
        <w:numPr>
          <w:ilvl w:val="0"/>
          <w:numId w:val="32"/>
        </w:numPr>
        <w:tabs>
          <w:tab w:val="left" w:pos="1440"/>
        </w:tabs>
        <w:autoSpaceDE w:val="0"/>
        <w:autoSpaceDN w:val="0"/>
        <w:adjustRightInd w:val="0"/>
        <w:rPr>
          <w:rFonts w:cs="Arial"/>
          <w:sz w:val="20"/>
        </w:rPr>
      </w:pPr>
      <w:r w:rsidRPr="005B3F35">
        <w:rPr>
          <w:rFonts w:cs="Arial"/>
          <w:sz w:val="20"/>
        </w:rPr>
        <w:t>Conduct</w:t>
      </w:r>
      <w:r w:rsidR="008F2919">
        <w:rPr>
          <w:rFonts w:cs="Arial"/>
          <w:sz w:val="20"/>
        </w:rPr>
        <w:t>s</w:t>
      </w:r>
      <w:r w:rsidRPr="005B3F35">
        <w:rPr>
          <w:rFonts w:cs="Arial"/>
          <w:sz w:val="20"/>
        </w:rPr>
        <w:t xml:space="preserve"> client assessments, including MMPI and e-Mini</w:t>
      </w:r>
    </w:p>
    <w:p w14:paraId="6C248A49" w14:textId="4184FA3D" w:rsidR="009A11C7" w:rsidRPr="005B3F35" w:rsidRDefault="008F2919" w:rsidP="005B3F35">
      <w:pPr>
        <w:pStyle w:val="ListParagraph"/>
        <w:widowControl w:val="0"/>
        <w:numPr>
          <w:ilvl w:val="0"/>
          <w:numId w:val="32"/>
        </w:numPr>
        <w:tabs>
          <w:tab w:val="left" w:pos="1440"/>
        </w:tabs>
        <w:autoSpaceDE w:val="0"/>
        <w:autoSpaceDN w:val="0"/>
        <w:adjustRightInd w:val="0"/>
        <w:rPr>
          <w:rFonts w:cs="Arial"/>
          <w:sz w:val="20"/>
        </w:rPr>
      </w:pPr>
      <w:r>
        <w:rPr>
          <w:rFonts w:cs="Arial"/>
          <w:sz w:val="20"/>
        </w:rPr>
        <w:t>Integrates</w:t>
      </w:r>
      <w:r w:rsidR="009A11C7" w:rsidRPr="005B3F35">
        <w:rPr>
          <w:rFonts w:cs="Arial"/>
          <w:sz w:val="20"/>
        </w:rPr>
        <w:t xml:space="preserve"> routine outcomes monitoring on a weekly basis into treatment</w:t>
      </w:r>
    </w:p>
    <w:p w14:paraId="042F333A" w14:textId="2C5C2CF5" w:rsidR="009A11C7" w:rsidRPr="005B3F35" w:rsidRDefault="008F2919" w:rsidP="005B3F35">
      <w:pPr>
        <w:pStyle w:val="ListParagraph"/>
        <w:widowControl w:val="0"/>
        <w:numPr>
          <w:ilvl w:val="0"/>
          <w:numId w:val="32"/>
        </w:numPr>
        <w:tabs>
          <w:tab w:val="left" w:pos="1440"/>
        </w:tabs>
        <w:autoSpaceDE w:val="0"/>
        <w:autoSpaceDN w:val="0"/>
        <w:adjustRightInd w:val="0"/>
        <w:rPr>
          <w:rFonts w:cs="Arial"/>
          <w:sz w:val="20"/>
        </w:rPr>
      </w:pPr>
      <w:r>
        <w:rPr>
          <w:rFonts w:cs="Arial"/>
          <w:sz w:val="20"/>
        </w:rPr>
        <w:t xml:space="preserve">Attends </w:t>
      </w:r>
      <w:r w:rsidR="009A11C7" w:rsidRPr="005B3F35">
        <w:rPr>
          <w:rFonts w:cs="Arial"/>
          <w:sz w:val="20"/>
        </w:rPr>
        <w:t>supervisio</w:t>
      </w:r>
      <w:r w:rsidR="0039024F" w:rsidRPr="005B3F35">
        <w:rPr>
          <w:rFonts w:cs="Arial"/>
          <w:sz w:val="20"/>
        </w:rPr>
        <w:t>n with doctoral level community and university-</w:t>
      </w:r>
      <w:r w:rsidR="009A11C7" w:rsidRPr="005B3F35">
        <w:rPr>
          <w:rFonts w:cs="Arial"/>
          <w:sz w:val="20"/>
        </w:rPr>
        <w:t>based supervisors</w:t>
      </w:r>
      <w:r w:rsidR="0039024F" w:rsidRPr="005B3F35">
        <w:rPr>
          <w:rFonts w:cs="Arial"/>
          <w:sz w:val="20"/>
        </w:rPr>
        <w:t xml:space="preserve"> on an hour for hour weekly basis</w:t>
      </w:r>
    </w:p>
    <w:p w14:paraId="21CCF165" w14:textId="5F764465" w:rsidR="009A11C7" w:rsidRDefault="0039024F" w:rsidP="005B3F35">
      <w:pPr>
        <w:pStyle w:val="ListParagraph"/>
        <w:widowControl w:val="0"/>
        <w:numPr>
          <w:ilvl w:val="0"/>
          <w:numId w:val="32"/>
        </w:numPr>
        <w:tabs>
          <w:tab w:val="left" w:pos="1440"/>
        </w:tabs>
        <w:autoSpaceDE w:val="0"/>
        <w:autoSpaceDN w:val="0"/>
        <w:adjustRightInd w:val="0"/>
        <w:rPr>
          <w:rFonts w:cs="Arial"/>
          <w:sz w:val="20"/>
        </w:rPr>
      </w:pPr>
      <w:r w:rsidRPr="005B3F35">
        <w:rPr>
          <w:rFonts w:cs="Arial"/>
          <w:sz w:val="20"/>
        </w:rPr>
        <w:t>P</w:t>
      </w:r>
      <w:r w:rsidR="009A11C7" w:rsidRPr="005B3F35">
        <w:rPr>
          <w:rFonts w:cs="Arial"/>
          <w:sz w:val="20"/>
        </w:rPr>
        <w:t>articipa</w:t>
      </w:r>
      <w:r w:rsidRPr="005B3F35">
        <w:rPr>
          <w:rFonts w:cs="Arial"/>
          <w:sz w:val="20"/>
        </w:rPr>
        <w:t>ted</w:t>
      </w:r>
      <w:r w:rsidR="009A11C7" w:rsidRPr="005B3F35">
        <w:rPr>
          <w:rFonts w:cs="Arial"/>
          <w:sz w:val="20"/>
        </w:rPr>
        <w:t xml:space="preserve"> in weekly, </w:t>
      </w:r>
      <w:r w:rsidRPr="005B3F35">
        <w:rPr>
          <w:rFonts w:cs="Arial"/>
          <w:sz w:val="20"/>
        </w:rPr>
        <w:t>in-house</w:t>
      </w:r>
      <w:r w:rsidR="009A11C7" w:rsidRPr="005B3F35">
        <w:rPr>
          <w:rFonts w:cs="Arial"/>
          <w:sz w:val="20"/>
        </w:rPr>
        <w:t xml:space="preserve"> group supervision</w:t>
      </w:r>
      <w:r w:rsidRPr="005B3F35">
        <w:rPr>
          <w:rFonts w:cs="Arial"/>
          <w:sz w:val="20"/>
        </w:rPr>
        <w:t xml:space="preserve"> with the other trainees, senior students, and the clinic director</w:t>
      </w:r>
    </w:p>
    <w:p w14:paraId="572AB7A6" w14:textId="77777777" w:rsidR="008F2919" w:rsidRPr="008F2919" w:rsidRDefault="008F2919" w:rsidP="008F2919">
      <w:pPr>
        <w:widowControl w:val="0"/>
        <w:tabs>
          <w:tab w:val="left" w:pos="1440"/>
        </w:tabs>
        <w:autoSpaceDE w:val="0"/>
        <w:autoSpaceDN w:val="0"/>
        <w:adjustRightInd w:val="0"/>
        <w:ind w:left="0" w:firstLine="0"/>
        <w:rPr>
          <w:rFonts w:cs="Arial"/>
          <w:sz w:val="20"/>
        </w:rPr>
      </w:pPr>
    </w:p>
    <w:p w14:paraId="41A00D29" w14:textId="77777777" w:rsidR="00165884" w:rsidRPr="0039024F" w:rsidRDefault="00165884" w:rsidP="00EC5C97">
      <w:pPr>
        <w:tabs>
          <w:tab w:val="left" w:pos="0"/>
        </w:tabs>
        <w:ind w:left="0" w:firstLine="0"/>
        <w:rPr>
          <w:sz w:val="20"/>
          <w:szCs w:val="20"/>
        </w:rPr>
      </w:pPr>
    </w:p>
    <w:p w14:paraId="0F357C2F" w14:textId="6A9A5D96" w:rsidR="009A78C3" w:rsidRPr="00A44316" w:rsidRDefault="00A44316" w:rsidP="00CB2EAF">
      <w:pPr>
        <w:tabs>
          <w:tab w:val="left" w:pos="0"/>
        </w:tabs>
        <w:ind w:left="0" w:firstLine="0"/>
        <w:rPr>
          <w:bCs/>
          <w:sz w:val="20"/>
          <w:szCs w:val="20"/>
        </w:rPr>
      </w:pPr>
      <w:r>
        <w:rPr>
          <w:b/>
          <w:bCs/>
          <w:sz w:val="20"/>
          <w:szCs w:val="20"/>
        </w:rPr>
        <w:t>Alcohol and Drug Education Coordinator</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Pr>
          <w:bCs/>
          <w:sz w:val="20"/>
          <w:szCs w:val="20"/>
        </w:rPr>
        <w:t>September 2015 – June 2017</w:t>
      </w:r>
    </w:p>
    <w:p w14:paraId="073AF374" w14:textId="0809E728" w:rsidR="009A78C3" w:rsidRDefault="00A44316" w:rsidP="00CB2EAF">
      <w:pPr>
        <w:tabs>
          <w:tab w:val="left" w:pos="0"/>
        </w:tabs>
        <w:ind w:left="0" w:firstLine="0"/>
        <w:rPr>
          <w:bCs/>
          <w:i/>
          <w:sz w:val="20"/>
          <w:szCs w:val="20"/>
        </w:rPr>
      </w:pPr>
      <w:r>
        <w:rPr>
          <w:bCs/>
          <w:i/>
          <w:sz w:val="20"/>
          <w:szCs w:val="20"/>
        </w:rPr>
        <w:t>Individual and group therapist</w:t>
      </w:r>
    </w:p>
    <w:p w14:paraId="7EF5A94B" w14:textId="16643C3F" w:rsidR="00141C75" w:rsidRPr="00141C75" w:rsidRDefault="00141C75" w:rsidP="00CB2EAF">
      <w:pPr>
        <w:tabs>
          <w:tab w:val="left" w:pos="0"/>
        </w:tabs>
        <w:ind w:left="0" w:firstLine="0"/>
        <w:rPr>
          <w:bCs/>
          <w:sz w:val="20"/>
          <w:szCs w:val="20"/>
        </w:rPr>
      </w:pPr>
      <w:r>
        <w:rPr>
          <w:bCs/>
          <w:sz w:val="20"/>
          <w:szCs w:val="20"/>
        </w:rPr>
        <w:t>Supervisors: Jason Kilmer, Ph.D.</w:t>
      </w:r>
    </w:p>
    <w:p w14:paraId="10946FF1" w14:textId="77777777" w:rsidR="008F2919" w:rsidRPr="008F2919" w:rsidRDefault="008F2919" w:rsidP="008F2919">
      <w:pPr>
        <w:tabs>
          <w:tab w:val="left" w:pos="0"/>
        </w:tabs>
        <w:ind w:left="684" w:firstLine="0"/>
        <w:rPr>
          <w:b/>
          <w:bCs/>
          <w:sz w:val="20"/>
          <w:szCs w:val="20"/>
        </w:rPr>
      </w:pPr>
    </w:p>
    <w:p w14:paraId="28B3F872" w14:textId="3DF2397E" w:rsidR="00A44316" w:rsidRPr="008F2919" w:rsidRDefault="00A44316" w:rsidP="008F2919">
      <w:pPr>
        <w:pStyle w:val="ListParagraph"/>
        <w:numPr>
          <w:ilvl w:val="0"/>
          <w:numId w:val="34"/>
        </w:numPr>
        <w:tabs>
          <w:tab w:val="left" w:pos="0"/>
        </w:tabs>
        <w:rPr>
          <w:b/>
          <w:bCs/>
          <w:sz w:val="20"/>
          <w:szCs w:val="20"/>
        </w:rPr>
      </w:pPr>
      <w:r w:rsidRPr="008F2919">
        <w:rPr>
          <w:bCs/>
          <w:sz w:val="20"/>
          <w:szCs w:val="20"/>
        </w:rPr>
        <w:t xml:space="preserve">Applied Motivational Interviewing techniques, in conjunction with the </w:t>
      </w:r>
      <w:r w:rsidR="00DD1EFD" w:rsidRPr="008F2919">
        <w:rPr>
          <w:bCs/>
          <w:sz w:val="20"/>
          <w:szCs w:val="20"/>
        </w:rPr>
        <w:t xml:space="preserve">harm-reduction-focused </w:t>
      </w:r>
      <w:r w:rsidRPr="008F2919">
        <w:rPr>
          <w:bCs/>
          <w:sz w:val="20"/>
          <w:szCs w:val="20"/>
        </w:rPr>
        <w:t xml:space="preserve">Brief Alcohol Screening and Intervention for College Students (BASICS) program for </w:t>
      </w:r>
      <w:r w:rsidR="00DD1EFD" w:rsidRPr="008F2919">
        <w:rPr>
          <w:bCs/>
          <w:sz w:val="20"/>
          <w:szCs w:val="20"/>
        </w:rPr>
        <w:t xml:space="preserve">undergraduate </w:t>
      </w:r>
      <w:r w:rsidRPr="008F2919">
        <w:rPr>
          <w:bCs/>
          <w:sz w:val="20"/>
          <w:szCs w:val="20"/>
        </w:rPr>
        <w:t>students required to complete either a group or an individual series due to conduct code violations</w:t>
      </w:r>
    </w:p>
    <w:p w14:paraId="3EFE7D0F" w14:textId="00503D14" w:rsidR="00A44316" w:rsidRPr="008F2919" w:rsidRDefault="00A44316" w:rsidP="008F2919">
      <w:pPr>
        <w:pStyle w:val="ListParagraph"/>
        <w:numPr>
          <w:ilvl w:val="0"/>
          <w:numId w:val="34"/>
        </w:numPr>
        <w:tabs>
          <w:tab w:val="left" w:pos="0"/>
        </w:tabs>
        <w:rPr>
          <w:b/>
          <w:bCs/>
          <w:sz w:val="20"/>
          <w:szCs w:val="20"/>
        </w:rPr>
      </w:pPr>
      <w:r w:rsidRPr="008F2919">
        <w:rPr>
          <w:sz w:val="20"/>
          <w:szCs w:val="20"/>
        </w:rPr>
        <w:t xml:space="preserve">Facilitated two-part weekly group sessions (Alcohol Skills Training Workshops) </w:t>
      </w:r>
    </w:p>
    <w:p w14:paraId="57530CB1" w14:textId="162C944C" w:rsidR="00F32035" w:rsidRPr="002862E9" w:rsidRDefault="00A44316" w:rsidP="008F2919">
      <w:pPr>
        <w:pStyle w:val="ListParagraph"/>
        <w:numPr>
          <w:ilvl w:val="0"/>
          <w:numId w:val="34"/>
        </w:numPr>
        <w:tabs>
          <w:tab w:val="left" w:pos="0"/>
        </w:tabs>
        <w:rPr>
          <w:b/>
          <w:bCs/>
          <w:sz w:val="20"/>
          <w:szCs w:val="20"/>
        </w:rPr>
      </w:pPr>
      <w:r w:rsidRPr="008F2919">
        <w:rPr>
          <w:sz w:val="20"/>
          <w:szCs w:val="20"/>
        </w:rPr>
        <w:t>Conducted two-part weekly individual sessions</w:t>
      </w:r>
      <w:r w:rsidR="00DD1EFD" w:rsidRPr="008F2919">
        <w:rPr>
          <w:sz w:val="20"/>
          <w:szCs w:val="20"/>
        </w:rPr>
        <w:t xml:space="preserve"> for students identified as at being at higher risk of alcohol- or other substance-related problems</w:t>
      </w:r>
    </w:p>
    <w:p w14:paraId="4741DB03" w14:textId="3231BFF6" w:rsidR="002862E9" w:rsidRDefault="002862E9" w:rsidP="002862E9">
      <w:pPr>
        <w:tabs>
          <w:tab w:val="left" w:pos="0"/>
        </w:tabs>
        <w:ind w:left="0" w:firstLine="0"/>
        <w:rPr>
          <w:b/>
          <w:bCs/>
          <w:sz w:val="20"/>
          <w:szCs w:val="20"/>
        </w:rPr>
      </w:pPr>
    </w:p>
    <w:p w14:paraId="399E0E38" w14:textId="76C8BFAF" w:rsidR="002862E9" w:rsidRDefault="002862E9" w:rsidP="002862E9">
      <w:pPr>
        <w:tabs>
          <w:tab w:val="left" w:pos="0"/>
        </w:tabs>
        <w:ind w:left="0" w:firstLine="0"/>
        <w:rPr>
          <w:b/>
          <w:bCs/>
          <w:szCs w:val="20"/>
        </w:rPr>
      </w:pPr>
      <w:r>
        <w:rPr>
          <w:b/>
          <w:bCs/>
          <w:szCs w:val="20"/>
        </w:rPr>
        <w:t>Trainings</w:t>
      </w:r>
    </w:p>
    <w:p w14:paraId="0E6E925D" w14:textId="079FB842" w:rsidR="002862E9" w:rsidRDefault="002862E9" w:rsidP="002862E9">
      <w:pPr>
        <w:tabs>
          <w:tab w:val="left" w:pos="0"/>
        </w:tabs>
        <w:ind w:left="0" w:firstLine="0"/>
        <w:rPr>
          <w:bCs/>
          <w:szCs w:val="20"/>
        </w:rPr>
      </w:pPr>
    </w:p>
    <w:p w14:paraId="7095D7DB" w14:textId="0A2F27B5" w:rsidR="008C2E5B" w:rsidRDefault="008C2E5B" w:rsidP="0007154B">
      <w:pPr>
        <w:pStyle w:val="ListParagraph"/>
        <w:numPr>
          <w:ilvl w:val="0"/>
          <w:numId w:val="37"/>
        </w:numPr>
        <w:tabs>
          <w:tab w:val="left" w:pos="0"/>
        </w:tabs>
        <w:rPr>
          <w:bCs/>
          <w:sz w:val="20"/>
          <w:szCs w:val="20"/>
        </w:rPr>
      </w:pPr>
      <w:r>
        <w:rPr>
          <w:bCs/>
          <w:sz w:val="20"/>
          <w:szCs w:val="20"/>
        </w:rPr>
        <w:t>TF-CBT Web 2.0: A course for Trauma-Focused Cognitive Behavioral Therapy</w:t>
      </w:r>
      <w:r w:rsidR="00D94FE3">
        <w:rPr>
          <w:bCs/>
          <w:sz w:val="20"/>
          <w:szCs w:val="20"/>
        </w:rPr>
        <w:t xml:space="preserve"> (Daniel W. Smith, </w:t>
      </w:r>
      <w:r w:rsidR="003C5193">
        <w:rPr>
          <w:bCs/>
          <w:sz w:val="20"/>
          <w:szCs w:val="20"/>
        </w:rPr>
        <w:t xml:space="preserve">Ph.D.; </w:t>
      </w:r>
      <w:r w:rsidR="00D94FE3">
        <w:rPr>
          <w:bCs/>
          <w:sz w:val="20"/>
          <w:szCs w:val="20"/>
        </w:rPr>
        <w:t>TF-CBTWeb2.0)</w:t>
      </w:r>
    </w:p>
    <w:p w14:paraId="702C620B" w14:textId="07C01FEF" w:rsidR="00694D62" w:rsidRDefault="00F636FC" w:rsidP="0007154B">
      <w:pPr>
        <w:pStyle w:val="ListParagraph"/>
        <w:numPr>
          <w:ilvl w:val="0"/>
          <w:numId w:val="37"/>
        </w:numPr>
        <w:tabs>
          <w:tab w:val="left" w:pos="0"/>
        </w:tabs>
        <w:rPr>
          <w:bCs/>
          <w:sz w:val="20"/>
          <w:szCs w:val="20"/>
        </w:rPr>
      </w:pPr>
      <w:r>
        <w:rPr>
          <w:bCs/>
          <w:sz w:val="20"/>
          <w:szCs w:val="20"/>
        </w:rPr>
        <w:t>Intensive Training in the DBT-PE Protocol for PTSD (</w:t>
      </w:r>
      <w:r w:rsidR="00B24D55">
        <w:rPr>
          <w:bCs/>
          <w:sz w:val="20"/>
          <w:szCs w:val="20"/>
        </w:rPr>
        <w:t>Melanie Harned, Ph.D., Sara Schmidt, Ph.D.; University of Washington)</w:t>
      </w:r>
    </w:p>
    <w:p w14:paraId="156C69C3" w14:textId="0030EE23" w:rsidR="002862E9" w:rsidRDefault="002862E9" w:rsidP="0007154B">
      <w:pPr>
        <w:pStyle w:val="ListParagraph"/>
        <w:numPr>
          <w:ilvl w:val="0"/>
          <w:numId w:val="37"/>
        </w:numPr>
        <w:tabs>
          <w:tab w:val="left" w:pos="0"/>
        </w:tabs>
        <w:rPr>
          <w:bCs/>
          <w:sz w:val="20"/>
          <w:szCs w:val="20"/>
        </w:rPr>
      </w:pPr>
      <w:r w:rsidRPr="0007154B">
        <w:rPr>
          <w:bCs/>
          <w:sz w:val="20"/>
          <w:szCs w:val="20"/>
        </w:rPr>
        <w:t>Introduction to Prolonged Exposure for Chronic PTSD Twelve-Hour Training (Lori Zoellner, Ph.D.; Michele Bedard-Gilligan, Ph.D.; Libby Marks, M.S.; University of Washington)</w:t>
      </w:r>
    </w:p>
    <w:p w14:paraId="12CDE2CB" w14:textId="4C94DC66" w:rsidR="0007154B" w:rsidRPr="0007154B" w:rsidRDefault="0007154B" w:rsidP="0007154B">
      <w:pPr>
        <w:pStyle w:val="ListParagraph"/>
        <w:numPr>
          <w:ilvl w:val="0"/>
          <w:numId w:val="37"/>
        </w:numPr>
        <w:tabs>
          <w:tab w:val="left" w:pos="0"/>
        </w:tabs>
        <w:rPr>
          <w:bCs/>
          <w:sz w:val="20"/>
          <w:szCs w:val="20"/>
        </w:rPr>
      </w:pPr>
      <w:r w:rsidRPr="0007154B">
        <w:rPr>
          <w:bCs/>
          <w:sz w:val="20"/>
          <w:szCs w:val="20"/>
        </w:rPr>
        <w:t>Dialectical Behavior Therapy Intensive Five-Day Training (Anthony P. DuBose, Psy.D.; Randy Wolbert, LMSW; The Linehan Institute: Behavioral Tech &amp; the Camden Center, Santa Monica, CA)</w:t>
      </w:r>
    </w:p>
    <w:p w14:paraId="17FA1EDE" w14:textId="373837A0" w:rsidR="0007154B" w:rsidRPr="0007154B" w:rsidRDefault="0007154B" w:rsidP="0007154B">
      <w:pPr>
        <w:pStyle w:val="ListParagraph"/>
        <w:numPr>
          <w:ilvl w:val="0"/>
          <w:numId w:val="37"/>
        </w:numPr>
        <w:tabs>
          <w:tab w:val="left" w:pos="0"/>
        </w:tabs>
        <w:rPr>
          <w:bCs/>
          <w:sz w:val="20"/>
          <w:szCs w:val="20"/>
        </w:rPr>
      </w:pPr>
      <w:r>
        <w:rPr>
          <w:bCs/>
          <w:sz w:val="20"/>
          <w:szCs w:val="20"/>
        </w:rPr>
        <w:t xml:space="preserve">HIPAA </w:t>
      </w:r>
      <w:r w:rsidRPr="0007154B">
        <w:rPr>
          <w:bCs/>
          <w:sz w:val="20"/>
          <w:szCs w:val="20"/>
        </w:rPr>
        <w:t>Training (U</w:t>
      </w:r>
      <w:r>
        <w:rPr>
          <w:bCs/>
          <w:sz w:val="20"/>
          <w:szCs w:val="20"/>
        </w:rPr>
        <w:t>niversity of Washington &amp; University of Virginia</w:t>
      </w:r>
      <w:r w:rsidRPr="0007154B">
        <w:rPr>
          <w:bCs/>
          <w:sz w:val="20"/>
          <w:szCs w:val="20"/>
        </w:rPr>
        <w:t>)</w:t>
      </w:r>
    </w:p>
    <w:p w14:paraId="7C442E54" w14:textId="0B24A5D2" w:rsidR="0007154B" w:rsidRDefault="0007154B" w:rsidP="0007154B">
      <w:pPr>
        <w:pStyle w:val="ListParagraph"/>
        <w:numPr>
          <w:ilvl w:val="0"/>
          <w:numId w:val="37"/>
        </w:numPr>
        <w:tabs>
          <w:tab w:val="left" w:pos="0"/>
        </w:tabs>
        <w:rPr>
          <w:bCs/>
          <w:sz w:val="20"/>
          <w:szCs w:val="20"/>
        </w:rPr>
      </w:pPr>
      <w:r w:rsidRPr="0007154B">
        <w:rPr>
          <w:bCs/>
          <w:sz w:val="20"/>
          <w:szCs w:val="20"/>
        </w:rPr>
        <w:t>CITI Training Social and Behavioral Responsible Conduct of Research (U</w:t>
      </w:r>
      <w:r>
        <w:rPr>
          <w:bCs/>
          <w:sz w:val="20"/>
          <w:szCs w:val="20"/>
        </w:rPr>
        <w:t>niversity of Washington &amp; University of Virginia</w:t>
      </w:r>
      <w:r w:rsidRPr="0007154B">
        <w:rPr>
          <w:bCs/>
          <w:sz w:val="20"/>
          <w:szCs w:val="20"/>
        </w:rPr>
        <w:t>)</w:t>
      </w:r>
    </w:p>
    <w:p w14:paraId="4A4EE146" w14:textId="77777777" w:rsidR="00F32035" w:rsidRDefault="00F32035" w:rsidP="00DD1EFD">
      <w:pPr>
        <w:tabs>
          <w:tab w:val="left" w:pos="0"/>
        </w:tabs>
        <w:ind w:left="0" w:firstLine="0"/>
        <w:rPr>
          <w:b/>
          <w:bCs/>
        </w:rPr>
      </w:pPr>
    </w:p>
    <w:p w14:paraId="794B5E6E" w14:textId="614E2D9F" w:rsidR="000C21D9" w:rsidRPr="000C21D9" w:rsidRDefault="000C21D9" w:rsidP="00DD1EFD">
      <w:pPr>
        <w:tabs>
          <w:tab w:val="left" w:pos="0"/>
        </w:tabs>
        <w:ind w:left="0" w:firstLine="0"/>
        <w:rPr>
          <w:b/>
          <w:bCs/>
        </w:rPr>
      </w:pPr>
      <w:r w:rsidRPr="000C21D9">
        <w:rPr>
          <w:b/>
          <w:bCs/>
        </w:rPr>
        <w:t>Invited Lectures</w:t>
      </w:r>
      <w:r>
        <w:rPr>
          <w:b/>
          <w:bCs/>
        </w:rPr>
        <w:t>:</w:t>
      </w:r>
    </w:p>
    <w:p w14:paraId="1CBCC215" w14:textId="77777777" w:rsidR="000C21D9" w:rsidRDefault="000C21D9" w:rsidP="000C21D9">
      <w:pPr>
        <w:tabs>
          <w:tab w:val="left" w:pos="0"/>
        </w:tabs>
        <w:ind w:left="0" w:firstLine="0"/>
        <w:rPr>
          <w:bCs/>
          <w:sz w:val="20"/>
        </w:rPr>
      </w:pPr>
    </w:p>
    <w:p w14:paraId="3DAE4AF2" w14:textId="43AE9CA8" w:rsidR="000C21D9" w:rsidRPr="000C21D9" w:rsidRDefault="000C21D9" w:rsidP="000C21D9">
      <w:pPr>
        <w:tabs>
          <w:tab w:val="left" w:pos="0"/>
        </w:tabs>
        <w:ind w:left="0" w:firstLine="0"/>
        <w:rPr>
          <w:b/>
          <w:bCs/>
        </w:rPr>
      </w:pPr>
      <w:r w:rsidRPr="000C21D9">
        <w:rPr>
          <w:b/>
          <w:bCs/>
          <w:sz w:val="20"/>
        </w:rPr>
        <w:t>Invited lecturer, Introduction to Psychology</w:t>
      </w:r>
    </w:p>
    <w:p w14:paraId="0C04488F" w14:textId="786E594E" w:rsidR="000C21D9" w:rsidRDefault="000C21D9" w:rsidP="00DD1EFD">
      <w:pPr>
        <w:tabs>
          <w:tab w:val="left" w:pos="0"/>
        </w:tabs>
        <w:ind w:left="0" w:firstLine="0"/>
        <w:rPr>
          <w:bCs/>
        </w:rPr>
      </w:pPr>
      <w:r>
        <w:rPr>
          <w:bCs/>
        </w:rPr>
        <w:t>Department of Psychology, University of Washington</w:t>
      </w:r>
      <w:r>
        <w:rPr>
          <w:bCs/>
        </w:rPr>
        <w:tab/>
      </w:r>
      <w:r>
        <w:rPr>
          <w:bCs/>
        </w:rPr>
        <w:tab/>
      </w:r>
      <w:r>
        <w:rPr>
          <w:bCs/>
        </w:rPr>
        <w:tab/>
      </w:r>
      <w:r>
        <w:rPr>
          <w:bCs/>
        </w:rPr>
        <w:tab/>
      </w:r>
      <w:r>
        <w:rPr>
          <w:bCs/>
        </w:rPr>
        <w:tab/>
      </w:r>
      <w:r>
        <w:rPr>
          <w:bCs/>
        </w:rPr>
        <w:tab/>
      </w:r>
      <w:r w:rsidR="00544368">
        <w:rPr>
          <w:bCs/>
        </w:rPr>
        <w:t xml:space="preserve">    Winter</w:t>
      </w:r>
      <w:r>
        <w:rPr>
          <w:bCs/>
        </w:rPr>
        <w:t xml:space="preserve"> 2018</w:t>
      </w:r>
    </w:p>
    <w:p w14:paraId="28CAD060" w14:textId="1D31B79E" w:rsidR="000C21D9" w:rsidRDefault="000C21D9" w:rsidP="000C21D9">
      <w:pPr>
        <w:pStyle w:val="ListParagraph"/>
        <w:numPr>
          <w:ilvl w:val="0"/>
          <w:numId w:val="36"/>
        </w:numPr>
        <w:tabs>
          <w:tab w:val="left" w:pos="0"/>
        </w:tabs>
        <w:rPr>
          <w:bCs/>
        </w:rPr>
      </w:pPr>
      <w:r>
        <w:rPr>
          <w:bCs/>
        </w:rPr>
        <w:t xml:space="preserve">Lecture title: </w:t>
      </w:r>
      <w:r w:rsidRPr="000C21D9">
        <w:rPr>
          <w:bCs/>
        </w:rPr>
        <w:t>Tweeting, Tequila, and the “Typical”: Alcohol and Social Psychology</w:t>
      </w:r>
    </w:p>
    <w:p w14:paraId="59BD6E6D" w14:textId="5F35BEEF" w:rsidR="000C21D9" w:rsidRDefault="000C21D9" w:rsidP="000C21D9">
      <w:pPr>
        <w:pStyle w:val="ListParagraph"/>
        <w:numPr>
          <w:ilvl w:val="0"/>
          <w:numId w:val="36"/>
        </w:numPr>
        <w:tabs>
          <w:tab w:val="left" w:pos="0"/>
        </w:tabs>
        <w:rPr>
          <w:bCs/>
        </w:rPr>
      </w:pPr>
      <w:r>
        <w:rPr>
          <w:bCs/>
        </w:rPr>
        <w:t>Provided a lecture on research on alcohol and social media related to descriptive and injunctive norms, typical drinking in college student populations, and alcohol marketing</w:t>
      </w:r>
    </w:p>
    <w:p w14:paraId="778E1D18" w14:textId="152531CA" w:rsidR="000C21D9" w:rsidRPr="000C21D9" w:rsidRDefault="000C21D9" w:rsidP="000C21D9">
      <w:pPr>
        <w:tabs>
          <w:tab w:val="left" w:pos="0"/>
        </w:tabs>
        <w:ind w:left="0" w:firstLine="0"/>
        <w:rPr>
          <w:bCs/>
        </w:rPr>
      </w:pPr>
      <w:r>
        <w:rPr>
          <w:bCs/>
        </w:rPr>
        <w:t>Professor: Dr. Jacqueline Spector</w:t>
      </w:r>
    </w:p>
    <w:p w14:paraId="416611CA" w14:textId="77777777" w:rsidR="000C21D9" w:rsidRDefault="000C21D9" w:rsidP="00DD1EFD">
      <w:pPr>
        <w:tabs>
          <w:tab w:val="left" w:pos="0"/>
        </w:tabs>
        <w:ind w:left="0" w:firstLine="0"/>
        <w:rPr>
          <w:b/>
          <w:bCs/>
        </w:rPr>
      </w:pPr>
    </w:p>
    <w:p w14:paraId="5128F8A5" w14:textId="29FFCC38" w:rsidR="00DD1EFD" w:rsidRDefault="00DD1EFD" w:rsidP="00DD1EFD">
      <w:pPr>
        <w:tabs>
          <w:tab w:val="left" w:pos="0"/>
        </w:tabs>
        <w:ind w:left="0" w:firstLine="0"/>
        <w:rPr>
          <w:b/>
          <w:bCs/>
        </w:rPr>
      </w:pPr>
      <w:r w:rsidRPr="776BD9A5">
        <w:rPr>
          <w:b/>
          <w:bCs/>
        </w:rPr>
        <w:t>Professional Service:</w:t>
      </w:r>
    </w:p>
    <w:p w14:paraId="48416175" w14:textId="77777777" w:rsidR="004C1D41" w:rsidRDefault="004C1D41" w:rsidP="004C1D41">
      <w:pPr>
        <w:tabs>
          <w:tab w:val="left" w:pos="0"/>
        </w:tabs>
        <w:ind w:left="0" w:firstLine="0"/>
        <w:rPr>
          <w:b/>
          <w:bCs/>
          <w:sz w:val="20"/>
        </w:rPr>
      </w:pPr>
    </w:p>
    <w:p w14:paraId="2F6DBBB0" w14:textId="1B8E96F1" w:rsidR="004C1D41" w:rsidRPr="004F5539" w:rsidRDefault="004C1D41" w:rsidP="004C1D41">
      <w:pPr>
        <w:tabs>
          <w:tab w:val="left" w:pos="0"/>
        </w:tabs>
        <w:ind w:left="0" w:firstLine="0"/>
        <w:rPr>
          <w:b/>
          <w:bCs/>
          <w:sz w:val="20"/>
        </w:rPr>
      </w:pPr>
      <w:r w:rsidRPr="004F5539">
        <w:rPr>
          <w:b/>
          <w:bCs/>
          <w:sz w:val="20"/>
        </w:rPr>
        <w:t>Graduate Psychology Action Committee</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 xml:space="preserve">        </w:t>
      </w:r>
      <w:r w:rsidRPr="004F5539">
        <w:rPr>
          <w:bCs/>
          <w:sz w:val="20"/>
        </w:rPr>
        <w:t>May 2018 - Present</w:t>
      </w:r>
    </w:p>
    <w:p w14:paraId="1FC617C5" w14:textId="77777777" w:rsidR="004C1D41" w:rsidRPr="00B94140" w:rsidRDefault="004C1D41" w:rsidP="004C1D41">
      <w:pPr>
        <w:tabs>
          <w:tab w:val="left" w:pos="0"/>
        </w:tabs>
        <w:ind w:left="0" w:firstLine="0"/>
        <w:rPr>
          <w:i/>
        </w:rPr>
      </w:pPr>
      <w:r w:rsidRPr="00B94140">
        <w:rPr>
          <w:bCs/>
          <w:i/>
        </w:rPr>
        <w:t>Co-chair, member</w:t>
      </w:r>
    </w:p>
    <w:p w14:paraId="0D8AA953" w14:textId="77777777" w:rsidR="004C1D41" w:rsidRPr="004F5539" w:rsidRDefault="004C1D41" w:rsidP="004C1D41">
      <w:pPr>
        <w:pStyle w:val="ListParagraph"/>
        <w:numPr>
          <w:ilvl w:val="0"/>
          <w:numId w:val="38"/>
        </w:numPr>
        <w:tabs>
          <w:tab w:val="left" w:pos="0"/>
        </w:tabs>
        <w:rPr>
          <w:bCs/>
          <w:sz w:val="20"/>
          <w:szCs w:val="20"/>
        </w:rPr>
      </w:pPr>
      <w:bookmarkStart w:id="2" w:name="_Hlk530059874"/>
      <w:r w:rsidRPr="004F5539">
        <w:rPr>
          <w:bCs/>
          <w:sz w:val="20"/>
          <w:szCs w:val="20"/>
        </w:rPr>
        <w:t xml:space="preserve">Serves as the </w:t>
      </w:r>
      <w:r>
        <w:rPr>
          <w:bCs/>
          <w:sz w:val="20"/>
          <w:szCs w:val="20"/>
        </w:rPr>
        <w:t xml:space="preserve">co-chair and </w:t>
      </w:r>
      <w:r w:rsidRPr="004F5539">
        <w:rPr>
          <w:bCs/>
          <w:sz w:val="20"/>
          <w:szCs w:val="20"/>
        </w:rPr>
        <w:t xml:space="preserve">adult clinical representative to the departmental graduate student committee that addresses and advocates </w:t>
      </w:r>
      <w:r>
        <w:rPr>
          <w:bCs/>
          <w:sz w:val="20"/>
          <w:szCs w:val="20"/>
        </w:rPr>
        <w:t xml:space="preserve">for </w:t>
      </w:r>
      <w:r w:rsidRPr="004F5539">
        <w:rPr>
          <w:bCs/>
          <w:sz w:val="20"/>
          <w:szCs w:val="20"/>
        </w:rPr>
        <w:t>the needs of graduate students to the faculty and administration</w:t>
      </w:r>
    </w:p>
    <w:bookmarkEnd w:id="2"/>
    <w:p w14:paraId="3E7A44B4" w14:textId="77777777" w:rsidR="00384793" w:rsidRDefault="00384793" w:rsidP="00384793">
      <w:pPr>
        <w:tabs>
          <w:tab w:val="left" w:pos="0"/>
          <w:tab w:val="left" w:pos="720"/>
        </w:tabs>
        <w:ind w:firstLine="0"/>
        <w:rPr>
          <w:sz w:val="20"/>
          <w:szCs w:val="20"/>
        </w:rPr>
      </w:pPr>
    </w:p>
    <w:p w14:paraId="543006B6" w14:textId="77777777" w:rsidR="00CB0EF7" w:rsidRDefault="776BD9A5" w:rsidP="00CB0EF7">
      <w:pPr>
        <w:tabs>
          <w:tab w:val="left" w:pos="0"/>
          <w:tab w:val="left" w:pos="720"/>
        </w:tabs>
        <w:ind w:left="0" w:firstLine="0"/>
        <w:rPr>
          <w:b/>
          <w:szCs w:val="20"/>
        </w:rPr>
      </w:pPr>
      <w:r w:rsidRPr="776BD9A5">
        <w:rPr>
          <w:b/>
          <w:bCs/>
        </w:rPr>
        <w:t>Skills:</w:t>
      </w:r>
    </w:p>
    <w:p w14:paraId="016A3B1D" w14:textId="77777777" w:rsidR="00CB0EF7" w:rsidRDefault="00CB0EF7" w:rsidP="00CB0EF7">
      <w:pPr>
        <w:tabs>
          <w:tab w:val="left" w:pos="0"/>
          <w:tab w:val="left" w:pos="720"/>
        </w:tabs>
        <w:ind w:left="0" w:firstLine="0"/>
        <w:rPr>
          <w:b/>
          <w:szCs w:val="20"/>
        </w:rPr>
      </w:pPr>
    </w:p>
    <w:p w14:paraId="3CE3A369" w14:textId="75D9CFFE" w:rsidR="00CB0EF7" w:rsidRDefault="776BD9A5" w:rsidP="00CB0EF7">
      <w:pPr>
        <w:tabs>
          <w:tab w:val="left" w:pos="0"/>
          <w:tab w:val="left" w:pos="720"/>
        </w:tabs>
        <w:ind w:left="0" w:firstLine="0"/>
        <w:rPr>
          <w:sz w:val="20"/>
          <w:szCs w:val="20"/>
        </w:rPr>
      </w:pPr>
      <w:r w:rsidRPr="776BD9A5">
        <w:rPr>
          <w:b/>
          <w:bCs/>
          <w:sz w:val="20"/>
          <w:szCs w:val="20"/>
        </w:rPr>
        <w:t xml:space="preserve">Computer: </w:t>
      </w:r>
      <w:r w:rsidRPr="776BD9A5">
        <w:rPr>
          <w:sz w:val="20"/>
          <w:szCs w:val="20"/>
        </w:rPr>
        <w:t xml:space="preserve">SPSS, MediaLab, Inquisit, ePrime, programming (Java, some experience with HTML, JavaScript), Qualtrics (survey website), SuperSaas (scheduling website), MS </w:t>
      </w:r>
      <w:r w:rsidR="003A6818">
        <w:rPr>
          <w:sz w:val="20"/>
          <w:szCs w:val="20"/>
        </w:rPr>
        <w:t>Access</w:t>
      </w:r>
    </w:p>
    <w:p w14:paraId="01F17B84" w14:textId="77777777" w:rsidR="00CB0EF7" w:rsidRDefault="00CB0EF7" w:rsidP="00CB0EF7">
      <w:pPr>
        <w:tabs>
          <w:tab w:val="left" w:pos="0"/>
          <w:tab w:val="left" w:pos="720"/>
        </w:tabs>
        <w:ind w:left="0" w:firstLine="0"/>
        <w:rPr>
          <w:sz w:val="20"/>
          <w:szCs w:val="20"/>
        </w:rPr>
      </w:pPr>
    </w:p>
    <w:p w14:paraId="56ABDD79" w14:textId="19A4B0D7" w:rsidR="00CB0EF7" w:rsidRDefault="776BD9A5" w:rsidP="00322652">
      <w:pPr>
        <w:tabs>
          <w:tab w:val="left" w:pos="0"/>
          <w:tab w:val="left" w:pos="720"/>
        </w:tabs>
        <w:ind w:left="0" w:firstLine="0"/>
        <w:rPr>
          <w:sz w:val="20"/>
          <w:szCs w:val="20"/>
        </w:rPr>
      </w:pPr>
      <w:r w:rsidRPr="776BD9A5">
        <w:rPr>
          <w:b/>
          <w:bCs/>
          <w:sz w:val="20"/>
          <w:szCs w:val="20"/>
        </w:rPr>
        <w:t xml:space="preserve">Physiological data collection: </w:t>
      </w:r>
      <w:r w:rsidRPr="776BD9A5">
        <w:rPr>
          <w:sz w:val="20"/>
          <w:szCs w:val="20"/>
        </w:rPr>
        <w:t>EEG, galvanic skin response (GSR), heart rate</w:t>
      </w:r>
    </w:p>
    <w:p w14:paraId="003C5F3F" w14:textId="136ADC33" w:rsidR="000C21D9" w:rsidRDefault="000C21D9" w:rsidP="00322652">
      <w:pPr>
        <w:tabs>
          <w:tab w:val="left" w:pos="0"/>
          <w:tab w:val="left" w:pos="720"/>
        </w:tabs>
        <w:ind w:left="0" w:firstLine="0"/>
        <w:rPr>
          <w:sz w:val="20"/>
          <w:szCs w:val="20"/>
        </w:rPr>
      </w:pPr>
    </w:p>
    <w:p w14:paraId="058E4AE6" w14:textId="13E42015" w:rsidR="000C21D9" w:rsidRPr="000C21D9" w:rsidRDefault="000C21D9" w:rsidP="00322652">
      <w:pPr>
        <w:tabs>
          <w:tab w:val="left" w:pos="0"/>
          <w:tab w:val="left" w:pos="720"/>
        </w:tabs>
        <w:ind w:left="0" w:firstLine="0"/>
        <w:rPr>
          <w:b/>
          <w:color w:val="000000"/>
        </w:rPr>
      </w:pPr>
      <w:r w:rsidRPr="000C21D9">
        <w:rPr>
          <w:b/>
          <w:szCs w:val="20"/>
        </w:rPr>
        <w:t>Affiliations</w:t>
      </w:r>
      <w:r>
        <w:rPr>
          <w:b/>
          <w:szCs w:val="20"/>
        </w:rPr>
        <w:t>:</w:t>
      </w:r>
    </w:p>
    <w:p w14:paraId="14A241BD" w14:textId="0D81F39C" w:rsidR="00CB0EF7" w:rsidRDefault="000C21D9" w:rsidP="00CB0EF7">
      <w:pPr>
        <w:tabs>
          <w:tab w:val="left" w:pos="0"/>
          <w:tab w:val="left" w:pos="720"/>
        </w:tabs>
        <w:ind w:left="0" w:firstLine="0"/>
        <w:rPr>
          <w:sz w:val="20"/>
          <w:szCs w:val="20"/>
        </w:rPr>
      </w:pPr>
      <w:r>
        <w:rPr>
          <w:sz w:val="20"/>
          <w:szCs w:val="20"/>
        </w:rPr>
        <w:t>American Psychological Association, Division 50</w:t>
      </w:r>
    </w:p>
    <w:p w14:paraId="4D6B5694" w14:textId="54CF9018" w:rsidR="000C21D9" w:rsidRDefault="000C21D9" w:rsidP="00CB0EF7">
      <w:pPr>
        <w:tabs>
          <w:tab w:val="left" w:pos="0"/>
          <w:tab w:val="left" w:pos="720"/>
        </w:tabs>
        <w:ind w:left="0" w:firstLine="0"/>
        <w:rPr>
          <w:sz w:val="20"/>
          <w:szCs w:val="20"/>
        </w:rPr>
      </w:pPr>
      <w:r>
        <w:rPr>
          <w:sz w:val="20"/>
          <w:szCs w:val="20"/>
        </w:rPr>
        <w:t>Research Society on Alcoholism</w:t>
      </w:r>
    </w:p>
    <w:p w14:paraId="444BD354" w14:textId="56571B2B" w:rsidR="008A671A" w:rsidRPr="00C946DE" w:rsidRDefault="000C21D9" w:rsidP="00CB0EF7">
      <w:pPr>
        <w:tabs>
          <w:tab w:val="left" w:pos="0"/>
          <w:tab w:val="left" w:pos="720"/>
        </w:tabs>
        <w:ind w:left="0" w:firstLine="0"/>
        <w:rPr>
          <w:sz w:val="20"/>
          <w:szCs w:val="20"/>
        </w:rPr>
      </w:pPr>
      <w:r>
        <w:rPr>
          <w:sz w:val="20"/>
          <w:szCs w:val="20"/>
        </w:rPr>
        <w:t>Association for Behavioral and Cognitive Therapies</w:t>
      </w:r>
    </w:p>
    <w:sectPr w:rsidR="008A671A" w:rsidRPr="00C946DE" w:rsidSect="000650B6">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439FA" w14:textId="77777777" w:rsidR="00697DFB" w:rsidRDefault="00697DFB" w:rsidP="000650B6">
      <w:r>
        <w:separator/>
      </w:r>
    </w:p>
  </w:endnote>
  <w:endnote w:type="continuationSeparator" w:id="0">
    <w:p w14:paraId="32E9579F" w14:textId="77777777" w:rsidR="00697DFB" w:rsidRDefault="00697DFB" w:rsidP="0006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7B9D9" w14:textId="77777777" w:rsidR="00697DFB" w:rsidRDefault="00697DFB" w:rsidP="000650B6">
      <w:r>
        <w:separator/>
      </w:r>
    </w:p>
  </w:footnote>
  <w:footnote w:type="continuationSeparator" w:id="0">
    <w:p w14:paraId="3D5DD8E0" w14:textId="77777777" w:rsidR="00697DFB" w:rsidRDefault="00697DFB" w:rsidP="00065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A02CD" w14:textId="5715E7BF" w:rsidR="00BC4EDF" w:rsidRDefault="00BC4EDF" w:rsidP="00BC4EDF">
    <w:pPr>
      <w:pStyle w:val="Header"/>
      <w:ind w:left="0" w:firstLine="0"/>
    </w:pPr>
    <w:r w:rsidRPr="00BC4EDF">
      <w:rPr>
        <w:lang w:val="en-US"/>
      </w:rPr>
      <w:t>Melissa Gasser</w:t>
    </w:r>
    <w:r>
      <w:rPr>
        <w:lang w:val="en-US"/>
      </w:rPr>
      <w:tab/>
      <w:t xml:space="preserve">   </w:t>
    </w:r>
    <w:r>
      <w:rPr>
        <w:lang w:val="en-US"/>
      </w:rPr>
      <w:tab/>
    </w:r>
    <w:r>
      <w:rPr>
        <w:lang w:val="en-US"/>
      </w:rPr>
      <w:tab/>
      <w:t xml:space="preserve">Page </w:t>
    </w:r>
    <w:r>
      <w:rPr>
        <w:noProof/>
      </w:rPr>
      <w:fldChar w:fldCharType="begin"/>
    </w:r>
    <w:r>
      <w:instrText xml:space="preserve"> PAGE   \* MERGEFORMAT </w:instrText>
    </w:r>
    <w:r>
      <w:fldChar w:fldCharType="separate"/>
    </w:r>
    <w:r w:rsidR="00254054">
      <w:rPr>
        <w:noProof/>
      </w:rPr>
      <w:t>2</w:t>
    </w:r>
    <w:r>
      <w:rPr>
        <w:noProof/>
      </w:rPr>
      <w:fldChar w:fldCharType="end"/>
    </w:r>
  </w:p>
  <w:p w14:paraId="48FE6BB5" w14:textId="77777777" w:rsidR="00A07875" w:rsidRPr="000650B6" w:rsidRDefault="00A07875" w:rsidP="000650B6">
    <w:pPr>
      <w:pStyle w:val="Header"/>
      <w:tabs>
        <w:tab w:val="clear" w:pos="9360"/>
        <w:tab w:val="right" w:pos="10800"/>
      </w:tabs>
      <w:ind w:left="0" w:firstLine="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4594"/>
    <w:multiLevelType w:val="hybridMultilevel"/>
    <w:tmpl w:val="E49A95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30F1056"/>
    <w:multiLevelType w:val="hybridMultilevel"/>
    <w:tmpl w:val="D596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272CB"/>
    <w:multiLevelType w:val="hybridMultilevel"/>
    <w:tmpl w:val="3C3AD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157111"/>
    <w:multiLevelType w:val="hybridMultilevel"/>
    <w:tmpl w:val="E2100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7D5E00"/>
    <w:multiLevelType w:val="hybridMultilevel"/>
    <w:tmpl w:val="D5AA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F6FE4"/>
    <w:multiLevelType w:val="hybridMultilevel"/>
    <w:tmpl w:val="8F88B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264E50"/>
    <w:multiLevelType w:val="hybridMultilevel"/>
    <w:tmpl w:val="1AAC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723D2"/>
    <w:multiLevelType w:val="hybridMultilevel"/>
    <w:tmpl w:val="55482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28B6007"/>
    <w:multiLevelType w:val="hybridMultilevel"/>
    <w:tmpl w:val="7982D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225932"/>
    <w:multiLevelType w:val="hybridMultilevel"/>
    <w:tmpl w:val="2D462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72C1F"/>
    <w:multiLevelType w:val="hybridMultilevel"/>
    <w:tmpl w:val="2E52497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F7513"/>
    <w:multiLevelType w:val="hybridMultilevel"/>
    <w:tmpl w:val="25C2EFCE"/>
    <w:lvl w:ilvl="0" w:tplc="6E10DC82">
      <w:start w:val="1"/>
      <w:numFmt w:val="bullet"/>
      <w:lvlText w:val=""/>
      <w:lvlJc w:val="left"/>
      <w:pPr>
        <w:ind w:left="576" w:hanging="72"/>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FD3FB0"/>
    <w:multiLevelType w:val="hybridMultilevel"/>
    <w:tmpl w:val="FE886390"/>
    <w:lvl w:ilvl="0" w:tplc="6E10DC82">
      <w:start w:val="1"/>
      <w:numFmt w:val="bullet"/>
      <w:lvlText w:val=""/>
      <w:lvlJc w:val="left"/>
      <w:pPr>
        <w:ind w:left="576"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305E3"/>
    <w:multiLevelType w:val="hybridMultilevel"/>
    <w:tmpl w:val="EA347F92"/>
    <w:lvl w:ilvl="0" w:tplc="3E1C4B6C">
      <w:numFmt w:val="bullet"/>
      <w:lvlText w:val="-"/>
      <w:lvlJc w:val="left"/>
      <w:pPr>
        <w:ind w:left="1080" w:hanging="360"/>
      </w:pPr>
      <w:rPr>
        <w:rFonts w:ascii="Georgia" w:eastAsia="Georgia"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AC617B"/>
    <w:multiLevelType w:val="hybridMultilevel"/>
    <w:tmpl w:val="7436A6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3FD12C1"/>
    <w:multiLevelType w:val="hybridMultilevel"/>
    <w:tmpl w:val="36E8D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4F2FC1"/>
    <w:multiLevelType w:val="hybridMultilevel"/>
    <w:tmpl w:val="C110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E0459"/>
    <w:multiLevelType w:val="hybridMultilevel"/>
    <w:tmpl w:val="F78A09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2B4B93"/>
    <w:multiLevelType w:val="hybridMultilevel"/>
    <w:tmpl w:val="4F4C6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504CE"/>
    <w:multiLevelType w:val="hybridMultilevel"/>
    <w:tmpl w:val="EDB0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070B8"/>
    <w:multiLevelType w:val="hybridMultilevel"/>
    <w:tmpl w:val="1D96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906A7"/>
    <w:multiLevelType w:val="hybridMultilevel"/>
    <w:tmpl w:val="B38C9BB6"/>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5C3D64A7"/>
    <w:multiLevelType w:val="hybridMultilevel"/>
    <w:tmpl w:val="43D0F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983F90"/>
    <w:multiLevelType w:val="hybridMultilevel"/>
    <w:tmpl w:val="28B02F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F3B32A3"/>
    <w:multiLevelType w:val="hybridMultilevel"/>
    <w:tmpl w:val="CDB2A1F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60E57C6B"/>
    <w:multiLevelType w:val="hybridMultilevel"/>
    <w:tmpl w:val="DA0E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168E7"/>
    <w:multiLevelType w:val="hybridMultilevel"/>
    <w:tmpl w:val="50B22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5D409A"/>
    <w:multiLevelType w:val="hybridMultilevel"/>
    <w:tmpl w:val="28B4F4D8"/>
    <w:lvl w:ilvl="0" w:tplc="6E10DC82">
      <w:start w:val="1"/>
      <w:numFmt w:val="bullet"/>
      <w:lvlText w:val=""/>
      <w:lvlJc w:val="left"/>
      <w:pPr>
        <w:ind w:left="576"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43F1B"/>
    <w:multiLevelType w:val="hybridMultilevel"/>
    <w:tmpl w:val="4600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327CE"/>
    <w:multiLevelType w:val="hybridMultilevel"/>
    <w:tmpl w:val="682CC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DD25DA"/>
    <w:multiLevelType w:val="hybridMultilevel"/>
    <w:tmpl w:val="CFD46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75207"/>
    <w:multiLevelType w:val="hybridMultilevel"/>
    <w:tmpl w:val="A5564A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1C6807"/>
    <w:multiLevelType w:val="hybridMultilevel"/>
    <w:tmpl w:val="67F24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0B4A2D"/>
    <w:multiLevelType w:val="hybridMultilevel"/>
    <w:tmpl w:val="BE24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83713"/>
    <w:multiLevelType w:val="hybridMultilevel"/>
    <w:tmpl w:val="0EE6D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941D5F"/>
    <w:multiLevelType w:val="hybridMultilevel"/>
    <w:tmpl w:val="521A1304"/>
    <w:lvl w:ilvl="0" w:tplc="2B92F700">
      <w:start w:val="2"/>
      <w:numFmt w:val="bullet"/>
      <w:lvlText w:val="-"/>
      <w:lvlJc w:val="left"/>
      <w:pPr>
        <w:ind w:left="720" w:hanging="360"/>
      </w:pPr>
      <w:rPr>
        <w:rFonts w:ascii="Georgia" w:eastAsia="Georgia"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2"/>
  </w:num>
  <w:num w:numId="4">
    <w:abstractNumId w:val="30"/>
  </w:num>
  <w:num w:numId="5">
    <w:abstractNumId w:val="5"/>
  </w:num>
  <w:num w:numId="6">
    <w:abstractNumId w:val="32"/>
  </w:num>
  <w:num w:numId="7">
    <w:abstractNumId w:val="2"/>
  </w:num>
  <w:num w:numId="8">
    <w:abstractNumId w:val="20"/>
  </w:num>
  <w:num w:numId="9">
    <w:abstractNumId w:val="18"/>
  </w:num>
  <w:num w:numId="10">
    <w:abstractNumId w:val="1"/>
  </w:num>
  <w:num w:numId="11">
    <w:abstractNumId w:val="28"/>
  </w:num>
  <w:num w:numId="12">
    <w:abstractNumId w:val="6"/>
  </w:num>
  <w:num w:numId="13">
    <w:abstractNumId w:val="34"/>
  </w:num>
  <w:num w:numId="14">
    <w:abstractNumId w:val="11"/>
  </w:num>
  <w:num w:numId="15">
    <w:abstractNumId w:val="27"/>
  </w:num>
  <w:num w:numId="16">
    <w:abstractNumId w:val="12"/>
  </w:num>
  <w:num w:numId="17">
    <w:abstractNumId w:val="10"/>
  </w:num>
  <w:num w:numId="18">
    <w:abstractNumId w:val="25"/>
  </w:num>
  <w:num w:numId="19">
    <w:abstractNumId w:val="29"/>
  </w:num>
  <w:num w:numId="20">
    <w:abstractNumId w:val="9"/>
  </w:num>
  <w:num w:numId="21">
    <w:abstractNumId w:val="31"/>
  </w:num>
  <w:num w:numId="22">
    <w:abstractNumId w:val="17"/>
  </w:num>
  <w:num w:numId="23">
    <w:abstractNumId w:val="21"/>
  </w:num>
  <w:num w:numId="24">
    <w:abstractNumId w:val="3"/>
  </w:num>
  <w:num w:numId="25">
    <w:abstractNumId w:val="19"/>
  </w:num>
  <w:num w:numId="26">
    <w:abstractNumId w:val="35"/>
  </w:num>
  <w:num w:numId="27">
    <w:abstractNumId w:val="13"/>
  </w:num>
  <w:num w:numId="28">
    <w:abstractNumId w:val="7"/>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0"/>
  </w:num>
  <w:num w:numId="32">
    <w:abstractNumId w:val="26"/>
  </w:num>
  <w:num w:numId="33">
    <w:abstractNumId w:val="23"/>
  </w:num>
  <w:num w:numId="34">
    <w:abstractNumId w:val="15"/>
  </w:num>
  <w:num w:numId="35">
    <w:abstractNumId w:val="8"/>
  </w:num>
  <w:num w:numId="36">
    <w:abstractNumId w:val="4"/>
  </w:num>
  <w:num w:numId="37">
    <w:abstractNumId w:val="1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3F"/>
    <w:rsid w:val="00000392"/>
    <w:rsid w:val="00007830"/>
    <w:rsid w:val="00013BD4"/>
    <w:rsid w:val="000143B5"/>
    <w:rsid w:val="00020B56"/>
    <w:rsid w:val="00032BD3"/>
    <w:rsid w:val="00040F30"/>
    <w:rsid w:val="00043A8E"/>
    <w:rsid w:val="00043B59"/>
    <w:rsid w:val="00046A68"/>
    <w:rsid w:val="00054FE8"/>
    <w:rsid w:val="00056B5D"/>
    <w:rsid w:val="000630F6"/>
    <w:rsid w:val="00063BAD"/>
    <w:rsid w:val="0006427B"/>
    <w:rsid w:val="000647DF"/>
    <w:rsid w:val="000650B6"/>
    <w:rsid w:val="00065A3C"/>
    <w:rsid w:val="0007154B"/>
    <w:rsid w:val="000755CE"/>
    <w:rsid w:val="000800B2"/>
    <w:rsid w:val="00080D88"/>
    <w:rsid w:val="00084D96"/>
    <w:rsid w:val="000904E3"/>
    <w:rsid w:val="00096FC1"/>
    <w:rsid w:val="000A3121"/>
    <w:rsid w:val="000A7144"/>
    <w:rsid w:val="000C21D9"/>
    <w:rsid w:val="000D14D3"/>
    <w:rsid w:val="000D2479"/>
    <w:rsid w:val="000D44D0"/>
    <w:rsid w:val="000F6115"/>
    <w:rsid w:val="000F6361"/>
    <w:rsid w:val="000F649D"/>
    <w:rsid w:val="00103A6C"/>
    <w:rsid w:val="00103CF5"/>
    <w:rsid w:val="0010668B"/>
    <w:rsid w:val="001223A0"/>
    <w:rsid w:val="001307DA"/>
    <w:rsid w:val="00141C75"/>
    <w:rsid w:val="00153EF4"/>
    <w:rsid w:val="0016576E"/>
    <w:rsid w:val="00165884"/>
    <w:rsid w:val="00185C53"/>
    <w:rsid w:val="00193853"/>
    <w:rsid w:val="0019587B"/>
    <w:rsid w:val="001A0C0A"/>
    <w:rsid w:val="001B347B"/>
    <w:rsid w:val="001B657E"/>
    <w:rsid w:val="001C4F9A"/>
    <w:rsid w:val="001D3F6C"/>
    <w:rsid w:val="001D4FD1"/>
    <w:rsid w:val="001D5141"/>
    <w:rsid w:val="001D7D8C"/>
    <w:rsid w:val="001E3102"/>
    <w:rsid w:val="001E341C"/>
    <w:rsid w:val="001E55EB"/>
    <w:rsid w:val="001E5D97"/>
    <w:rsid w:val="001F3C63"/>
    <w:rsid w:val="00200F50"/>
    <w:rsid w:val="00200F65"/>
    <w:rsid w:val="00201C4B"/>
    <w:rsid w:val="00202484"/>
    <w:rsid w:val="00205562"/>
    <w:rsid w:val="00212094"/>
    <w:rsid w:val="0021233A"/>
    <w:rsid w:val="00212C9F"/>
    <w:rsid w:val="00213F23"/>
    <w:rsid w:val="00220050"/>
    <w:rsid w:val="00222688"/>
    <w:rsid w:val="002226D4"/>
    <w:rsid w:val="00224267"/>
    <w:rsid w:val="00227E37"/>
    <w:rsid w:val="00231F92"/>
    <w:rsid w:val="00254054"/>
    <w:rsid w:val="00263365"/>
    <w:rsid w:val="00266A21"/>
    <w:rsid w:val="002739CB"/>
    <w:rsid w:val="00275351"/>
    <w:rsid w:val="00280944"/>
    <w:rsid w:val="00280EA6"/>
    <w:rsid w:val="002828BC"/>
    <w:rsid w:val="00284870"/>
    <w:rsid w:val="002862E9"/>
    <w:rsid w:val="00290195"/>
    <w:rsid w:val="00291F51"/>
    <w:rsid w:val="00294283"/>
    <w:rsid w:val="002A66C2"/>
    <w:rsid w:val="002A6D50"/>
    <w:rsid w:val="002B2CA6"/>
    <w:rsid w:val="002B46BB"/>
    <w:rsid w:val="002B497D"/>
    <w:rsid w:val="002B5CB7"/>
    <w:rsid w:val="002B7C6C"/>
    <w:rsid w:val="002C0C2F"/>
    <w:rsid w:val="002C2A91"/>
    <w:rsid w:val="002D03B0"/>
    <w:rsid w:val="002D0ED0"/>
    <w:rsid w:val="002E3491"/>
    <w:rsid w:val="002E3ED2"/>
    <w:rsid w:val="002E54CD"/>
    <w:rsid w:val="002E7A2A"/>
    <w:rsid w:val="002F209A"/>
    <w:rsid w:val="003072D1"/>
    <w:rsid w:val="003138E5"/>
    <w:rsid w:val="00322652"/>
    <w:rsid w:val="0033760A"/>
    <w:rsid w:val="00341CD2"/>
    <w:rsid w:val="0034767D"/>
    <w:rsid w:val="00351E2B"/>
    <w:rsid w:val="00362035"/>
    <w:rsid w:val="00367B52"/>
    <w:rsid w:val="0037456C"/>
    <w:rsid w:val="00383791"/>
    <w:rsid w:val="00384793"/>
    <w:rsid w:val="003865CF"/>
    <w:rsid w:val="0039024F"/>
    <w:rsid w:val="003908E3"/>
    <w:rsid w:val="003918B5"/>
    <w:rsid w:val="003929DB"/>
    <w:rsid w:val="003A5954"/>
    <w:rsid w:val="003A6818"/>
    <w:rsid w:val="003A6B5B"/>
    <w:rsid w:val="003A76E9"/>
    <w:rsid w:val="003B3B3E"/>
    <w:rsid w:val="003B7AF9"/>
    <w:rsid w:val="003C2105"/>
    <w:rsid w:val="003C5193"/>
    <w:rsid w:val="003C51C8"/>
    <w:rsid w:val="003D392F"/>
    <w:rsid w:val="003D51F6"/>
    <w:rsid w:val="003E716A"/>
    <w:rsid w:val="003E762E"/>
    <w:rsid w:val="00404AD5"/>
    <w:rsid w:val="00407632"/>
    <w:rsid w:val="0041455E"/>
    <w:rsid w:val="0041565A"/>
    <w:rsid w:val="004342DE"/>
    <w:rsid w:val="00434F9A"/>
    <w:rsid w:val="00436487"/>
    <w:rsid w:val="00436DE7"/>
    <w:rsid w:val="004370A6"/>
    <w:rsid w:val="00442780"/>
    <w:rsid w:val="00444C9A"/>
    <w:rsid w:val="0045675E"/>
    <w:rsid w:val="0046256B"/>
    <w:rsid w:val="0047064D"/>
    <w:rsid w:val="00472025"/>
    <w:rsid w:val="004850DF"/>
    <w:rsid w:val="00486ECB"/>
    <w:rsid w:val="0049195A"/>
    <w:rsid w:val="00492358"/>
    <w:rsid w:val="004943CD"/>
    <w:rsid w:val="0049672C"/>
    <w:rsid w:val="004A1B00"/>
    <w:rsid w:val="004A510B"/>
    <w:rsid w:val="004B057D"/>
    <w:rsid w:val="004B74F4"/>
    <w:rsid w:val="004B757D"/>
    <w:rsid w:val="004B7D26"/>
    <w:rsid w:val="004C1D41"/>
    <w:rsid w:val="004C58F7"/>
    <w:rsid w:val="004C7674"/>
    <w:rsid w:val="004D03CD"/>
    <w:rsid w:val="004D506A"/>
    <w:rsid w:val="004D643F"/>
    <w:rsid w:val="004E4281"/>
    <w:rsid w:val="004F03BF"/>
    <w:rsid w:val="00506856"/>
    <w:rsid w:val="00507C3F"/>
    <w:rsid w:val="00524B2E"/>
    <w:rsid w:val="00534D72"/>
    <w:rsid w:val="0053595E"/>
    <w:rsid w:val="0053650F"/>
    <w:rsid w:val="005423C0"/>
    <w:rsid w:val="00544368"/>
    <w:rsid w:val="005452C6"/>
    <w:rsid w:val="00565874"/>
    <w:rsid w:val="005728AE"/>
    <w:rsid w:val="00580131"/>
    <w:rsid w:val="00580E8A"/>
    <w:rsid w:val="00581201"/>
    <w:rsid w:val="005814AC"/>
    <w:rsid w:val="005908F7"/>
    <w:rsid w:val="00591F13"/>
    <w:rsid w:val="0059721F"/>
    <w:rsid w:val="005A5A16"/>
    <w:rsid w:val="005A681C"/>
    <w:rsid w:val="005B03B1"/>
    <w:rsid w:val="005B1325"/>
    <w:rsid w:val="005B3F35"/>
    <w:rsid w:val="005C2DC8"/>
    <w:rsid w:val="005C7CB6"/>
    <w:rsid w:val="005D0008"/>
    <w:rsid w:val="005E4D74"/>
    <w:rsid w:val="005F0146"/>
    <w:rsid w:val="006010AD"/>
    <w:rsid w:val="00604868"/>
    <w:rsid w:val="00606477"/>
    <w:rsid w:val="006064D9"/>
    <w:rsid w:val="006100BB"/>
    <w:rsid w:val="0061106A"/>
    <w:rsid w:val="00615185"/>
    <w:rsid w:val="00616FE1"/>
    <w:rsid w:val="00632C9A"/>
    <w:rsid w:val="00632CED"/>
    <w:rsid w:val="0064382E"/>
    <w:rsid w:val="00645CAE"/>
    <w:rsid w:val="00653874"/>
    <w:rsid w:val="006649F4"/>
    <w:rsid w:val="006757F7"/>
    <w:rsid w:val="00676780"/>
    <w:rsid w:val="00680166"/>
    <w:rsid w:val="00685F77"/>
    <w:rsid w:val="00686BE7"/>
    <w:rsid w:val="00692490"/>
    <w:rsid w:val="00693FAB"/>
    <w:rsid w:val="00694D62"/>
    <w:rsid w:val="00695387"/>
    <w:rsid w:val="00697DFB"/>
    <w:rsid w:val="006A1EFE"/>
    <w:rsid w:val="006B1EA2"/>
    <w:rsid w:val="006B2042"/>
    <w:rsid w:val="006B3FF0"/>
    <w:rsid w:val="006C3081"/>
    <w:rsid w:val="006C7EE1"/>
    <w:rsid w:val="006D177D"/>
    <w:rsid w:val="006E36A4"/>
    <w:rsid w:val="006E4916"/>
    <w:rsid w:val="006E6809"/>
    <w:rsid w:val="006E7F8C"/>
    <w:rsid w:val="006F3E5A"/>
    <w:rsid w:val="006F5128"/>
    <w:rsid w:val="00701FFF"/>
    <w:rsid w:val="0071380F"/>
    <w:rsid w:val="00732831"/>
    <w:rsid w:val="00732FAB"/>
    <w:rsid w:val="007346C3"/>
    <w:rsid w:val="007360F6"/>
    <w:rsid w:val="00745EC0"/>
    <w:rsid w:val="00754571"/>
    <w:rsid w:val="00765E02"/>
    <w:rsid w:val="00770C64"/>
    <w:rsid w:val="00772682"/>
    <w:rsid w:val="007738E3"/>
    <w:rsid w:val="00774980"/>
    <w:rsid w:val="00781344"/>
    <w:rsid w:val="007815E3"/>
    <w:rsid w:val="00782D5F"/>
    <w:rsid w:val="007857AA"/>
    <w:rsid w:val="007914E6"/>
    <w:rsid w:val="00795922"/>
    <w:rsid w:val="007A5CBA"/>
    <w:rsid w:val="007B0D03"/>
    <w:rsid w:val="007B2984"/>
    <w:rsid w:val="007B5807"/>
    <w:rsid w:val="007B7B08"/>
    <w:rsid w:val="007C12B1"/>
    <w:rsid w:val="007C1A67"/>
    <w:rsid w:val="007C792A"/>
    <w:rsid w:val="007F2094"/>
    <w:rsid w:val="007F2C61"/>
    <w:rsid w:val="00806E28"/>
    <w:rsid w:val="0081296C"/>
    <w:rsid w:val="008241EA"/>
    <w:rsid w:val="008328DA"/>
    <w:rsid w:val="0083687B"/>
    <w:rsid w:val="00840206"/>
    <w:rsid w:val="00840A2C"/>
    <w:rsid w:val="00840B1A"/>
    <w:rsid w:val="00845281"/>
    <w:rsid w:val="00845D71"/>
    <w:rsid w:val="00850A10"/>
    <w:rsid w:val="00852307"/>
    <w:rsid w:val="00853172"/>
    <w:rsid w:val="008558EE"/>
    <w:rsid w:val="008568BF"/>
    <w:rsid w:val="00870987"/>
    <w:rsid w:val="008711D7"/>
    <w:rsid w:val="008735E0"/>
    <w:rsid w:val="00883C82"/>
    <w:rsid w:val="00884FA1"/>
    <w:rsid w:val="00886B3A"/>
    <w:rsid w:val="008A3035"/>
    <w:rsid w:val="008A3C6A"/>
    <w:rsid w:val="008A671A"/>
    <w:rsid w:val="008B0328"/>
    <w:rsid w:val="008B5AB5"/>
    <w:rsid w:val="008B7AF7"/>
    <w:rsid w:val="008C2029"/>
    <w:rsid w:val="008C2E5B"/>
    <w:rsid w:val="008D1F2B"/>
    <w:rsid w:val="008D35B3"/>
    <w:rsid w:val="008D3AAA"/>
    <w:rsid w:val="008E75AB"/>
    <w:rsid w:val="008F152F"/>
    <w:rsid w:val="008F2919"/>
    <w:rsid w:val="008F37D8"/>
    <w:rsid w:val="008F7172"/>
    <w:rsid w:val="00912E66"/>
    <w:rsid w:val="009145B4"/>
    <w:rsid w:val="00920A84"/>
    <w:rsid w:val="00920AAE"/>
    <w:rsid w:val="009330FE"/>
    <w:rsid w:val="00935C60"/>
    <w:rsid w:val="009364F1"/>
    <w:rsid w:val="00936A0A"/>
    <w:rsid w:val="00943DC5"/>
    <w:rsid w:val="0094635F"/>
    <w:rsid w:val="00956990"/>
    <w:rsid w:val="00961AFA"/>
    <w:rsid w:val="00961CD1"/>
    <w:rsid w:val="00965E17"/>
    <w:rsid w:val="00977522"/>
    <w:rsid w:val="00980162"/>
    <w:rsid w:val="009832A4"/>
    <w:rsid w:val="00984595"/>
    <w:rsid w:val="00995F33"/>
    <w:rsid w:val="009A11C7"/>
    <w:rsid w:val="009A403F"/>
    <w:rsid w:val="009A78C3"/>
    <w:rsid w:val="009B0A01"/>
    <w:rsid w:val="009B5DE7"/>
    <w:rsid w:val="009C07AB"/>
    <w:rsid w:val="009C32CD"/>
    <w:rsid w:val="009C5CE7"/>
    <w:rsid w:val="009C6B33"/>
    <w:rsid w:val="009C7D28"/>
    <w:rsid w:val="009D2629"/>
    <w:rsid w:val="009D696A"/>
    <w:rsid w:val="009D74D9"/>
    <w:rsid w:val="009E0200"/>
    <w:rsid w:val="009E105D"/>
    <w:rsid w:val="009E6ACB"/>
    <w:rsid w:val="009F0B65"/>
    <w:rsid w:val="009F4404"/>
    <w:rsid w:val="00A0111D"/>
    <w:rsid w:val="00A07875"/>
    <w:rsid w:val="00A07D12"/>
    <w:rsid w:val="00A07DE7"/>
    <w:rsid w:val="00A136FF"/>
    <w:rsid w:val="00A14414"/>
    <w:rsid w:val="00A27BF6"/>
    <w:rsid w:val="00A31219"/>
    <w:rsid w:val="00A31CC6"/>
    <w:rsid w:val="00A33BFD"/>
    <w:rsid w:val="00A409F2"/>
    <w:rsid w:val="00A42E0B"/>
    <w:rsid w:val="00A44316"/>
    <w:rsid w:val="00A458B5"/>
    <w:rsid w:val="00A478ED"/>
    <w:rsid w:val="00A51A73"/>
    <w:rsid w:val="00A52685"/>
    <w:rsid w:val="00A53CB6"/>
    <w:rsid w:val="00A5540E"/>
    <w:rsid w:val="00A55698"/>
    <w:rsid w:val="00A60DCE"/>
    <w:rsid w:val="00A63E37"/>
    <w:rsid w:val="00A6761A"/>
    <w:rsid w:val="00A76D91"/>
    <w:rsid w:val="00A76FD0"/>
    <w:rsid w:val="00A80B3C"/>
    <w:rsid w:val="00A84784"/>
    <w:rsid w:val="00A90E17"/>
    <w:rsid w:val="00A9525B"/>
    <w:rsid w:val="00A95969"/>
    <w:rsid w:val="00AA4C46"/>
    <w:rsid w:val="00AA7299"/>
    <w:rsid w:val="00AB32B2"/>
    <w:rsid w:val="00AB51FC"/>
    <w:rsid w:val="00AB5E2D"/>
    <w:rsid w:val="00AC3093"/>
    <w:rsid w:val="00AC5E5B"/>
    <w:rsid w:val="00AC6C4A"/>
    <w:rsid w:val="00AE4057"/>
    <w:rsid w:val="00B03A6A"/>
    <w:rsid w:val="00B111BF"/>
    <w:rsid w:val="00B16C3A"/>
    <w:rsid w:val="00B21561"/>
    <w:rsid w:val="00B215EC"/>
    <w:rsid w:val="00B24D55"/>
    <w:rsid w:val="00B277CE"/>
    <w:rsid w:val="00B32C92"/>
    <w:rsid w:val="00B3566E"/>
    <w:rsid w:val="00B41828"/>
    <w:rsid w:val="00B45CFE"/>
    <w:rsid w:val="00B51303"/>
    <w:rsid w:val="00B51894"/>
    <w:rsid w:val="00B5357A"/>
    <w:rsid w:val="00B57DA1"/>
    <w:rsid w:val="00B6197A"/>
    <w:rsid w:val="00B65079"/>
    <w:rsid w:val="00B65949"/>
    <w:rsid w:val="00B66DEB"/>
    <w:rsid w:val="00B720A4"/>
    <w:rsid w:val="00B744FE"/>
    <w:rsid w:val="00B74709"/>
    <w:rsid w:val="00B82B37"/>
    <w:rsid w:val="00B85329"/>
    <w:rsid w:val="00B856BA"/>
    <w:rsid w:val="00B86BCA"/>
    <w:rsid w:val="00B9092F"/>
    <w:rsid w:val="00B92525"/>
    <w:rsid w:val="00B94140"/>
    <w:rsid w:val="00BA4E7E"/>
    <w:rsid w:val="00BB2405"/>
    <w:rsid w:val="00BB30E4"/>
    <w:rsid w:val="00BB3420"/>
    <w:rsid w:val="00BB4AAD"/>
    <w:rsid w:val="00BB66F5"/>
    <w:rsid w:val="00BC4EDF"/>
    <w:rsid w:val="00BC7ED6"/>
    <w:rsid w:val="00BD2F99"/>
    <w:rsid w:val="00BD75BF"/>
    <w:rsid w:val="00BE456B"/>
    <w:rsid w:val="00BE56D7"/>
    <w:rsid w:val="00BE5ED5"/>
    <w:rsid w:val="00BF2DC6"/>
    <w:rsid w:val="00BF5DF1"/>
    <w:rsid w:val="00C02A1C"/>
    <w:rsid w:val="00C033F9"/>
    <w:rsid w:val="00C04614"/>
    <w:rsid w:val="00C153D1"/>
    <w:rsid w:val="00C17970"/>
    <w:rsid w:val="00C21720"/>
    <w:rsid w:val="00C227EF"/>
    <w:rsid w:val="00C31284"/>
    <w:rsid w:val="00C376A7"/>
    <w:rsid w:val="00C401CA"/>
    <w:rsid w:val="00C44E14"/>
    <w:rsid w:val="00C565A0"/>
    <w:rsid w:val="00C64DD0"/>
    <w:rsid w:val="00C678B7"/>
    <w:rsid w:val="00C711C1"/>
    <w:rsid w:val="00C71DFD"/>
    <w:rsid w:val="00C7493F"/>
    <w:rsid w:val="00C766D5"/>
    <w:rsid w:val="00C83AFD"/>
    <w:rsid w:val="00C870EB"/>
    <w:rsid w:val="00C946DE"/>
    <w:rsid w:val="00CA6D58"/>
    <w:rsid w:val="00CB0EF7"/>
    <w:rsid w:val="00CB2EAF"/>
    <w:rsid w:val="00CB4BBC"/>
    <w:rsid w:val="00CC1FA5"/>
    <w:rsid w:val="00CC2335"/>
    <w:rsid w:val="00CC725A"/>
    <w:rsid w:val="00CD137E"/>
    <w:rsid w:val="00CD25F6"/>
    <w:rsid w:val="00CD7F13"/>
    <w:rsid w:val="00CE0429"/>
    <w:rsid w:val="00CE10A3"/>
    <w:rsid w:val="00CE6BC3"/>
    <w:rsid w:val="00CF5C20"/>
    <w:rsid w:val="00D00A59"/>
    <w:rsid w:val="00D02E4A"/>
    <w:rsid w:val="00D03E39"/>
    <w:rsid w:val="00D144D9"/>
    <w:rsid w:val="00D14A3A"/>
    <w:rsid w:val="00D230A2"/>
    <w:rsid w:val="00D3501F"/>
    <w:rsid w:val="00D36B1A"/>
    <w:rsid w:val="00D43713"/>
    <w:rsid w:val="00D45A58"/>
    <w:rsid w:val="00D52DC8"/>
    <w:rsid w:val="00D5395D"/>
    <w:rsid w:val="00D53975"/>
    <w:rsid w:val="00D548BA"/>
    <w:rsid w:val="00D55561"/>
    <w:rsid w:val="00D654D1"/>
    <w:rsid w:val="00D669D9"/>
    <w:rsid w:val="00D70249"/>
    <w:rsid w:val="00D810D8"/>
    <w:rsid w:val="00D93A31"/>
    <w:rsid w:val="00D94FE3"/>
    <w:rsid w:val="00DA300A"/>
    <w:rsid w:val="00DA45E4"/>
    <w:rsid w:val="00DB414A"/>
    <w:rsid w:val="00DC0095"/>
    <w:rsid w:val="00DC21E4"/>
    <w:rsid w:val="00DC2622"/>
    <w:rsid w:val="00DC7237"/>
    <w:rsid w:val="00DD1EFD"/>
    <w:rsid w:val="00DD297B"/>
    <w:rsid w:val="00DD381A"/>
    <w:rsid w:val="00DD3839"/>
    <w:rsid w:val="00DD5098"/>
    <w:rsid w:val="00DE4598"/>
    <w:rsid w:val="00DE7229"/>
    <w:rsid w:val="00DF1F66"/>
    <w:rsid w:val="00DF3D53"/>
    <w:rsid w:val="00DF4093"/>
    <w:rsid w:val="00E010DF"/>
    <w:rsid w:val="00E0212A"/>
    <w:rsid w:val="00E2545D"/>
    <w:rsid w:val="00E265EA"/>
    <w:rsid w:val="00E27F70"/>
    <w:rsid w:val="00E32054"/>
    <w:rsid w:val="00E3423E"/>
    <w:rsid w:val="00E37379"/>
    <w:rsid w:val="00E54A65"/>
    <w:rsid w:val="00E63F55"/>
    <w:rsid w:val="00E65695"/>
    <w:rsid w:val="00E66450"/>
    <w:rsid w:val="00E70239"/>
    <w:rsid w:val="00E70549"/>
    <w:rsid w:val="00E77955"/>
    <w:rsid w:val="00E82140"/>
    <w:rsid w:val="00E82519"/>
    <w:rsid w:val="00E9705B"/>
    <w:rsid w:val="00E970D0"/>
    <w:rsid w:val="00E973BA"/>
    <w:rsid w:val="00EA36F7"/>
    <w:rsid w:val="00EA51EB"/>
    <w:rsid w:val="00EA5EE5"/>
    <w:rsid w:val="00EB30E7"/>
    <w:rsid w:val="00EC0B80"/>
    <w:rsid w:val="00EC5C97"/>
    <w:rsid w:val="00EC5D91"/>
    <w:rsid w:val="00EC7615"/>
    <w:rsid w:val="00ED22C4"/>
    <w:rsid w:val="00ED4B27"/>
    <w:rsid w:val="00EE2BCD"/>
    <w:rsid w:val="00EE51E0"/>
    <w:rsid w:val="00EE56FA"/>
    <w:rsid w:val="00EE7C50"/>
    <w:rsid w:val="00EF262E"/>
    <w:rsid w:val="00EF26D1"/>
    <w:rsid w:val="00EF6EBF"/>
    <w:rsid w:val="00F01E6F"/>
    <w:rsid w:val="00F02764"/>
    <w:rsid w:val="00F03604"/>
    <w:rsid w:val="00F11C7A"/>
    <w:rsid w:val="00F14EBF"/>
    <w:rsid w:val="00F15D3D"/>
    <w:rsid w:val="00F2030E"/>
    <w:rsid w:val="00F23C44"/>
    <w:rsid w:val="00F2477A"/>
    <w:rsid w:val="00F25B7E"/>
    <w:rsid w:val="00F31E3E"/>
    <w:rsid w:val="00F32035"/>
    <w:rsid w:val="00F3211A"/>
    <w:rsid w:val="00F33ED7"/>
    <w:rsid w:val="00F36F2A"/>
    <w:rsid w:val="00F40078"/>
    <w:rsid w:val="00F4099E"/>
    <w:rsid w:val="00F45006"/>
    <w:rsid w:val="00F50ADD"/>
    <w:rsid w:val="00F5365C"/>
    <w:rsid w:val="00F54C81"/>
    <w:rsid w:val="00F54F44"/>
    <w:rsid w:val="00F56B0B"/>
    <w:rsid w:val="00F636FC"/>
    <w:rsid w:val="00F6503D"/>
    <w:rsid w:val="00F65197"/>
    <w:rsid w:val="00F70BA9"/>
    <w:rsid w:val="00F71DA3"/>
    <w:rsid w:val="00F75AC6"/>
    <w:rsid w:val="00F869B6"/>
    <w:rsid w:val="00F95142"/>
    <w:rsid w:val="00F97E03"/>
    <w:rsid w:val="00FA25CA"/>
    <w:rsid w:val="00FA3954"/>
    <w:rsid w:val="00FB622E"/>
    <w:rsid w:val="00FC05B1"/>
    <w:rsid w:val="00FC2906"/>
    <w:rsid w:val="00FD5151"/>
    <w:rsid w:val="00FD7E67"/>
    <w:rsid w:val="00FE170F"/>
    <w:rsid w:val="00FE1725"/>
    <w:rsid w:val="00FE5F4A"/>
    <w:rsid w:val="00FE7E7A"/>
    <w:rsid w:val="00FF3042"/>
    <w:rsid w:val="00FF3F8B"/>
    <w:rsid w:val="42FF8C90"/>
    <w:rsid w:val="776BD9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D0BDA9"/>
  <w15:chartTrackingRefBased/>
  <w15:docId w15:val="{CFF5C749-A160-47B7-B126-0CBDCA9C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Georgia" w:hAnsi="Georg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780"/>
    <w:pPr>
      <w:ind w:left="720" w:hanging="36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7493F"/>
    <w:rPr>
      <w:color w:val="0000FF"/>
      <w:u w:val="single"/>
    </w:rPr>
  </w:style>
  <w:style w:type="paragraph" w:styleId="ListParagraph">
    <w:name w:val="List Paragraph"/>
    <w:basedOn w:val="Normal"/>
    <w:uiPriority w:val="34"/>
    <w:qFormat/>
    <w:rsid w:val="00806E28"/>
    <w:pPr>
      <w:contextualSpacing/>
    </w:pPr>
  </w:style>
  <w:style w:type="character" w:customStyle="1" w:styleId="apple-style-span">
    <w:name w:val="apple-style-span"/>
    <w:rsid w:val="00701FFF"/>
  </w:style>
  <w:style w:type="character" w:customStyle="1" w:styleId="apple-converted-space">
    <w:name w:val="apple-converted-space"/>
    <w:rsid w:val="003865CF"/>
  </w:style>
  <w:style w:type="character" w:styleId="Emphasis">
    <w:name w:val="Emphasis"/>
    <w:uiPriority w:val="20"/>
    <w:qFormat/>
    <w:rsid w:val="003865CF"/>
    <w:rPr>
      <w:i/>
      <w:iCs/>
    </w:rPr>
  </w:style>
  <w:style w:type="paragraph" w:styleId="Header">
    <w:name w:val="header"/>
    <w:basedOn w:val="Normal"/>
    <w:link w:val="HeaderChar"/>
    <w:uiPriority w:val="99"/>
    <w:unhideWhenUsed/>
    <w:rsid w:val="000650B6"/>
    <w:pPr>
      <w:tabs>
        <w:tab w:val="center" w:pos="4680"/>
        <w:tab w:val="right" w:pos="9360"/>
      </w:tabs>
    </w:pPr>
    <w:rPr>
      <w:lang w:val="x-none" w:eastAsia="x-none"/>
    </w:rPr>
  </w:style>
  <w:style w:type="character" w:customStyle="1" w:styleId="HeaderChar">
    <w:name w:val="Header Char"/>
    <w:link w:val="Header"/>
    <w:uiPriority w:val="99"/>
    <w:rsid w:val="000650B6"/>
    <w:rPr>
      <w:sz w:val="22"/>
      <w:szCs w:val="22"/>
    </w:rPr>
  </w:style>
  <w:style w:type="paragraph" w:styleId="Footer">
    <w:name w:val="footer"/>
    <w:basedOn w:val="Normal"/>
    <w:link w:val="FooterChar"/>
    <w:uiPriority w:val="99"/>
    <w:unhideWhenUsed/>
    <w:rsid w:val="000650B6"/>
    <w:pPr>
      <w:tabs>
        <w:tab w:val="center" w:pos="4680"/>
        <w:tab w:val="right" w:pos="9360"/>
      </w:tabs>
    </w:pPr>
    <w:rPr>
      <w:lang w:val="x-none" w:eastAsia="x-none"/>
    </w:rPr>
  </w:style>
  <w:style w:type="character" w:customStyle="1" w:styleId="FooterChar">
    <w:name w:val="Footer Char"/>
    <w:link w:val="Footer"/>
    <w:uiPriority w:val="99"/>
    <w:rsid w:val="000650B6"/>
    <w:rPr>
      <w:sz w:val="22"/>
      <w:szCs w:val="22"/>
    </w:rPr>
  </w:style>
  <w:style w:type="character" w:styleId="UnresolvedMention">
    <w:name w:val="Unresolved Mention"/>
    <w:basedOn w:val="DefaultParagraphFont"/>
    <w:uiPriority w:val="99"/>
    <w:semiHidden/>
    <w:unhideWhenUsed/>
    <w:rsid w:val="003929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057">
      <w:bodyDiv w:val="1"/>
      <w:marLeft w:val="0"/>
      <w:marRight w:val="0"/>
      <w:marTop w:val="0"/>
      <w:marBottom w:val="0"/>
      <w:divBdr>
        <w:top w:val="none" w:sz="0" w:space="0" w:color="auto"/>
        <w:left w:val="none" w:sz="0" w:space="0" w:color="auto"/>
        <w:bottom w:val="none" w:sz="0" w:space="0" w:color="auto"/>
        <w:right w:val="none" w:sz="0" w:space="0" w:color="auto"/>
      </w:divBdr>
    </w:div>
    <w:div w:id="103619861">
      <w:bodyDiv w:val="1"/>
      <w:marLeft w:val="0"/>
      <w:marRight w:val="0"/>
      <w:marTop w:val="0"/>
      <w:marBottom w:val="0"/>
      <w:divBdr>
        <w:top w:val="none" w:sz="0" w:space="0" w:color="auto"/>
        <w:left w:val="none" w:sz="0" w:space="0" w:color="auto"/>
        <w:bottom w:val="none" w:sz="0" w:space="0" w:color="auto"/>
        <w:right w:val="none" w:sz="0" w:space="0" w:color="auto"/>
      </w:divBdr>
    </w:div>
    <w:div w:id="180436446">
      <w:bodyDiv w:val="1"/>
      <w:marLeft w:val="0"/>
      <w:marRight w:val="0"/>
      <w:marTop w:val="0"/>
      <w:marBottom w:val="0"/>
      <w:divBdr>
        <w:top w:val="none" w:sz="0" w:space="0" w:color="auto"/>
        <w:left w:val="none" w:sz="0" w:space="0" w:color="auto"/>
        <w:bottom w:val="none" w:sz="0" w:space="0" w:color="auto"/>
        <w:right w:val="none" w:sz="0" w:space="0" w:color="auto"/>
      </w:divBdr>
    </w:div>
    <w:div w:id="181360020">
      <w:bodyDiv w:val="1"/>
      <w:marLeft w:val="0"/>
      <w:marRight w:val="0"/>
      <w:marTop w:val="0"/>
      <w:marBottom w:val="0"/>
      <w:divBdr>
        <w:top w:val="none" w:sz="0" w:space="0" w:color="auto"/>
        <w:left w:val="none" w:sz="0" w:space="0" w:color="auto"/>
        <w:bottom w:val="none" w:sz="0" w:space="0" w:color="auto"/>
        <w:right w:val="none" w:sz="0" w:space="0" w:color="auto"/>
      </w:divBdr>
    </w:div>
    <w:div w:id="271666090">
      <w:bodyDiv w:val="1"/>
      <w:marLeft w:val="0"/>
      <w:marRight w:val="0"/>
      <w:marTop w:val="0"/>
      <w:marBottom w:val="0"/>
      <w:divBdr>
        <w:top w:val="none" w:sz="0" w:space="0" w:color="auto"/>
        <w:left w:val="none" w:sz="0" w:space="0" w:color="auto"/>
        <w:bottom w:val="none" w:sz="0" w:space="0" w:color="auto"/>
        <w:right w:val="none" w:sz="0" w:space="0" w:color="auto"/>
      </w:divBdr>
    </w:div>
    <w:div w:id="517042975">
      <w:bodyDiv w:val="1"/>
      <w:marLeft w:val="0"/>
      <w:marRight w:val="0"/>
      <w:marTop w:val="0"/>
      <w:marBottom w:val="0"/>
      <w:divBdr>
        <w:top w:val="none" w:sz="0" w:space="0" w:color="auto"/>
        <w:left w:val="none" w:sz="0" w:space="0" w:color="auto"/>
        <w:bottom w:val="none" w:sz="0" w:space="0" w:color="auto"/>
        <w:right w:val="none" w:sz="0" w:space="0" w:color="auto"/>
      </w:divBdr>
    </w:div>
    <w:div w:id="558639729">
      <w:bodyDiv w:val="1"/>
      <w:marLeft w:val="0"/>
      <w:marRight w:val="0"/>
      <w:marTop w:val="0"/>
      <w:marBottom w:val="0"/>
      <w:divBdr>
        <w:top w:val="none" w:sz="0" w:space="0" w:color="auto"/>
        <w:left w:val="none" w:sz="0" w:space="0" w:color="auto"/>
        <w:bottom w:val="none" w:sz="0" w:space="0" w:color="auto"/>
        <w:right w:val="none" w:sz="0" w:space="0" w:color="auto"/>
      </w:divBdr>
    </w:div>
    <w:div w:id="921064494">
      <w:bodyDiv w:val="1"/>
      <w:marLeft w:val="0"/>
      <w:marRight w:val="0"/>
      <w:marTop w:val="0"/>
      <w:marBottom w:val="0"/>
      <w:divBdr>
        <w:top w:val="none" w:sz="0" w:space="0" w:color="auto"/>
        <w:left w:val="none" w:sz="0" w:space="0" w:color="auto"/>
        <w:bottom w:val="none" w:sz="0" w:space="0" w:color="auto"/>
        <w:right w:val="none" w:sz="0" w:space="0" w:color="auto"/>
      </w:divBdr>
    </w:div>
    <w:div w:id="1026444158">
      <w:bodyDiv w:val="1"/>
      <w:marLeft w:val="0"/>
      <w:marRight w:val="0"/>
      <w:marTop w:val="0"/>
      <w:marBottom w:val="0"/>
      <w:divBdr>
        <w:top w:val="none" w:sz="0" w:space="0" w:color="auto"/>
        <w:left w:val="none" w:sz="0" w:space="0" w:color="auto"/>
        <w:bottom w:val="none" w:sz="0" w:space="0" w:color="auto"/>
        <w:right w:val="none" w:sz="0" w:space="0" w:color="auto"/>
      </w:divBdr>
    </w:div>
    <w:div w:id="1102993068">
      <w:bodyDiv w:val="1"/>
      <w:marLeft w:val="0"/>
      <w:marRight w:val="0"/>
      <w:marTop w:val="0"/>
      <w:marBottom w:val="0"/>
      <w:divBdr>
        <w:top w:val="none" w:sz="0" w:space="0" w:color="auto"/>
        <w:left w:val="none" w:sz="0" w:space="0" w:color="auto"/>
        <w:bottom w:val="none" w:sz="0" w:space="0" w:color="auto"/>
        <w:right w:val="none" w:sz="0" w:space="0" w:color="auto"/>
      </w:divBdr>
    </w:div>
    <w:div w:id="1150639381">
      <w:bodyDiv w:val="1"/>
      <w:marLeft w:val="0"/>
      <w:marRight w:val="0"/>
      <w:marTop w:val="0"/>
      <w:marBottom w:val="0"/>
      <w:divBdr>
        <w:top w:val="none" w:sz="0" w:space="0" w:color="auto"/>
        <w:left w:val="none" w:sz="0" w:space="0" w:color="auto"/>
        <w:bottom w:val="none" w:sz="0" w:space="0" w:color="auto"/>
        <w:right w:val="none" w:sz="0" w:space="0" w:color="auto"/>
      </w:divBdr>
    </w:div>
    <w:div w:id="1351949942">
      <w:bodyDiv w:val="1"/>
      <w:marLeft w:val="0"/>
      <w:marRight w:val="0"/>
      <w:marTop w:val="0"/>
      <w:marBottom w:val="0"/>
      <w:divBdr>
        <w:top w:val="none" w:sz="0" w:space="0" w:color="auto"/>
        <w:left w:val="none" w:sz="0" w:space="0" w:color="auto"/>
        <w:bottom w:val="none" w:sz="0" w:space="0" w:color="auto"/>
        <w:right w:val="none" w:sz="0" w:space="0" w:color="auto"/>
      </w:divBdr>
    </w:div>
    <w:div w:id="1421366899">
      <w:bodyDiv w:val="1"/>
      <w:marLeft w:val="0"/>
      <w:marRight w:val="0"/>
      <w:marTop w:val="0"/>
      <w:marBottom w:val="0"/>
      <w:divBdr>
        <w:top w:val="none" w:sz="0" w:space="0" w:color="auto"/>
        <w:left w:val="none" w:sz="0" w:space="0" w:color="auto"/>
        <w:bottom w:val="none" w:sz="0" w:space="0" w:color="auto"/>
        <w:right w:val="none" w:sz="0" w:space="0" w:color="auto"/>
      </w:divBdr>
    </w:div>
    <w:div w:id="1513228026">
      <w:bodyDiv w:val="1"/>
      <w:marLeft w:val="0"/>
      <w:marRight w:val="0"/>
      <w:marTop w:val="0"/>
      <w:marBottom w:val="0"/>
      <w:divBdr>
        <w:top w:val="none" w:sz="0" w:space="0" w:color="auto"/>
        <w:left w:val="none" w:sz="0" w:space="0" w:color="auto"/>
        <w:bottom w:val="none" w:sz="0" w:space="0" w:color="auto"/>
        <w:right w:val="none" w:sz="0" w:space="0" w:color="auto"/>
      </w:divBdr>
    </w:div>
    <w:div w:id="1544638572">
      <w:bodyDiv w:val="1"/>
      <w:marLeft w:val="0"/>
      <w:marRight w:val="0"/>
      <w:marTop w:val="0"/>
      <w:marBottom w:val="0"/>
      <w:divBdr>
        <w:top w:val="none" w:sz="0" w:space="0" w:color="auto"/>
        <w:left w:val="none" w:sz="0" w:space="0" w:color="auto"/>
        <w:bottom w:val="none" w:sz="0" w:space="0" w:color="auto"/>
        <w:right w:val="none" w:sz="0" w:space="0" w:color="auto"/>
      </w:divBdr>
    </w:div>
    <w:div w:id="1559970920">
      <w:bodyDiv w:val="1"/>
      <w:marLeft w:val="0"/>
      <w:marRight w:val="0"/>
      <w:marTop w:val="0"/>
      <w:marBottom w:val="0"/>
      <w:divBdr>
        <w:top w:val="none" w:sz="0" w:space="0" w:color="auto"/>
        <w:left w:val="none" w:sz="0" w:space="0" w:color="auto"/>
        <w:bottom w:val="none" w:sz="0" w:space="0" w:color="auto"/>
        <w:right w:val="none" w:sz="0" w:space="0" w:color="auto"/>
      </w:divBdr>
    </w:div>
    <w:div w:id="1841195730">
      <w:bodyDiv w:val="1"/>
      <w:marLeft w:val="0"/>
      <w:marRight w:val="0"/>
      <w:marTop w:val="0"/>
      <w:marBottom w:val="0"/>
      <w:divBdr>
        <w:top w:val="none" w:sz="0" w:space="0" w:color="auto"/>
        <w:left w:val="none" w:sz="0" w:space="0" w:color="auto"/>
        <w:bottom w:val="none" w:sz="0" w:space="0" w:color="auto"/>
        <w:right w:val="none" w:sz="0" w:space="0" w:color="auto"/>
      </w:divBdr>
    </w:div>
    <w:div w:id="1873419314">
      <w:bodyDiv w:val="1"/>
      <w:marLeft w:val="0"/>
      <w:marRight w:val="0"/>
      <w:marTop w:val="0"/>
      <w:marBottom w:val="0"/>
      <w:divBdr>
        <w:top w:val="none" w:sz="0" w:space="0" w:color="auto"/>
        <w:left w:val="none" w:sz="0" w:space="0" w:color="auto"/>
        <w:bottom w:val="none" w:sz="0" w:space="0" w:color="auto"/>
        <w:right w:val="none" w:sz="0" w:space="0" w:color="auto"/>
      </w:divBdr>
    </w:div>
    <w:div w:id="1938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lgasser@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2450B-FC62-412E-A697-5B12B8258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3017</Words>
  <Characters>17201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cp:lastModifiedBy>Melissa Gasser</cp:lastModifiedBy>
  <cp:revision>4</cp:revision>
  <cp:lastPrinted>2018-05-11T20:43:00Z</cp:lastPrinted>
  <dcterms:created xsi:type="dcterms:W3CDTF">2021-01-14T00:48:00Z</dcterms:created>
  <dcterms:modified xsi:type="dcterms:W3CDTF">2021-02-04T21:34:00Z</dcterms:modified>
</cp:coreProperties>
</file>