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F527A" w14:textId="77777777" w:rsidR="00F96469" w:rsidRDefault="00F96469"/>
    <w:p w14:paraId="342BB8AF" w14:textId="77777777" w:rsidR="00F96469" w:rsidRDefault="00F96469"/>
    <w:p w14:paraId="0C58EB6B" w14:textId="77777777" w:rsidR="00F96469" w:rsidRDefault="00F96469"/>
    <w:p w14:paraId="4A4C132E" w14:textId="77777777" w:rsidR="00F96469" w:rsidRDefault="00F96469"/>
    <w:p w14:paraId="6388A519" w14:textId="77777777" w:rsidR="00F96469" w:rsidRDefault="00F96469"/>
    <w:p w14:paraId="0C32A4AD" w14:textId="77777777" w:rsidR="00F96469" w:rsidRDefault="00F96469"/>
    <w:tbl>
      <w:tblPr>
        <w:tblStyle w:val="a"/>
        <w:tblW w:w="8358" w:type="dxa"/>
        <w:tblBorders>
          <w:left w:val="single" w:sz="18" w:space="0" w:color="4F81BD"/>
        </w:tblBorders>
        <w:tblLayout w:type="fixed"/>
        <w:tblLook w:val="0400" w:firstRow="0" w:lastRow="0" w:firstColumn="0" w:lastColumn="0" w:noHBand="0" w:noVBand="1"/>
      </w:tblPr>
      <w:tblGrid>
        <w:gridCol w:w="8358"/>
      </w:tblGrid>
      <w:tr w:rsidR="00F96469" w14:paraId="049BBE24" w14:textId="77777777">
        <w:tc>
          <w:tcPr>
            <w:tcW w:w="8358" w:type="dxa"/>
            <w:tcMar>
              <w:top w:w="216" w:type="dxa"/>
              <w:left w:w="115" w:type="dxa"/>
              <w:bottom w:w="216" w:type="dxa"/>
              <w:right w:w="115" w:type="dxa"/>
            </w:tcMar>
          </w:tcPr>
          <w:p w14:paraId="0DE4263E" w14:textId="77777777" w:rsidR="00F96469" w:rsidRDefault="004A5BF5">
            <w:pPr>
              <w:pBdr>
                <w:top w:val="nil"/>
                <w:left w:val="nil"/>
                <w:bottom w:val="nil"/>
                <w:right w:val="nil"/>
                <w:between w:val="nil"/>
              </w:pBdr>
              <w:rPr>
                <w:rFonts w:ascii="Cambria" w:eastAsia="Cambria" w:hAnsi="Cambria" w:cs="Cambria"/>
                <w:color w:val="000000"/>
              </w:rPr>
            </w:pPr>
            <w:r>
              <w:rPr>
                <w:color w:val="000000"/>
              </w:rPr>
              <w:t>AFYA BORA CONSORTIUM GLOBAL HEALTH LEADERSHIP FELLOWSHIP PROGRAM</w:t>
            </w:r>
          </w:p>
        </w:tc>
      </w:tr>
      <w:tr w:rsidR="00F96469" w14:paraId="7CE13319" w14:textId="77777777">
        <w:tc>
          <w:tcPr>
            <w:tcW w:w="8358" w:type="dxa"/>
          </w:tcPr>
          <w:p w14:paraId="65DA2598" w14:textId="77777777" w:rsidR="00F96469" w:rsidRDefault="004A5BF5">
            <w:pPr>
              <w:pBdr>
                <w:top w:val="nil"/>
                <w:left w:val="nil"/>
                <w:bottom w:val="nil"/>
                <w:right w:val="nil"/>
                <w:between w:val="nil"/>
              </w:pBdr>
              <w:rPr>
                <w:color w:val="000000"/>
                <w:sz w:val="80"/>
                <w:szCs w:val="80"/>
              </w:rPr>
            </w:pPr>
            <w:r>
              <w:rPr>
                <w:color w:val="000000"/>
                <w:sz w:val="80"/>
                <w:szCs w:val="80"/>
              </w:rPr>
              <w:t>HEALTH INFORMATICS MODULE</w:t>
            </w:r>
          </w:p>
        </w:tc>
      </w:tr>
      <w:tr w:rsidR="00F96469" w14:paraId="485E3782" w14:textId="77777777">
        <w:tc>
          <w:tcPr>
            <w:tcW w:w="8358" w:type="dxa"/>
            <w:tcMar>
              <w:top w:w="216" w:type="dxa"/>
              <w:left w:w="115" w:type="dxa"/>
              <w:bottom w:w="216" w:type="dxa"/>
              <w:right w:w="115" w:type="dxa"/>
            </w:tcMar>
          </w:tcPr>
          <w:p w14:paraId="66724216" w14:textId="77777777" w:rsidR="00F96469" w:rsidRDefault="004A5BF5">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     </w:t>
            </w:r>
          </w:p>
        </w:tc>
      </w:tr>
    </w:tbl>
    <w:p w14:paraId="6184572F" w14:textId="77777777" w:rsidR="00F96469" w:rsidRDefault="004A5BF5">
      <w:pPr>
        <w:jc w:val="center"/>
      </w:pPr>
      <w:r>
        <w:rPr>
          <w:noProof/>
        </w:rPr>
        <w:drawing>
          <wp:inline distT="0" distB="0" distL="0" distR="0" wp14:anchorId="53426CC8" wp14:editId="7326B6BC">
            <wp:extent cx="3886200" cy="2297430"/>
            <wp:effectExtent l="0" t="0" r="0" b="127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886200" cy="2297430"/>
                    </a:xfrm>
                    <a:prstGeom prst="rect">
                      <a:avLst/>
                    </a:prstGeom>
                    <a:ln/>
                  </pic:spPr>
                </pic:pic>
              </a:graphicData>
            </a:graphic>
          </wp:inline>
        </w:drawing>
      </w:r>
    </w:p>
    <w:p w14:paraId="2D118190" w14:textId="0AD4FBE2" w:rsidR="00F96469" w:rsidRDefault="00F96469">
      <w:pPr>
        <w:jc w:val="center"/>
      </w:pPr>
    </w:p>
    <w:p w14:paraId="13A442D6" w14:textId="77777777" w:rsidR="00F96469" w:rsidRDefault="00F96469">
      <w:pPr>
        <w:jc w:val="center"/>
      </w:pPr>
    </w:p>
    <w:tbl>
      <w:tblPr>
        <w:tblStyle w:val="a0"/>
        <w:tblW w:w="7400" w:type="dxa"/>
        <w:tblLayout w:type="fixed"/>
        <w:tblLook w:val="0400" w:firstRow="0" w:lastRow="0" w:firstColumn="0" w:lastColumn="0" w:noHBand="0" w:noVBand="1"/>
      </w:tblPr>
      <w:tblGrid>
        <w:gridCol w:w="7400"/>
      </w:tblGrid>
      <w:tr w:rsidR="00F96469" w14:paraId="11E06FA2" w14:textId="77777777">
        <w:tc>
          <w:tcPr>
            <w:tcW w:w="7400" w:type="dxa"/>
            <w:tcMar>
              <w:top w:w="216" w:type="dxa"/>
              <w:left w:w="115" w:type="dxa"/>
              <w:bottom w:w="216" w:type="dxa"/>
              <w:right w:w="115" w:type="dxa"/>
            </w:tcMar>
          </w:tcPr>
          <w:p w14:paraId="1FA4D733" w14:textId="5FFA6AAF" w:rsidR="00F96469" w:rsidRDefault="00F96469">
            <w:pPr>
              <w:pBdr>
                <w:top w:val="nil"/>
                <w:left w:val="nil"/>
                <w:bottom w:val="nil"/>
                <w:right w:val="nil"/>
                <w:between w:val="nil"/>
              </w:pBdr>
              <w:rPr>
                <w:rFonts w:ascii="Arial" w:eastAsia="Arial" w:hAnsi="Arial" w:cs="Arial"/>
                <w:color w:val="4F81BD"/>
                <w:sz w:val="24"/>
                <w:szCs w:val="24"/>
              </w:rPr>
            </w:pPr>
            <w:bookmarkStart w:id="0" w:name="_GoBack"/>
            <w:bookmarkEnd w:id="0"/>
          </w:p>
        </w:tc>
      </w:tr>
    </w:tbl>
    <w:p w14:paraId="6A2764DA" w14:textId="23314380" w:rsidR="00F96469" w:rsidRDefault="004A5BF5">
      <w:r>
        <w:br w:type="page"/>
      </w:r>
    </w:p>
    <w:p w14:paraId="0454F895" w14:textId="77777777" w:rsidR="00F96469" w:rsidRDefault="004A5BF5">
      <w:pPr>
        <w:jc w:val="center"/>
        <w:rPr>
          <w:b/>
        </w:rPr>
      </w:pPr>
      <w:r>
        <w:rPr>
          <w:b/>
        </w:rPr>
        <w:lastRenderedPageBreak/>
        <w:t>AFYA BORA CONSORTIUM</w:t>
      </w:r>
    </w:p>
    <w:p w14:paraId="4AD1297F" w14:textId="77777777" w:rsidR="00F96469" w:rsidRDefault="004A5BF5">
      <w:pPr>
        <w:jc w:val="center"/>
        <w:rPr>
          <w:b/>
        </w:rPr>
      </w:pPr>
      <w:r>
        <w:rPr>
          <w:b/>
        </w:rPr>
        <w:t>HEALTH INFORMATICS MODULE</w:t>
      </w:r>
    </w:p>
    <w:p w14:paraId="5531BDE9" w14:textId="7FC8E39E" w:rsidR="00F96469" w:rsidRDefault="008F1795">
      <w:pPr>
        <w:jc w:val="center"/>
        <w:rPr>
          <w:b/>
        </w:rPr>
      </w:pPr>
      <w:r>
        <w:rPr>
          <w:noProof/>
        </w:rPr>
        <w:drawing>
          <wp:anchor distT="0" distB="0" distL="114300" distR="114300" simplePos="0" relativeHeight="251661312" behindDoc="0" locked="0" layoutInCell="1" allowOverlap="1" wp14:anchorId="604F92D0" wp14:editId="6F433158">
            <wp:simplePos x="0" y="0"/>
            <wp:positionH relativeFrom="column">
              <wp:posOffset>0</wp:posOffset>
            </wp:positionH>
            <wp:positionV relativeFrom="paragraph">
              <wp:posOffset>323215</wp:posOffset>
            </wp:positionV>
            <wp:extent cx="5727700" cy="4295775"/>
            <wp:effectExtent l="0" t="0" r="635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429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F6623" w14:textId="77777777" w:rsidR="00F96469" w:rsidRDefault="004A5BF5">
      <w:pPr>
        <w:rPr>
          <w:b/>
        </w:rPr>
      </w:pPr>
      <w:r>
        <w:rPr>
          <w:b/>
        </w:rPr>
        <w:t>Guide for Fellows and Instructors</w:t>
      </w:r>
    </w:p>
    <w:p w14:paraId="5816095F" w14:textId="47161468" w:rsidR="00F96469" w:rsidRDefault="00F96469">
      <w:pPr>
        <w:rPr>
          <w:b/>
        </w:rPr>
      </w:pPr>
    </w:p>
    <w:p w14:paraId="3519A7DC" w14:textId="34496C34" w:rsidR="003E2BFC" w:rsidRDefault="003E2BFC">
      <w:pPr>
        <w:rPr>
          <w:b/>
        </w:rPr>
      </w:pPr>
    </w:p>
    <w:p w14:paraId="7FC8D317" w14:textId="56570F24" w:rsidR="003E2BFC" w:rsidRDefault="003E2BFC">
      <w:pPr>
        <w:rPr>
          <w:b/>
        </w:rPr>
      </w:pPr>
    </w:p>
    <w:p w14:paraId="64ECC698" w14:textId="6A8BB259" w:rsidR="003E2BFC" w:rsidRDefault="003E2BFC">
      <w:pPr>
        <w:rPr>
          <w:b/>
        </w:rPr>
      </w:pPr>
    </w:p>
    <w:p w14:paraId="0C45E736" w14:textId="70C3C527" w:rsidR="003E2BFC" w:rsidRDefault="003E2BFC">
      <w:pPr>
        <w:rPr>
          <w:b/>
        </w:rPr>
      </w:pPr>
    </w:p>
    <w:p w14:paraId="216F4E66" w14:textId="461F61D1" w:rsidR="003E2BFC" w:rsidRDefault="003E2BFC">
      <w:pPr>
        <w:rPr>
          <w:b/>
        </w:rPr>
      </w:pPr>
    </w:p>
    <w:p w14:paraId="3CF862B2" w14:textId="1FEF235A" w:rsidR="003E2BFC" w:rsidRDefault="003E2BFC">
      <w:pPr>
        <w:rPr>
          <w:b/>
        </w:rPr>
      </w:pPr>
    </w:p>
    <w:p w14:paraId="342C019F" w14:textId="77777777" w:rsidR="003E2BFC" w:rsidRDefault="003E2BFC">
      <w:pPr>
        <w:rPr>
          <w:b/>
        </w:rPr>
      </w:pPr>
    </w:p>
    <w:p w14:paraId="60726790" w14:textId="77777777" w:rsidR="00F96469" w:rsidRDefault="00F96469">
      <w:pPr>
        <w:rPr>
          <w:b/>
        </w:rPr>
      </w:pPr>
    </w:p>
    <w:p w14:paraId="1FFBE84A" w14:textId="77777777" w:rsidR="00F96469" w:rsidRDefault="004A5BF5">
      <w:pPr>
        <w:keepNext/>
        <w:keepLines/>
        <w:pBdr>
          <w:top w:val="nil"/>
          <w:left w:val="nil"/>
          <w:bottom w:val="nil"/>
          <w:right w:val="nil"/>
          <w:between w:val="nil"/>
        </w:pBdr>
        <w:spacing w:before="480" w:after="0"/>
        <w:jc w:val="center"/>
        <w:rPr>
          <w:b/>
          <w:color w:val="366091"/>
          <w:sz w:val="28"/>
          <w:szCs w:val="28"/>
        </w:rPr>
      </w:pPr>
      <w:r>
        <w:rPr>
          <w:rFonts w:ascii="Cambria" w:eastAsia="Cambria" w:hAnsi="Cambria" w:cs="Cambria"/>
          <w:b/>
          <w:color w:val="000000"/>
          <w:sz w:val="28"/>
          <w:szCs w:val="28"/>
        </w:rPr>
        <w:lastRenderedPageBreak/>
        <w:t>Table of Contents</w:t>
      </w:r>
    </w:p>
    <w:sdt>
      <w:sdtPr>
        <w:id w:val="747613753"/>
        <w:docPartObj>
          <w:docPartGallery w:val="Table of Contents"/>
          <w:docPartUnique/>
        </w:docPartObj>
      </w:sdtPr>
      <w:sdtEndPr/>
      <w:sdtContent>
        <w:p w14:paraId="706DAC93" w14:textId="77E9F26F" w:rsidR="003E2BFC" w:rsidRDefault="004A5BF5">
          <w:pPr>
            <w:pStyle w:val="TOC1"/>
            <w:tabs>
              <w:tab w:val="right" w:pos="7370"/>
            </w:tabs>
            <w:rPr>
              <w:noProof/>
            </w:rPr>
          </w:pPr>
          <w:r>
            <w:fldChar w:fldCharType="begin"/>
          </w:r>
          <w:r>
            <w:instrText xml:space="preserve"> TOC \h \u \z </w:instrText>
          </w:r>
          <w:r>
            <w:fldChar w:fldCharType="separate"/>
          </w:r>
          <w:hyperlink w:anchor="_Toc27663948" w:history="1">
            <w:r w:rsidR="003E2BFC" w:rsidRPr="004C4EE2">
              <w:rPr>
                <w:rStyle w:val="Hyperlink"/>
                <w:noProof/>
              </w:rPr>
              <w:t>Introduction</w:t>
            </w:r>
            <w:r w:rsidR="003E2BFC">
              <w:rPr>
                <w:noProof/>
                <w:webHidden/>
              </w:rPr>
              <w:tab/>
            </w:r>
            <w:r w:rsidR="003E2BFC">
              <w:rPr>
                <w:noProof/>
                <w:webHidden/>
              </w:rPr>
              <w:fldChar w:fldCharType="begin"/>
            </w:r>
            <w:r w:rsidR="003E2BFC">
              <w:rPr>
                <w:noProof/>
                <w:webHidden/>
              </w:rPr>
              <w:instrText xml:space="preserve"> PAGEREF _Toc27663948 \h </w:instrText>
            </w:r>
            <w:r w:rsidR="003E2BFC">
              <w:rPr>
                <w:noProof/>
                <w:webHidden/>
              </w:rPr>
            </w:r>
            <w:r w:rsidR="003E2BFC">
              <w:rPr>
                <w:noProof/>
                <w:webHidden/>
              </w:rPr>
              <w:fldChar w:fldCharType="separate"/>
            </w:r>
            <w:r w:rsidR="003E2BFC">
              <w:rPr>
                <w:noProof/>
                <w:webHidden/>
              </w:rPr>
              <w:t>4</w:t>
            </w:r>
            <w:r w:rsidR="003E2BFC">
              <w:rPr>
                <w:noProof/>
                <w:webHidden/>
              </w:rPr>
              <w:fldChar w:fldCharType="end"/>
            </w:r>
          </w:hyperlink>
        </w:p>
        <w:p w14:paraId="3A828661" w14:textId="50316FCD" w:rsidR="003E2BFC" w:rsidRDefault="003E2BFC">
          <w:pPr>
            <w:pStyle w:val="TOC1"/>
            <w:tabs>
              <w:tab w:val="right" w:pos="7370"/>
            </w:tabs>
            <w:rPr>
              <w:noProof/>
            </w:rPr>
          </w:pPr>
          <w:hyperlink w:anchor="_Toc27663949" w:history="1">
            <w:r w:rsidRPr="004C4EE2">
              <w:rPr>
                <w:rStyle w:val="Hyperlink"/>
                <w:rFonts w:ascii="Arial" w:hAnsi="Arial" w:cs="Arial"/>
                <w:noProof/>
              </w:rPr>
              <w:t>Health Informatics Module --- Learning Objectives and Schedule</w:t>
            </w:r>
            <w:r>
              <w:rPr>
                <w:noProof/>
                <w:webHidden/>
              </w:rPr>
              <w:tab/>
            </w:r>
            <w:r>
              <w:rPr>
                <w:noProof/>
                <w:webHidden/>
              </w:rPr>
              <w:fldChar w:fldCharType="begin"/>
            </w:r>
            <w:r>
              <w:rPr>
                <w:noProof/>
                <w:webHidden/>
              </w:rPr>
              <w:instrText xml:space="preserve"> PAGEREF _Toc27663949 \h </w:instrText>
            </w:r>
            <w:r>
              <w:rPr>
                <w:noProof/>
                <w:webHidden/>
              </w:rPr>
            </w:r>
            <w:r>
              <w:rPr>
                <w:noProof/>
                <w:webHidden/>
              </w:rPr>
              <w:fldChar w:fldCharType="separate"/>
            </w:r>
            <w:r>
              <w:rPr>
                <w:noProof/>
                <w:webHidden/>
              </w:rPr>
              <w:t>6</w:t>
            </w:r>
            <w:r>
              <w:rPr>
                <w:noProof/>
                <w:webHidden/>
              </w:rPr>
              <w:fldChar w:fldCharType="end"/>
            </w:r>
          </w:hyperlink>
        </w:p>
        <w:p w14:paraId="3C69FE32" w14:textId="7FA44357" w:rsidR="003E2BFC" w:rsidRDefault="003E2BFC">
          <w:pPr>
            <w:pStyle w:val="TOC2"/>
            <w:tabs>
              <w:tab w:val="right" w:pos="7370"/>
            </w:tabs>
            <w:rPr>
              <w:noProof/>
            </w:rPr>
          </w:pPr>
          <w:hyperlink w:anchor="_Toc27663950" w:history="1">
            <w:r w:rsidRPr="004C4EE2">
              <w:rPr>
                <w:rStyle w:val="Hyperlink"/>
                <w:rFonts w:ascii="Arial" w:hAnsi="Arial" w:cs="Arial"/>
                <w:noProof/>
              </w:rPr>
              <w:t>Learning Objectives:</w:t>
            </w:r>
            <w:r>
              <w:rPr>
                <w:noProof/>
                <w:webHidden/>
              </w:rPr>
              <w:tab/>
            </w:r>
            <w:r>
              <w:rPr>
                <w:noProof/>
                <w:webHidden/>
              </w:rPr>
              <w:fldChar w:fldCharType="begin"/>
            </w:r>
            <w:r>
              <w:rPr>
                <w:noProof/>
                <w:webHidden/>
              </w:rPr>
              <w:instrText xml:space="preserve"> PAGEREF _Toc27663950 \h </w:instrText>
            </w:r>
            <w:r>
              <w:rPr>
                <w:noProof/>
                <w:webHidden/>
              </w:rPr>
            </w:r>
            <w:r>
              <w:rPr>
                <w:noProof/>
                <w:webHidden/>
              </w:rPr>
              <w:fldChar w:fldCharType="separate"/>
            </w:r>
            <w:r>
              <w:rPr>
                <w:noProof/>
                <w:webHidden/>
              </w:rPr>
              <w:t>6</w:t>
            </w:r>
            <w:r>
              <w:rPr>
                <w:noProof/>
                <w:webHidden/>
              </w:rPr>
              <w:fldChar w:fldCharType="end"/>
            </w:r>
          </w:hyperlink>
        </w:p>
        <w:p w14:paraId="49499E87" w14:textId="51FACA88" w:rsidR="003E2BFC" w:rsidRDefault="003E2BFC">
          <w:pPr>
            <w:pStyle w:val="TOC2"/>
            <w:tabs>
              <w:tab w:val="right" w:pos="7370"/>
            </w:tabs>
            <w:rPr>
              <w:noProof/>
            </w:rPr>
          </w:pPr>
          <w:hyperlink w:anchor="_Toc27663951" w:history="1">
            <w:r w:rsidRPr="004C4EE2">
              <w:rPr>
                <w:rStyle w:val="Hyperlink"/>
                <w:rFonts w:ascii="Arial" w:hAnsi="Arial" w:cs="Arial"/>
                <w:noProof/>
              </w:rPr>
              <w:t>MODULE SCHEDULE: Health Informatics</w:t>
            </w:r>
            <w:r>
              <w:rPr>
                <w:noProof/>
                <w:webHidden/>
              </w:rPr>
              <w:tab/>
            </w:r>
            <w:r>
              <w:rPr>
                <w:noProof/>
                <w:webHidden/>
              </w:rPr>
              <w:fldChar w:fldCharType="begin"/>
            </w:r>
            <w:r>
              <w:rPr>
                <w:noProof/>
                <w:webHidden/>
              </w:rPr>
              <w:instrText xml:space="preserve"> PAGEREF _Toc27663951 \h </w:instrText>
            </w:r>
            <w:r>
              <w:rPr>
                <w:noProof/>
                <w:webHidden/>
              </w:rPr>
            </w:r>
            <w:r>
              <w:rPr>
                <w:noProof/>
                <w:webHidden/>
              </w:rPr>
              <w:fldChar w:fldCharType="separate"/>
            </w:r>
            <w:r>
              <w:rPr>
                <w:noProof/>
                <w:webHidden/>
              </w:rPr>
              <w:t>7</w:t>
            </w:r>
            <w:r>
              <w:rPr>
                <w:noProof/>
                <w:webHidden/>
              </w:rPr>
              <w:fldChar w:fldCharType="end"/>
            </w:r>
          </w:hyperlink>
        </w:p>
        <w:p w14:paraId="28537D22" w14:textId="0DE2D2CC" w:rsidR="003E2BFC" w:rsidRDefault="003E2BFC">
          <w:pPr>
            <w:pStyle w:val="TOC1"/>
            <w:tabs>
              <w:tab w:val="right" w:pos="7370"/>
            </w:tabs>
            <w:rPr>
              <w:noProof/>
            </w:rPr>
          </w:pPr>
          <w:hyperlink w:anchor="_Toc27663952" w:history="1">
            <w:r w:rsidRPr="004C4EE2">
              <w:rPr>
                <w:rStyle w:val="Hyperlink"/>
                <w:rFonts w:ascii="Arial" w:hAnsi="Arial" w:cs="Arial"/>
                <w:noProof/>
              </w:rPr>
              <w:t>Appendix 1.</w:t>
            </w:r>
            <w:r>
              <w:rPr>
                <w:noProof/>
                <w:webHidden/>
              </w:rPr>
              <w:tab/>
            </w:r>
            <w:r>
              <w:rPr>
                <w:noProof/>
                <w:webHidden/>
              </w:rPr>
              <w:fldChar w:fldCharType="begin"/>
            </w:r>
            <w:r>
              <w:rPr>
                <w:noProof/>
                <w:webHidden/>
              </w:rPr>
              <w:instrText xml:space="preserve"> PAGEREF _Toc27663952 \h </w:instrText>
            </w:r>
            <w:r>
              <w:rPr>
                <w:noProof/>
                <w:webHidden/>
              </w:rPr>
            </w:r>
            <w:r>
              <w:rPr>
                <w:noProof/>
                <w:webHidden/>
              </w:rPr>
              <w:fldChar w:fldCharType="separate"/>
            </w:r>
            <w:r>
              <w:rPr>
                <w:noProof/>
                <w:webHidden/>
              </w:rPr>
              <w:t>9</w:t>
            </w:r>
            <w:r>
              <w:rPr>
                <w:noProof/>
                <w:webHidden/>
              </w:rPr>
              <w:fldChar w:fldCharType="end"/>
            </w:r>
          </w:hyperlink>
        </w:p>
        <w:p w14:paraId="25F43DE5" w14:textId="63201068" w:rsidR="003E2BFC" w:rsidRDefault="003E2BFC">
          <w:pPr>
            <w:pStyle w:val="TOC1"/>
            <w:tabs>
              <w:tab w:val="right" w:pos="7370"/>
            </w:tabs>
            <w:rPr>
              <w:noProof/>
            </w:rPr>
          </w:pPr>
          <w:hyperlink w:anchor="_Toc27663953" w:history="1">
            <w:r w:rsidRPr="004C4EE2">
              <w:rPr>
                <w:rStyle w:val="Hyperlink"/>
                <w:rFonts w:ascii="Arial" w:hAnsi="Arial" w:cs="Arial"/>
                <w:noProof/>
              </w:rPr>
              <w:t>The Afya Bora kwa Wote Public Tertiary Hospital: The Health Information Management Challenge</w:t>
            </w:r>
            <w:r>
              <w:rPr>
                <w:noProof/>
                <w:webHidden/>
              </w:rPr>
              <w:tab/>
            </w:r>
            <w:r>
              <w:rPr>
                <w:noProof/>
                <w:webHidden/>
              </w:rPr>
              <w:fldChar w:fldCharType="begin"/>
            </w:r>
            <w:r>
              <w:rPr>
                <w:noProof/>
                <w:webHidden/>
              </w:rPr>
              <w:instrText xml:space="preserve"> PAGEREF _Toc27663953 \h </w:instrText>
            </w:r>
            <w:r>
              <w:rPr>
                <w:noProof/>
                <w:webHidden/>
              </w:rPr>
            </w:r>
            <w:r>
              <w:rPr>
                <w:noProof/>
                <w:webHidden/>
              </w:rPr>
              <w:fldChar w:fldCharType="separate"/>
            </w:r>
            <w:r>
              <w:rPr>
                <w:noProof/>
                <w:webHidden/>
              </w:rPr>
              <w:t>9</w:t>
            </w:r>
            <w:r>
              <w:rPr>
                <w:noProof/>
                <w:webHidden/>
              </w:rPr>
              <w:fldChar w:fldCharType="end"/>
            </w:r>
          </w:hyperlink>
        </w:p>
        <w:p w14:paraId="25F74B0A" w14:textId="1E481501" w:rsidR="003E2BFC" w:rsidRDefault="003E2BFC">
          <w:pPr>
            <w:pStyle w:val="TOC2"/>
            <w:tabs>
              <w:tab w:val="right" w:pos="7370"/>
            </w:tabs>
            <w:rPr>
              <w:noProof/>
            </w:rPr>
          </w:pPr>
          <w:hyperlink w:anchor="_Toc27663954" w:history="1">
            <w:r w:rsidRPr="004C4EE2">
              <w:rPr>
                <w:rStyle w:val="Hyperlink"/>
                <w:rFonts w:ascii="Arial" w:hAnsi="Arial" w:cs="Arial"/>
                <w:noProof/>
              </w:rPr>
              <w:t>The Story</w:t>
            </w:r>
            <w:r>
              <w:rPr>
                <w:noProof/>
                <w:webHidden/>
              </w:rPr>
              <w:tab/>
            </w:r>
            <w:r>
              <w:rPr>
                <w:noProof/>
                <w:webHidden/>
              </w:rPr>
              <w:fldChar w:fldCharType="begin"/>
            </w:r>
            <w:r>
              <w:rPr>
                <w:noProof/>
                <w:webHidden/>
              </w:rPr>
              <w:instrText xml:space="preserve"> PAGEREF _Toc27663954 \h </w:instrText>
            </w:r>
            <w:r>
              <w:rPr>
                <w:noProof/>
                <w:webHidden/>
              </w:rPr>
            </w:r>
            <w:r>
              <w:rPr>
                <w:noProof/>
                <w:webHidden/>
              </w:rPr>
              <w:fldChar w:fldCharType="separate"/>
            </w:r>
            <w:r>
              <w:rPr>
                <w:noProof/>
                <w:webHidden/>
              </w:rPr>
              <w:t>9</w:t>
            </w:r>
            <w:r>
              <w:rPr>
                <w:noProof/>
                <w:webHidden/>
              </w:rPr>
              <w:fldChar w:fldCharType="end"/>
            </w:r>
          </w:hyperlink>
        </w:p>
        <w:p w14:paraId="1B06981A" w14:textId="26685160" w:rsidR="003E2BFC" w:rsidRDefault="003E2BFC">
          <w:pPr>
            <w:pStyle w:val="TOC2"/>
            <w:tabs>
              <w:tab w:val="right" w:pos="7370"/>
            </w:tabs>
            <w:rPr>
              <w:noProof/>
            </w:rPr>
          </w:pPr>
          <w:hyperlink w:anchor="_Toc27663955" w:history="1">
            <w:r w:rsidRPr="004C4EE2">
              <w:rPr>
                <w:rStyle w:val="Hyperlink"/>
                <w:rFonts w:ascii="Arial" w:hAnsi="Arial" w:cs="Arial"/>
                <w:noProof/>
              </w:rPr>
              <w:t>Activity/Exercise</w:t>
            </w:r>
            <w:r>
              <w:rPr>
                <w:noProof/>
                <w:webHidden/>
              </w:rPr>
              <w:tab/>
            </w:r>
            <w:r>
              <w:rPr>
                <w:noProof/>
                <w:webHidden/>
              </w:rPr>
              <w:fldChar w:fldCharType="begin"/>
            </w:r>
            <w:r>
              <w:rPr>
                <w:noProof/>
                <w:webHidden/>
              </w:rPr>
              <w:instrText xml:space="preserve"> PAGEREF _Toc27663955 \h </w:instrText>
            </w:r>
            <w:r>
              <w:rPr>
                <w:noProof/>
                <w:webHidden/>
              </w:rPr>
            </w:r>
            <w:r>
              <w:rPr>
                <w:noProof/>
                <w:webHidden/>
              </w:rPr>
              <w:fldChar w:fldCharType="separate"/>
            </w:r>
            <w:r>
              <w:rPr>
                <w:noProof/>
                <w:webHidden/>
              </w:rPr>
              <w:t>15</w:t>
            </w:r>
            <w:r>
              <w:rPr>
                <w:noProof/>
                <w:webHidden/>
              </w:rPr>
              <w:fldChar w:fldCharType="end"/>
            </w:r>
          </w:hyperlink>
        </w:p>
        <w:p w14:paraId="6705CC46" w14:textId="1EEF3CCC" w:rsidR="003E2BFC" w:rsidRDefault="003E2BFC">
          <w:pPr>
            <w:pStyle w:val="TOC2"/>
            <w:tabs>
              <w:tab w:val="right" w:pos="7370"/>
            </w:tabs>
            <w:rPr>
              <w:noProof/>
            </w:rPr>
          </w:pPr>
          <w:hyperlink w:anchor="_Toc27663956" w:history="1">
            <w:r w:rsidRPr="004C4EE2">
              <w:rPr>
                <w:rStyle w:val="Hyperlink"/>
                <w:rFonts w:ascii="Arial" w:hAnsi="Arial" w:cs="Arial"/>
                <w:noProof/>
              </w:rPr>
              <w:t>Select Readings and Resources</w:t>
            </w:r>
            <w:r>
              <w:rPr>
                <w:noProof/>
                <w:webHidden/>
              </w:rPr>
              <w:tab/>
            </w:r>
            <w:r>
              <w:rPr>
                <w:noProof/>
                <w:webHidden/>
              </w:rPr>
              <w:fldChar w:fldCharType="begin"/>
            </w:r>
            <w:r>
              <w:rPr>
                <w:noProof/>
                <w:webHidden/>
              </w:rPr>
              <w:instrText xml:space="preserve"> PAGEREF _Toc27663956 \h </w:instrText>
            </w:r>
            <w:r>
              <w:rPr>
                <w:noProof/>
                <w:webHidden/>
              </w:rPr>
            </w:r>
            <w:r>
              <w:rPr>
                <w:noProof/>
                <w:webHidden/>
              </w:rPr>
              <w:fldChar w:fldCharType="separate"/>
            </w:r>
            <w:r>
              <w:rPr>
                <w:noProof/>
                <w:webHidden/>
              </w:rPr>
              <w:t>16</w:t>
            </w:r>
            <w:r>
              <w:rPr>
                <w:noProof/>
                <w:webHidden/>
              </w:rPr>
              <w:fldChar w:fldCharType="end"/>
            </w:r>
          </w:hyperlink>
        </w:p>
        <w:p w14:paraId="647A876C" w14:textId="677E07A0" w:rsidR="003E2BFC" w:rsidRDefault="003E2BFC">
          <w:pPr>
            <w:pStyle w:val="TOC1"/>
            <w:tabs>
              <w:tab w:val="left" w:pos="480"/>
              <w:tab w:val="right" w:pos="7370"/>
            </w:tabs>
            <w:rPr>
              <w:noProof/>
            </w:rPr>
          </w:pPr>
          <w:hyperlink w:anchor="_Toc27663957" w:history="1">
            <w:r w:rsidRPr="004C4EE2">
              <w:rPr>
                <w:rStyle w:val="Hyperlink"/>
                <w:rFonts w:ascii="Arial" w:hAnsi="Arial" w:cs="Arial"/>
                <w:noProof/>
              </w:rPr>
              <w:t>W</w:t>
            </w:r>
            <w:r w:rsidRPr="004C4EE2">
              <w:rPr>
                <w:rStyle w:val="Hyperlink"/>
                <w:rFonts w:ascii="Arial" w:hAnsi="Arial" w:cs="Arial"/>
                <w:noProof/>
              </w:rPr>
              <w:t>HO Guideline</w:t>
            </w:r>
            <w:r>
              <w:rPr>
                <w:noProof/>
                <w:webHidden/>
              </w:rPr>
              <w:tab/>
            </w:r>
            <w:r>
              <w:rPr>
                <w:noProof/>
                <w:webHidden/>
              </w:rPr>
              <w:fldChar w:fldCharType="begin"/>
            </w:r>
            <w:r>
              <w:rPr>
                <w:noProof/>
                <w:webHidden/>
              </w:rPr>
              <w:instrText xml:space="preserve"> PAGEREF _Toc27663957 \h </w:instrText>
            </w:r>
            <w:r>
              <w:rPr>
                <w:noProof/>
                <w:webHidden/>
              </w:rPr>
            </w:r>
            <w:r>
              <w:rPr>
                <w:noProof/>
                <w:webHidden/>
              </w:rPr>
              <w:fldChar w:fldCharType="separate"/>
            </w:r>
            <w:r>
              <w:rPr>
                <w:noProof/>
                <w:webHidden/>
              </w:rPr>
              <w:t>16</w:t>
            </w:r>
            <w:r>
              <w:rPr>
                <w:noProof/>
                <w:webHidden/>
              </w:rPr>
              <w:fldChar w:fldCharType="end"/>
            </w:r>
          </w:hyperlink>
        </w:p>
        <w:p w14:paraId="4BAA2CF3" w14:textId="274D0EAB" w:rsidR="003E2BFC" w:rsidRDefault="003E2BFC">
          <w:pPr>
            <w:pStyle w:val="TOC1"/>
            <w:tabs>
              <w:tab w:val="right" w:pos="7370"/>
            </w:tabs>
            <w:rPr>
              <w:noProof/>
            </w:rPr>
          </w:pPr>
          <w:hyperlink w:anchor="_Toc27663958" w:history="1">
            <w:r w:rsidRPr="004C4EE2">
              <w:rPr>
                <w:rStyle w:val="Hyperlink"/>
                <w:rFonts w:ascii="Arial" w:hAnsi="Arial" w:cs="Arial"/>
                <w:noProof/>
              </w:rPr>
              <w:t>NOTES</w:t>
            </w:r>
            <w:r>
              <w:rPr>
                <w:noProof/>
                <w:webHidden/>
              </w:rPr>
              <w:tab/>
            </w:r>
            <w:r>
              <w:rPr>
                <w:noProof/>
                <w:webHidden/>
              </w:rPr>
              <w:fldChar w:fldCharType="begin"/>
            </w:r>
            <w:r>
              <w:rPr>
                <w:noProof/>
                <w:webHidden/>
              </w:rPr>
              <w:instrText xml:space="preserve"> PAGEREF _Toc27663958 \h </w:instrText>
            </w:r>
            <w:r>
              <w:rPr>
                <w:noProof/>
                <w:webHidden/>
              </w:rPr>
            </w:r>
            <w:r>
              <w:rPr>
                <w:noProof/>
                <w:webHidden/>
              </w:rPr>
              <w:fldChar w:fldCharType="separate"/>
            </w:r>
            <w:r>
              <w:rPr>
                <w:noProof/>
                <w:webHidden/>
              </w:rPr>
              <w:t>17</w:t>
            </w:r>
            <w:r>
              <w:rPr>
                <w:noProof/>
                <w:webHidden/>
              </w:rPr>
              <w:fldChar w:fldCharType="end"/>
            </w:r>
          </w:hyperlink>
        </w:p>
        <w:p w14:paraId="5A8B43A3" w14:textId="184C1B43" w:rsidR="003E2BFC" w:rsidRDefault="003E2BFC">
          <w:pPr>
            <w:pStyle w:val="TOC1"/>
            <w:tabs>
              <w:tab w:val="right" w:pos="7370"/>
            </w:tabs>
            <w:rPr>
              <w:rStyle w:val="Hyperlink"/>
              <w:noProof/>
            </w:rPr>
          </w:pPr>
          <w:hyperlink w:anchor="_Toc27663959" w:history="1">
            <w:r w:rsidRPr="004C4EE2">
              <w:rPr>
                <w:rStyle w:val="Hyperlink"/>
                <w:rFonts w:ascii="Arial" w:hAnsi="Arial" w:cs="Arial"/>
                <w:noProof/>
              </w:rPr>
              <w:t>NOTES</w:t>
            </w:r>
            <w:r>
              <w:rPr>
                <w:noProof/>
                <w:webHidden/>
              </w:rPr>
              <w:tab/>
            </w:r>
            <w:r>
              <w:rPr>
                <w:noProof/>
                <w:webHidden/>
              </w:rPr>
              <w:fldChar w:fldCharType="begin"/>
            </w:r>
            <w:r>
              <w:rPr>
                <w:noProof/>
                <w:webHidden/>
              </w:rPr>
              <w:instrText xml:space="preserve"> PAGEREF _Toc27663959 \h </w:instrText>
            </w:r>
            <w:r>
              <w:rPr>
                <w:noProof/>
                <w:webHidden/>
              </w:rPr>
            </w:r>
            <w:r>
              <w:rPr>
                <w:noProof/>
                <w:webHidden/>
              </w:rPr>
              <w:fldChar w:fldCharType="separate"/>
            </w:r>
            <w:r>
              <w:rPr>
                <w:noProof/>
                <w:webHidden/>
              </w:rPr>
              <w:t>18</w:t>
            </w:r>
            <w:r>
              <w:rPr>
                <w:noProof/>
                <w:webHidden/>
              </w:rPr>
              <w:fldChar w:fldCharType="end"/>
            </w:r>
          </w:hyperlink>
        </w:p>
        <w:p w14:paraId="3ABEA937" w14:textId="68F77FDB" w:rsidR="003E2BFC" w:rsidRPr="003E2BFC" w:rsidRDefault="003E2BFC" w:rsidP="003E2BFC">
          <w:pPr>
            <w:rPr>
              <w:sz w:val="24"/>
              <w:szCs w:val="24"/>
            </w:rPr>
          </w:pPr>
          <w:r w:rsidRPr="003E2BFC">
            <w:rPr>
              <w:sz w:val="24"/>
              <w:szCs w:val="24"/>
            </w:rPr>
            <w:t>Acknowledgments</w:t>
          </w:r>
          <w:r w:rsidRPr="003E2BFC">
            <w:rPr>
              <w:sz w:val="24"/>
              <w:szCs w:val="24"/>
            </w:rPr>
            <w:tab/>
          </w:r>
          <w:r w:rsidRPr="003E2BFC">
            <w:rPr>
              <w:sz w:val="24"/>
              <w:szCs w:val="24"/>
            </w:rPr>
            <w:tab/>
          </w:r>
          <w:r w:rsidRPr="003E2BFC">
            <w:rPr>
              <w:sz w:val="24"/>
              <w:szCs w:val="24"/>
            </w:rPr>
            <w:tab/>
          </w:r>
          <w:r w:rsidRPr="003E2BFC">
            <w:rPr>
              <w:sz w:val="24"/>
              <w:szCs w:val="24"/>
            </w:rPr>
            <w:tab/>
          </w:r>
          <w:r w:rsidRPr="003E2BFC">
            <w:rPr>
              <w:sz w:val="24"/>
              <w:szCs w:val="24"/>
            </w:rPr>
            <w:tab/>
          </w:r>
          <w:r w:rsidRPr="003E2BFC">
            <w:rPr>
              <w:sz w:val="24"/>
              <w:szCs w:val="24"/>
            </w:rPr>
            <w:tab/>
          </w:r>
          <w:r w:rsidRPr="003E2BFC">
            <w:rPr>
              <w:sz w:val="24"/>
              <w:szCs w:val="24"/>
            </w:rPr>
            <w:tab/>
            <w:t xml:space="preserve">            19</w:t>
          </w:r>
        </w:p>
        <w:p w14:paraId="7553BEF1" w14:textId="2BAEAA7E" w:rsidR="00F96469" w:rsidRDefault="004A5BF5">
          <w:r>
            <w:fldChar w:fldCharType="end"/>
          </w:r>
        </w:p>
      </w:sdtContent>
    </w:sdt>
    <w:p w14:paraId="28D1131F" w14:textId="77777777" w:rsidR="00F96469" w:rsidRDefault="00F96469"/>
    <w:p w14:paraId="77D75191" w14:textId="77777777" w:rsidR="00F96469" w:rsidRDefault="004A5BF5">
      <w:pPr>
        <w:rPr>
          <w:rFonts w:ascii="Arial" w:eastAsia="Arial" w:hAnsi="Arial" w:cs="Arial"/>
          <w:sz w:val="28"/>
          <w:szCs w:val="28"/>
        </w:rPr>
      </w:pPr>
      <w:r>
        <w:br w:type="page"/>
      </w:r>
    </w:p>
    <w:p w14:paraId="1A61288E" w14:textId="77777777" w:rsidR="00F96469" w:rsidRPr="00AF1D47" w:rsidRDefault="000122CA" w:rsidP="00AF1D47">
      <w:pPr>
        <w:spacing w:after="0"/>
        <w:jc w:val="center"/>
        <w:rPr>
          <w:rFonts w:ascii="Arial" w:eastAsia="Cambria" w:hAnsi="Arial" w:cs="Arial"/>
          <w:b/>
          <w:bCs/>
          <w:sz w:val="28"/>
          <w:szCs w:val="28"/>
        </w:rPr>
      </w:pPr>
      <w:hyperlink r:id="rId9">
        <w:r w:rsidR="004A5BF5" w:rsidRPr="00AF1D47">
          <w:rPr>
            <w:rFonts w:ascii="Arial" w:eastAsia="Cambria" w:hAnsi="Arial" w:cs="Arial"/>
            <w:b/>
            <w:bCs/>
            <w:color w:val="000000"/>
            <w:sz w:val="28"/>
            <w:szCs w:val="28"/>
          </w:rPr>
          <w:t>Afya Bora Consortium Fellowship in Global Health</w:t>
        </w:r>
      </w:hyperlink>
    </w:p>
    <w:p w14:paraId="1C5D9340" w14:textId="77777777" w:rsidR="00F96469" w:rsidRPr="00AF1D47" w:rsidRDefault="004A5BF5" w:rsidP="00AF1D47">
      <w:pPr>
        <w:spacing w:after="0"/>
        <w:jc w:val="center"/>
        <w:rPr>
          <w:rFonts w:ascii="Arial" w:eastAsia="Cambria" w:hAnsi="Arial" w:cs="Arial"/>
          <w:b/>
          <w:bCs/>
          <w:sz w:val="28"/>
          <w:szCs w:val="28"/>
        </w:rPr>
      </w:pPr>
      <w:r w:rsidRPr="00AF1D47">
        <w:rPr>
          <w:rFonts w:ascii="Arial" w:eastAsia="Cambria" w:hAnsi="Arial" w:cs="Arial"/>
          <w:b/>
          <w:bCs/>
          <w:sz w:val="28"/>
          <w:szCs w:val="28"/>
        </w:rPr>
        <w:t>Health Informatics Concepts and Principles Module</w:t>
      </w:r>
    </w:p>
    <w:p w14:paraId="6A1D7676" w14:textId="77777777" w:rsidR="00F96469" w:rsidRDefault="004A5BF5">
      <w:pPr>
        <w:pStyle w:val="Heading1"/>
        <w:jc w:val="center"/>
        <w:rPr>
          <w:color w:val="000000"/>
        </w:rPr>
      </w:pPr>
      <w:bookmarkStart w:id="1" w:name="_Toc27663948"/>
      <w:r>
        <w:rPr>
          <w:color w:val="000000"/>
        </w:rPr>
        <w:t>Introduction</w:t>
      </w:r>
      <w:bookmarkEnd w:id="1"/>
    </w:p>
    <w:p w14:paraId="07567E9D" w14:textId="77777777" w:rsidR="00F96469" w:rsidRDefault="00F96469"/>
    <w:p w14:paraId="1C4401A3" w14:textId="77777777" w:rsidR="00F96469" w:rsidRPr="00B30C9B" w:rsidRDefault="004A5BF5" w:rsidP="00B30C9B">
      <w:pPr>
        <w:jc w:val="both"/>
        <w:rPr>
          <w:rFonts w:ascii="Arial" w:eastAsia="Arial" w:hAnsi="Arial" w:cs="Arial"/>
          <w:sz w:val="24"/>
          <w:szCs w:val="24"/>
        </w:rPr>
      </w:pPr>
      <w:r w:rsidRPr="00B30C9B">
        <w:rPr>
          <w:rFonts w:ascii="Arial" w:eastAsia="Arial" w:hAnsi="Arial" w:cs="Arial"/>
          <w:sz w:val="24"/>
          <w:szCs w:val="24"/>
        </w:rPr>
        <w:t xml:space="preserve">Information lies at the heart of effective evidence-based health decision-making – throughout the health system. At every level – local, district, county, national and international – health workers require information and data for decision making and they create data and information for use by others. </w:t>
      </w:r>
    </w:p>
    <w:p w14:paraId="77FF9152" w14:textId="77777777" w:rsidR="00F96469" w:rsidRPr="00B30C9B" w:rsidRDefault="004A5BF5" w:rsidP="00B30C9B">
      <w:pPr>
        <w:jc w:val="both"/>
        <w:rPr>
          <w:rFonts w:ascii="Arial" w:eastAsia="Arial" w:hAnsi="Arial" w:cs="Arial"/>
          <w:sz w:val="24"/>
          <w:szCs w:val="24"/>
        </w:rPr>
      </w:pPr>
      <w:r w:rsidRPr="00B30C9B">
        <w:rPr>
          <w:rFonts w:ascii="Arial" w:eastAsia="Arial" w:hAnsi="Arial" w:cs="Arial"/>
          <w:sz w:val="24"/>
          <w:szCs w:val="24"/>
        </w:rPr>
        <w:t>Just as information and communications technologies (ICT) are transforming the lives of individuals in Africa and across the world there is a growing recognition of the potential of ICT to support and, indeed, transform the access to and delivery of quality health care services.</w:t>
      </w:r>
    </w:p>
    <w:p w14:paraId="2276DF17" w14:textId="77777777" w:rsidR="00F96469" w:rsidRPr="00B30C9B" w:rsidRDefault="004A5BF5" w:rsidP="00B30C9B">
      <w:pPr>
        <w:jc w:val="both"/>
        <w:rPr>
          <w:rFonts w:ascii="Arial" w:eastAsia="Arial" w:hAnsi="Arial" w:cs="Arial"/>
          <w:sz w:val="24"/>
          <w:szCs w:val="24"/>
        </w:rPr>
      </w:pPr>
      <w:r w:rsidRPr="00B30C9B">
        <w:rPr>
          <w:rFonts w:ascii="Arial" w:eastAsia="Arial" w:hAnsi="Arial" w:cs="Arial"/>
          <w:sz w:val="24"/>
          <w:szCs w:val="24"/>
          <w:u w:val="single"/>
        </w:rPr>
        <w:t xml:space="preserve">Health informatics </w:t>
      </w:r>
      <w:r w:rsidRPr="00B30C9B">
        <w:rPr>
          <w:rFonts w:ascii="Arial" w:eastAsia="Arial" w:hAnsi="Arial" w:cs="Arial"/>
          <w:sz w:val="24"/>
          <w:szCs w:val="24"/>
        </w:rPr>
        <w:t xml:space="preserve">is an academic domain at the intersection of information science, computer science, and health care. It deals with the resources, devices, and methods required to optimize the acquisition, storage, retrieval, and use of information in health and biomedicine. Health informatics tools include not only computers but also information and communication systems. </w:t>
      </w:r>
    </w:p>
    <w:p w14:paraId="45594933" w14:textId="77777777" w:rsidR="00F96469" w:rsidRPr="00B30C9B" w:rsidRDefault="004A5BF5" w:rsidP="00B30C9B">
      <w:pPr>
        <w:jc w:val="both"/>
        <w:rPr>
          <w:rFonts w:ascii="Arial" w:eastAsia="Arial" w:hAnsi="Arial" w:cs="Arial"/>
          <w:sz w:val="24"/>
          <w:szCs w:val="24"/>
        </w:rPr>
      </w:pPr>
      <w:r w:rsidRPr="00B30C9B">
        <w:rPr>
          <w:rFonts w:ascii="Arial" w:eastAsia="Arial" w:hAnsi="Arial" w:cs="Arial"/>
          <w:sz w:val="24"/>
          <w:szCs w:val="24"/>
          <w:u w:val="single"/>
        </w:rPr>
        <w:t>E-Health</w:t>
      </w:r>
      <w:r w:rsidRPr="00B30C9B">
        <w:rPr>
          <w:rFonts w:ascii="Arial" w:eastAsia="Arial" w:hAnsi="Arial" w:cs="Arial"/>
          <w:sz w:val="24"/>
          <w:szCs w:val="24"/>
        </w:rPr>
        <w:t xml:space="preserve"> is the commonly applied term for the application of ICT in the health sector. According to the World Health Organization (WHO), eHealth is defined as the cost-effective and secure use of Information and Communications Technologies (ICT) in support of health and health-related fields, including health-care services, health surveillance, health literature, and health education, knowledge and research. The definition introduces a range of services such as electronic health records to ensure continuity of patient care across time, mobile health services (mHealth), telemedicine, health research, consumer health informatics to support individuals in health decision-making, and e-learning by health workers. In practical terms, eHealth is a means of ensuring that the right health information is provided to the right person at the right place and time in a secure, electronic form for the purpose of optimizing the quality and efficiency of health care delivery and disease prevention programs.</w:t>
      </w:r>
    </w:p>
    <w:p w14:paraId="0D5A0D2F" w14:textId="77777777" w:rsidR="00F96469" w:rsidRPr="00B30C9B" w:rsidRDefault="004A5BF5" w:rsidP="00B30C9B">
      <w:pPr>
        <w:jc w:val="both"/>
        <w:rPr>
          <w:rFonts w:ascii="Arial" w:hAnsi="Arial" w:cs="Arial"/>
          <w:sz w:val="24"/>
          <w:szCs w:val="24"/>
        </w:rPr>
      </w:pPr>
      <w:r w:rsidRPr="00B30C9B">
        <w:rPr>
          <w:rFonts w:ascii="Arial" w:hAnsi="Arial" w:cs="Arial"/>
          <w:sz w:val="24"/>
          <w:szCs w:val="24"/>
          <w:highlight w:val="white"/>
          <w:u w:val="single"/>
        </w:rPr>
        <w:t>Digital health</w:t>
      </w:r>
      <w:r w:rsidRPr="00B30C9B">
        <w:rPr>
          <w:rFonts w:ascii="Arial" w:hAnsi="Arial" w:cs="Arial"/>
          <w:sz w:val="24"/>
          <w:szCs w:val="24"/>
          <w:highlight w:val="white"/>
        </w:rPr>
        <w:t>, or the use of digital technologies for health, has become a salient field of practice for employing routine and innovative forms of information and communications technology (</w:t>
      </w:r>
      <w:hyperlink r:id="rId10">
        <w:r w:rsidRPr="00B30C9B">
          <w:rPr>
            <w:rFonts w:ascii="Arial" w:hAnsi="Arial" w:cs="Arial"/>
            <w:color w:val="642A8F"/>
            <w:sz w:val="24"/>
            <w:szCs w:val="24"/>
            <w:highlight w:val="white"/>
            <w:u w:val="single"/>
          </w:rPr>
          <w:t>ICT</w:t>
        </w:r>
      </w:hyperlink>
      <w:r w:rsidRPr="00B30C9B">
        <w:rPr>
          <w:rFonts w:ascii="Arial" w:hAnsi="Arial" w:cs="Arial"/>
          <w:sz w:val="24"/>
          <w:szCs w:val="24"/>
          <w:highlight w:val="white"/>
        </w:rPr>
        <w:t xml:space="preserve">) to address health needs. The term digital health is rooted in eHealth, which is defined as </w:t>
      </w:r>
      <w:r w:rsidRPr="00B30C9B">
        <w:rPr>
          <w:rFonts w:ascii="Arial" w:hAnsi="Arial" w:cs="Arial"/>
          <w:sz w:val="24"/>
          <w:szCs w:val="24"/>
          <w:highlight w:val="white"/>
        </w:rPr>
        <w:lastRenderedPageBreak/>
        <w:t>“the use of information and communications technology in support of health and health-related fields”. Mobile health (</w:t>
      </w:r>
      <w:hyperlink r:id="rId11">
        <w:r w:rsidRPr="00B30C9B">
          <w:rPr>
            <w:rFonts w:ascii="Arial" w:hAnsi="Arial" w:cs="Arial"/>
            <w:color w:val="642A8F"/>
            <w:sz w:val="24"/>
            <w:szCs w:val="24"/>
            <w:highlight w:val="white"/>
            <w:u w:val="single"/>
          </w:rPr>
          <w:t>mHealth</w:t>
        </w:r>
      </w:hyperlink>
      <w:r w:rsidRPr="00B30C9B">
        <w:rPr>
          <w:rFonts w:ascii="Arial" w:hAnsi="Arial" w:cs="Arial"/>
          <w:sz w:val="24"/>
          <w:szCs w:val="24"/>
          <w:highlight w:val="white"/>
        </w:rPr>
        <w:t>) is a subset of eHealth and is defined as “the use of mobile wireless technologies for health”. More recently, the term digital health was introduced as “a broad umbrella term encompassing eHealth (which includes mHealth), as well as emerging areas, such as the use of advanced computing sciences in ‘big data’, genomics and artificial intelligence”.</w:t>
      </w:r>
    </w:p>
    <w:p w14:paraId="52B88DE1" w14:textId="77777777" w:rsidR="00F96469" w:rsidRPr="00B30C9B" w:rsidRDefault="004A5BF5" w:rsidP="00B30C9B">
      <w:pPr>
        <w:jc w:val="both"/>
        <w:rPr>
          <w:rFonts w:ascii="Arial" w:eastAsia="Arial" w:hAnsi="Arial" w:cs="Arial"/>
          <w:sz w:val="24"/>
          <w:szCs w:val="24"/>
        </w:rPr>
      </w:pPr>
      <w:r w:rsidRPr="00B30C9B">
        <w:rPr>
          <w:rFonts w:ascii="Arial" w:eastAsia="Arial" w:hAnsi="Arial" w:cs="Arial"/>
          <w:sz w:val="24"/>
          <w:szCs w:val="24"/>
        </w:rPr>
        <w:t xml:space="preserve">Currently, members of the health workforce often lack knowledge and skills in key informatics competencies, including the ability to find, evaluate, manage and apply information and data to quality decision-making. This lack of knowledge and skills leads to poorly-designed information systems that frequently do not meet their intended needs, do not allow for sharing of information among systems in organizations, and results in barriers to sharing data and information with health information systems both inside and outside the organization. </w:t>
      </w:r>
    </w:p>
    <w:p w14:paraId="0D27C75C" w14:textId="77777777" w:rsidR="00F96469" w:rsidRPr="00B30C9B" w:rsidRDefault="004A5BF5" w:rsidP="00B30C9B">
      <w:pPr>
        <w:jc w:val="both"/>
        <w:rPr>
          <w:rFonts w:ascii="Arial" w:eastAsia="Arial" w:hAnsi="Arial" w:cs="Arial"/>
          <w:sz w:val="24"/>
          <w:szCs w:val="24"/>
        </w:rPr>
      </w:pPr>
      <w:r w:rsidRPr="00B30C9B">
        <w:rPr>
          <w:rFonts w:ascii="Arial" w:eastAsia="Arial" w:hAnsi="Arial" w:cs="Arial"/>
          <w:sz w:val="24"/>
          <w:szCs w:val="24"/>
        </w:rPr>
        <w:t xml:space="preserve">Health workers and healthcare leaders need an understanding and awareness of how to identify, evaluate and apply data and information for quality decision-making. They must also appreciate how to adapt their health programs to take advantage of the benefits of these new information and communications technologies for improving the quality and speed of information and data sharing. Technical specialists are needed who can help define health worker information needs, acquire, and implement new information and communications systems, and assure that they produce information and data that positively affects health. </w:t>
      </w:r>
    </w:p>
    <w:p w14:paraId="4A17C700" w14:textId="77777777" w:rsidR="00F96469" w:rsidRPr="00B30C9B" w:rsidRDefault="004A5BF5" w:rsidP="00B30C9B">
      <w:pPr>
        <w:jc w:val="both"/>
        <w:rPr>
          <w:rFonts w:ascii="Arial" w:eastAsia="Arial" w:hAnsi="Arial" w:cs="Arial"/>
          <w:sz w:val="24"/>
          <w:szCs w:val="24"/>
        </w:rPr>
      </w:pPr>
      <w:r w:rsidRPr="00B30C9B">
        <w:rPr>
          <w:rFonts w:ascii="Arial" w:eastAsia="Arial" w:hAnsi="Arial" w:cs="Arial"/>
          <w:sz w:val="24"/>
          <w:szCs w:val="24"/>
        </w:rPr>
        <w:t>The purpose of this 3-day course is to provide participants with an understanding of the principles of health informatics and strategies for finding, evaluating and using health information and data as well as designing health information strategies, systems and tools for quality decision-making.</w:t>
      </w:r>
    </w:p>
    <w:p w14:paraId="0D3A15C8" w14:textId="77777777" w:rsidR="00F96469" w:rsidRDefault="00F96469">
      <w:pPr>
        <w:rPr>
          <w:rFonts w:ascii="Arial" w:eastAsia="Arial" w:hAnsi="Arial" w:cs="Arial"/>
          <w:sz w:val="24"/>
          <w:szCs w:val="24"/>
        </w:rPr>
      </w:pPr>
    </w:p>
    <w:p w14:paraId="086257C7" w14:textId="77777777" w:rsidR="00F96469" w:rsidRDefault="004A5BF5">
      <w:pPr>
        <w:rPr>
          <w:rFonts w:ascii="Arial" w:eastAsia="Arial" w:hAnsi="Arial" w:cs="Arial"/>
          <w:sz w:val="24"/>
          <w:szCs w:val="24"/>
        </w:rPr>
      </w:pPr>
      <w:r>
        <w:br w:type="page"/>
      </w:r>
    </w:p>
    <w:p w14:paraId="3FCE10A9" w14:textId="77777777" w:rsidR="00F96469" w:rsidRPr="00B30C9B" w:rsidRDefault="004A5BF5" w:rsidP="00B30C9B">
      <w:pPr>
        <w:pStyle w:val="Heading1"/>
        <w:jc w:val="both"/>
        <w:rPr>
          <w:rFonts w:ascii="Arial" w:hAnsi="Arial" w:cs="Arial"/>
          <w:color w:val="000000"/>
          <w:sz w:val="24"/>
          <w:szCs w:val="24"/>
        </w:rPr>
      </w:pPr>
      <w:bookmarkStart w:id="2" w:name="_Toc27663949"/>
      <w:r w:rsidRPr="00B30C9B">
        <w:rPr>
          <w:rFonts w:ascii="Arial" w:hAnsi="Arial" w:cs="Arial"/>
          <w:color w:val="000000"/>
          <w:sz w:val="24"/>
          <w:szCs w:val="24"/>
        </w:rPr>
        <w:lastRenderedPageBreak/>
        <w:t>Health Informatics Module --- Learning Objectives and Schedule</w:t>
      </w:r>
      <w:bookmarkEnd w:id="2"/>
    </w:p>
    <w:p w14:paraId="5F61F30B" w14:textId="77777777" w:rsidR="00F96469" w:rsidRPr="00B30C9B" w:rsidRDefault="00F96469" w:rsidP="00B30C9B">
      <w:pPr>
        <w:jc w:val="both"/>
        <w:rPr>
          <w:rFonts w:ascii="Arial" w:eastAsia="Arial" w:hAnsi="Arial" w:cs="Arial"/>
          <w:b/>
          <w:sz w:val="24"/>
          <w:szCs w:val="24"/>
        </w:rPr>
      </w:pPr>
    </w:p>
    <w:p w14:paraId="4BB5CA0F" w14:textId="77777777" w:rsidR="00F96469" w:rsidRPr="00B30C9B" w:rsidRDefault="004A5BF5" w:rsidP="00B30C9B">
      <w:pPr>
        <w:pStyle w:val="Heading2"/>
        <w:jc w:val="both"/>
        <w:rPr>
          <w:rFonts w:ascii="Arial" w:hAnsi="Arial" w:cs="Arial"/>
          <w:color w:val="000000"/>
          <w:sz w:val="24"/>
          <w:szCs w:val="24"/>
        </w:rPr>
      </w:pPr>
      <w:bookmarkStart w:id="3" w:name="_Toc27663950"/>
      <w:r w:rsidRPr="00B30C9B">
        <w:rPr>
          <w:rFonts w:ascii="Arial" w:hAnsi="Arial" w:cs="Arial"/>
          <w:color w:val="000000"/>
          <w:sz w:val="24"/>
          <w:szCs w:val="24"/>
        </w:rPr>
        <w:t>Learning Objectives:</w:t>
      </w:r>
      <w:bookmarkEnd w:id="3"/>
    </w:p>
    <w:p w14:paraId="18156BDB" w14:textId="77777777" w:rsidR="00F96469" w:rsidRPr="00B30C9B" w:rsidRDefault="00F96469" w:rsidP="00B30C9B">
      <w:pPr>
        <w:jc w:val="both"/>
        <w:rPr>
          <w:rFonts w:ascii="Arial" w:eastAsia="Arial" w:hAnsi="Arial" w:cs="Arial"/>
          <w:sz w:val="24"/>
          <w:szCs w:val="24"/>
        </w:rPr>
      </w:pPr>
    </w:p>
    <w:p w14:paraId="08D77233" w14:textId="77777777" w:rsidR="00F96469" w:rsidRPr="00B30C9B" w:rsidRDefault="004A5BF5" w:rsidP="00B30C9B">
      <w:pPr>
        <w:spacing w:line="240" w:lineRule="auto"/>
        <w:jc w:val="both"/>
        <w:rPr>
          <w:rFonts w:ascii="Arial" w:eastAsia="Arial" w:hAnsi="Arial" w:cs="Arial"/>
          <w:sz w:val="24"/>
          <w:szCs w:val="24"/>
        </w:rPr>
      </w:pPr>
      <w:r w:rsidRPr="00B30C9B">
        <w:rPr>
          <w:rFonts w:ascii="Arial" w:eastAsia="Arial" w:hAnsi="Arial" w:cs="Arial"/>
          <w:sz w:val="24"/>
          <w:szCs w:val="24"/>
        </w:rPr>
        <w:t>Fellows will be able to:</w:t>
      </w:r>
    </w:p>
    <w:p w14:paraId="4C44C680" w14:textId="77777777" w:rsidR="00F96469" w:rsidRPr="00B30C9B" w:rsidRDefault="004A5BF5" w:rsidP="00B30C9B">
      <w:pPr>
        <w:numPr>
          <w:ilvl w:val="0"/>
          <w:numId w:val="1"/>
        </w:numPr>
        <w:jc w:val="both"/>
        <w:rPr>
          <w:rFonts w:ascii="Arial" w:hAnsi="Arial" w:cs="Arial"/>
          <w:sz w:val="24"/>
          <w:szCs w:val="24"/>
        </w:rPr>
      </w:pPr>
      <w:r w:rsidRPr="00B30C9B">
        <w:rPr>
          <w:rFonts w:ascii="Arial" w:eastAsia="Arial" w:hAnsi="Arial" w:cs="Arial"/>
          <w:sz w:val="24"/>
          <w:szCs w:val="24"/>
        </w:rPr>
        <w:t>Gain an understanding of the fundamentals of digital health</w:t>
      </w:r>
    </w:p>
    <w:p w14:paraId="057FEA48" w14:textId="77777777" w:rsidR="00F96469" w:rsidRPr="00B30C9B" w:rsidRDefault="004A5BF5" w:rsidP="00B30C9B">
      <w:pPr>
        <w:numPr>
          <w:ilvl w:val="0"/>
          <w:numId w:val="1"/>
        </w:numPr>
        <w:jc w:val="both"/>
        <w:rPr>
          <w:rFonts w:ascii="Arial" w:hAnsi="Arial" w:cs="Arial"/>
          <w:sz w:val="24"/>
          <w:szCs w:val="24"/>
        </w:rPr>
      </w:pPr>
      <w:r w:rsidRPr="00B30C9B">
        <w:rPr>
          <w:rFonts w:ascii="Arial" w:eastAsia="Arial" w:hAnsi="Arial" w:cs="Arial"/>
          <w:sz w:val="24"/>
          <w:szCs w:val="24"/>
        </w:rPr>
        <w:t xml:space="preserve">Describe organizational factors affecting uptake and utilization of health informatics with a focus on digital health governance </w:t>
      </w:r>
    </w:p>
    <w:p w14:paraId="174B6E1A" w14:textId="77777777" w:rsidR="00F96469" w:rsidRPr="00B30C9B" w:rsidRDefault="004A5BF5" w:rsidP="00B30C9B">
      <w:pPr>
        <w:numPr>
          <w:ilvl w:val="0"/>
          <w:numId w:val="1"/>
        </w:numPr>
        <w:jc w:val="both"/>
        <w:rPr>
          <w:rFonts w:ascii="Arial" w:hAnsi="Arial" w:cs="Arial"/>
          <w:sz w:val="24"/>
          <w:szCs w:val="24"/>
        </w:rPr>
      </w:pPr>
      <w:r w:rsidRPr="00B30C9B">
        <w:rPr>
          <w:rFonts w:ascii="Arial" w:eastAsia="Arial" w:hAnsi="Arial" w:cs="Arial"/>
          <w:sz w:val="24"/>
          <w:szCs w:val="24"/>
        </w:rPr>
        <w:t xml:space="preserve">Understand and apply the principles for digital development </w:t>
      </w:r>
    </w:p>
    <w:p w14:paraId="43CB99C9" w14:textId="77777777" w:rsidR="00F96469" w:rsidRPr="00B30C9B" w:rsidRDefault="004A5BF5" w:rsidP="00B30C9B">
      <w:pPr>
        <w:numPr>
          <w:ilvl w:val="0"/>
          <w:numId w:val="1"/>
        </w:numPr>
        <w:jc w:val="both"/>
        <w:rPr>
          <w:rFonts w:ascii="Arial" w:hAnsi="Arial" w:cs="Arial"/>
          <w:sz w:val="24"/>
          <w:szCs w:val="24"/>
        </w:rPr>
      </w:pPr>
      <w:r w:rsidRPr="00B30C9B">
        <w:rPr>
          <w:rFonts w:ascii="Arial" w:eastAsia="Arial" w:hAnsi="Arial" w:cs="Arial"/>
          <w:sz w:val="24"/>
          <w:szCs w:val="24"/>
        </w:rPr>
        <w:t>Explore approaches and methods for implementing digital health</w:t>
      </w:r>
    </w:p>
    <w:p w14:paraId="74D792A7" w14:textId="77777777" w:rsidR="00F96469" w:rsidRPr="00B30C9B" w:rsidRDefault="004A5BF5" w:rsidP="00B30C9B">
      <w:pPr>
        <w:numPr>
          <w:ilvl w:val="0"/>
          <w:numId w:val="1"/>
        </w:numPr>
        <w:jc w:val="both"/>
        <w:rPr>
          <w:rFonts w:ascii="Arial" w:hAnsi="Arial" w:cs="Arial"/>
          <w:sz w:val="24"/>
          <w:szCs w:val="24"/>
        </w:rPr>
      </w:pPr>
      <w:r w:rsidRPr="00B30C9B">
        <w:rPr>
          <w:rFonts w:ascii="Arial" w:eastAsia="Arial" w:hAnsi="Arial" w:cs="Arial"/>
          <w:sz w:val="24"/>
          <w:szCs w:val="24"/>
        </w:rPr>
        <w:t>Explore digital health global goods: What are they and how can you use them?</w:t>
      </w:r>
    </w:p>
    <w:p w14:paraId="0D21FA52" w14:textId="77777777" w:rsidR="00F96469" w:rsidRDefault="004A5BF5" w:rsidP="00B30C9B">
      <w:pPr>
        <w:numPr>
          <w:ilvl w:val="0"/>
          <w:numId w:val="1"/>
        </w:numPr>
        <w:jc w:val="both"/>
        <w:rPr>
          <w:sz w:val="24"/>
          <w:szCs w:val="24"/>
        </w:rPr>
      </w:pPr>
      <w:r w:rsidRPr="00B30C9B">
        <w:rPr>
          <w:rFonts w:ascii="Arial" w:eastAsia="Arial" w:hAnsi="Arial" w:cs="Arial"/>
          <w:sz w:val="24"/>
          <w:szCs w:val="24"/>
        </w:rPr>
        <w:t>Digital health innovation and future trends</w:t>
      </w:r>
    </w:p>
    <w:p w14:paraId="6B8CD3C2" w14:textId="77777777" w:rsidR="00F96469" w:rsidRDefault="00F96469">
      <w:pPr>
        <w:pStyle w:val="Heading2"/>
        <w:rPr>
          <w:color w:val="000000"/>
        </w:rPr>
      </w:pPr>
    </w:p>
    <w:p w14:paraId="14A4AD9E" w14:textId="77777777" w:rsidR="00F96469" w:rsidRDefault="004A5BF5">
      <w:pPr>
        <w:rPr>
          <w:rFonts w:ascii="Arial" w:eastAsia="Arial" w:hAnsi="Arial" w:cs="Arial"/>
          <w:b/>
          <w:sz w:val="24"/>
          <w:szCs w:val="24"/>
        </w:rPr>
      </w:pPr>
      <w:r>
        <w:br w:type="page"/>
      </w:r>
    </w:p>
    <w:p w14:paraId="0CA54EDC" w14:textId="77777777" w:rsidR="00F96469" w:rsidRDefault="00F96469">
      <w:pPr>
        <w:rPr>
          <w:rFonts w:ascii="Arial" w:eastAsia="Arial" w:hAnsi="Arial" w:cs="Arial"/>
          <w:b/>
          <w:sz w:val="24"/>
          <w:szCs w:val="24"/>
        </w:rPr>
      </w:pPr>
    </w:p>
    <w:p w14:paraId="3CCEF3D6" w14:textId="77777777" w:rsidR="00F96469" w:rsidRPr="00B30C9B" w:rsidRDefault="004A5BF5">
      <w:pPr>
        <w:pStyle w:val="Heading2"/>
        <w:jc w:val="center"/>
        <w:rPr>
          <w:rFonts w:ascii="Arial" w:hAnsi="Arial" w:cs="Arial"/>
          <w:color w:val="000000"/>
          <w:sz w:val="24"/>
          <w:szCs w:val="24"/>
        </w:rPr>
      </w:pPr>
      <w:bookmarkStart w:id="4" w:name="_Toc27663951"/>
      <w:r w:rsidRPr="00B30C9B">
        <w:rPr>
          <w:rFonts w:ascii="Arial" w:hAnsi="Arial" w:cs="Arial"/>
          <w:color w:val="000000"/>
          <w:sz w:val="24"/>
          <w:szCs w:val="24"/>
        </w:rPr>
        <w:t>MODULE SCHEDULE: Health Informatics</w:t>
      </w:r>
      <w:bookmarkEnd w:id="4"/>
    </w:p>
    <w:p w14:paraId="6A6D2F22" w14:textId="77777777" w:rsidR="00F96469" w:rsidRPr="00B30C9B" w:rsidRDefault="00F96469">
      <w:pPr>
        <w:rPr>
          <w:rFonts w:ascii="Arial" w:hAnsi="Arial" w:cs="Arial"/>
          <w:sz w:val="24"/>
          <w:szCs w:val="24"/>
        </w:rPr>
      </w:pPr>
    </w:p>
    <w:tbl>
      <w:tblPr>
        <w:tblStyle w:val="a2"/>
        <w:tblW w:w="86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5171"/>
        <w:gridCol w:w="1831"/>
      </w:tblGrid>
      <w:tr w:rsidR="00F96469" w:rsidRPr="00B30C9B" w14:paraId="596D3DE4" w14:textId="77777777" w:rsidTr="001D5D8E">
        <w:tc>
          <w:tcPr>
            <w:tcW w:w="8622" w:type="dxa"/>
            <w:gridSpan w:val="3"/>
            <w:shd w:val="clear" w:color="auto" w:fill="FFFFFF"/>
            <w:tcMar>
              <w:top w:w="0" w:type="dxa"/>
              <w:left w:w="84" w:type="dxa"/>
              <w:bottom w:w="0" w:type="dxa"/>
              <w:right w:w="0" w:type="dxa"/>
            </w:tcMar>
            <w:vAlign w:val="center"/>
          </w:tcPr>
          <w:p w14:paraId="79B615BF" w14:textId="77777777" w:rsidR="00F96469" w:rsidRPr="00B30C9B" w:rsidRDefault="004A5BF5">
            <w:pPr>
              <w:rPr>
                <w:rFonts w:ascii="Arial" w:eastAsia="Arial" w:hAnsi="Arial" w:cs="Arial"/>
                <w:b/>
                <w:sz w:val="24"/>
                <w:szCs w:val="24"/>
              </w:rPr>
            </w:pPr>
            <w:r w:rsidRPr="00B30C9B">
              <w:rPr>
                <w:rFonts w:ascii="Arial" w:eastAsia="Arial" w:hAnsi="Arial" w:cs="Arial"/>
                <w:b/>
                <w:sz w:val="24"/>
                <w:szCs w:val="24"/>
              </w:rPr>
              <w:t>Day 1</w:t>
            </w:r>
          </w:p>
        </w:tc>
      </w:tr>
      <w:tr w:rsidR="00F96469" w:rsidRPr="00B30C9B" w14:paraId="3290D1E5" w14:textId="77777777" w:rsidTr="001D5D8E">
        <w:tc>
          <w:tcPr>
            <w:tcW w:w="1620" w:type="dxa"/>
            <w:shd w:val="clear" w:color="auto" w:fill="FFFFFF"/>
            <w:tcMar>
              <w:top w:w="0" w:type="dxa"/>
              <w:left w:w="84" w:type="dxa"/>
              <w:bottom w:w="0" w:type="dxa"/>
              <w:right w:w="0" w:type="dxa"/>
            </w:tcMar>
            <w:vAlign w:val="center"/>
          </w:tcPr>
          <w:p w14:paraId="4EEC3742" w14:textId="77777777" w:rsidR="00F96469" w:rsidRPr="00B30C9B" w:rsidRDefault="004A5BF5">
            <w:pPr>
              <w:rPr>
                <w:rFonts w:ascii="Arial" w:eastAsia="Arial" w:hAnsi="Arial" w:cs="Arial"/>
                <w:b/>
                <w:sz w:val="24"/>
                <w:szCs w:val="24"/>
              </w:rPr>
            </w:pPr>
            <w:r w:rsidRPr="00B30C9B">
              <w:rPr>
                <w:rFonts w:ascii="Arial" w:eastAsia="Arial" w:hAnsi="Arial" w:cs="Arial"/>
                <w:b/>
                <w:sz w:val="24"/>
                <w:szCs w:val="24"/>
              </w:rPr>
              <w:t>Time</w:t>
            </w:r>
          </w:p>
        </w:tc>
        <w:tc>
          <w:tcPr>
            <w:tcW w:w="5171" w:type="dxa"/>
            <w:shd w:val="clear" w:color="auto" w:fill="FFFFFF"/>
          </w:tcPr>
          <w:p w14:paraId="5710BA3D" w14:textId="77777777" w:rsidR="00F96469" w:rsidRPr="00B30C9B" w:rsidRDefault="004A5BF5">
            <w:pPr>
              <w:rPr>
                <w:rFonts w:ascii="Arial" w:eastAsia="Arial" w:hAnsi="Arial" w:cs="Arial"/>
                <w:b/>
                <w:sz w:val="24"/>
                <w:szCs w:val="24"/>
              </w:rPr>
            </w:pPr>
            <w:r w:rsidRPr="00B30C9B">
              <w:rPr>
                <w:rFonts w:ascii="Arial" w:eastAsia="Arial" w:hAnsi="Arial" w:cs="Arial"/>
                <w:b/>
                <w:sz w:val="24"/>
                <w:szCs w:val="24"/>
              </w:rPr>
              <w:t>Activity</w:t>
            </w:r>
          </w:p>
        </w:tc>
        <w:tc>
          <w:tcPr>
            <w:tcW w:w="1831" w:type="dxa"/>
            <w:shd w:val="clear" w:color="auto" w:fill="FFFFFF"/>
            <w:tcMar>
              <w:top w:w="24" w:type="dxa"/>
              <w:left w:w="24" w:type="dxa"/>
              <w:bottom w:w="24" w:type="dxa"/>
              <w:right w:w="0" w:type="dxa"/>
            </w:tcMar>
            <w:vAlign w:val="center"/>
          </w:tcPr>
          <w:p w14:paraId="37C59924" w14:textId="77777777" w:rsidR="00F96469" w:rsidRPr="00B30C9B" w:rsidRDefault="004A5BF5">
            <w:pPr>
              <w:rPr>
                <w:rFonts w:ascii="Arial" w:eastAsia="Arial" w:hAnsi="Arial" w:cs="Arial"/>
                <w:b/>
                <w:sz w:val="24"/>
                <w:szCs w:val="24"/>
              </w:rPr>
            </w:pPr>
            <w:r w:rsidRPr="00B30C9B">
              <w:rPr>
                <w:rFonts w:ascii="Arial" w:eastAsia="Arial" w:hAnsi="Arial" w:cs="Arial"/>
                <w:b/>
                <w:sz w:val="24"/>
                <w:szCs w:val="24"/>
              </w:rPr>
              <w:t>Presenters</w:t>
            </w:r>
          </w:p>
        </w:tc>
      </w:tr>
      <w:tr w:rsidR="00F96469" w:rsidRPr="00B30C9B" w14:paraId="5A8FFFFD" w14:textId="77777777" w:rsidTr="001D5D8E">
        <w:tc>
          <w:tcPr>
            <w:tcW w:w="1620" w:type="dxa"/>
            <w:shd w:val="clear" w:color="auto" w:fill="FFFFFF"/>
            <w:tcMar>
              <w:top w:w="0" w:type="dxa"/>
              <w:left w:w="84" w:type="dxa"/>
              <w:bottom w:w="0" w:type="dxa"/>
              <w:right w:w="0" w:type="dxa"/>
            </w:tcMar>
            <w:vAlign w:val="center"/>
          </w:tcPr>
          <w:p w14:paraId="778E7EDE" w14:textId="77777777" w:rsidR="00F96469" w:rsidRPr="00B30C9B" w:rsidRDefault="004A5BF5">
            <w:pPr>
              <w:rPr>
                <w:rFonts w:ascii="Arial" w:eastAsia="Arial" w:hAnsi="Arial" w:cs="Arial"/>
                <w:sz w:val="24"/>
                <w:szCs w:val="24"/>
              </w:rPr>
            </w:pPr>
            <w:r w:rsidRPr="00B30C9B">
              <w:rPr>
                <w:rFonts w:ascii="Arial" w:eastAsia="Arial" w:hAnsi="Arial" w:cs="Arial"/>
                <w:sz w:val="24"/>
                <w:szCs w:val="24"/>
              </w:rPr>
              <w:t>8:30 – 9:30</w:t>
            </w:r>
          </w:p>
        </w:tc>
        <w:tc>
          <w:tcPr>
            <w:tcW w:w="5171" w:type="dxa"/>
            <w:shd w:val="clear" w:color="auto" w:fill="FFFFFF"/>
            <w:tcMar>
              <w:top w:w="24" w:type="dxa"/>
              <w:left w:w="24" w:type="dxa"/>
              <w:bottom w:w="24" w:type="dxa"/>
              <w:right w:w="0" w:type="dxa"/>
            </w:tcMar>
            <w:vAlign w:val="center"/>
          </w:tcPr>
          <w:p w14:paraId="30A60682" w14:textId="77777777" w:rsidR="00F96469" w:rsidRPr="00B30C9B" w:rsidRDefault="004A5BF5">
            <w:pPr>
              <w:rPr>
                <w:rFonts w:ascii="Arial" w:eastAsia="Arial" w:hAnsi="Arial" w:cs="Arial"/>
                <w:sz w:val="24"/>
                <w:szCs w:val="24"/>
              </w:rPr>
            </w:pPr>
            <w:r w:rsidRPr="00B30C9B">
              <w:rPr>
                <w:rFonts w:ascii="Arial" w:eastAsia="Arial" w:hAnsi="Arial" w:cs="Arial"/>
                <w:sz w:val="24"/>
                <w:szCs w:val="24"/>
              </w:rPr>
              <w:t>Welcome and Introductions:</w:t>
            </w:r>
            <w:r w:rsidRPr="00B30C9B">
              <w:rPr>
                <w:rFonts w:ascii="Arial" w:eastAsia="Arial" w:hAnsi="Arial" w:cs="Arial"/>
                <w:sz w:val="24"/>
                <w:szCs w:val="24"/>
              </w:rPr>
              <w:br/>
              <w:t>Prior Experiences with ICT in Healthcare</w:t>
            </w:r>
            <w:r w:rsidRPr="00B30C9B">
              <w:rPr>
                <w:rFonts w:ascii="Arial" w:eastAsia="Arial" w:hAnsi="Arial" w:cs="Arial"/>
                <w:sz w:val="24"/>
                <w:szCs w:val="24"/>
              </w:rPr>
              <w:br/>
              <w:t>Learning Expectations</w:t>
            </w:r>
          </w:p>
        </w:tc>
        <w:tc>
          <w:tcPr>
            <w:tcW w:w="1831" w:type="dxa"/>
            <w:shd w:val="clear" w:color="auto" w:fill="FFFFFF"/>
          </w:tcPr>
          <w:p w14:paraId="6C546671" w14:textId="77777777" w:rsidR="00F96469" w:rsidRPr="00B30C9B" w:rsidRDefault="004A5BF5">
            <w:pPr>
              <w:rPr>
                <w:rFonts w:ascii="Arial" w:eastAsia="Arial" w:hAnsi="Arial" w:cs="Arial"/>
                <w:sz w:val="24"/>
                <w:szCs w:val="24"/>
              </w:rPr>
            </w:pPr>
            <w:proofErr w:type="spellStart"/>
            <w:r w:rsidRPr="00B30C9B">
              <w:rPr>
                <w:rFonts w:ascii="Arial" w:eastAsia="Arial" w:hAnsi="Arial" w:cs="Arial"/>
                <w:sz w:val="24"/>
                <w:szCs w:val="24"/>
              </w:rPr>
              <w:t>Wanyee</w:t>
            </w:r>
            <w:proofErr w:type="spellEnd"/>
          </w:p>
          <w:p w14:paraId="7CEAE63F" w14:textId="77777777" w:rsidR="00F96469" w:rsidRPr="00B30C9B" w:rsidRDefault="00F96469">
            <w:pPr>
              <w:rPr>
                <w:rFonts w:ascii="Arial" w:eastAsia="Arial" w:hAnsi="Arial" w:cs="Arial"/>
                <w:sz w:val="24"/>
                <w:szCs w:val="24"/>
              </w:rPr>
            </w:pPr>
          </w:p>
        </w:tc>
      </w:tr>
      <w:tr w:rsidR="00F96469" w:rsidRPr="00B30C9B" w14:paraId="68BC3A1B" w14:textId="77777777" w:rsidTr="001D5D8E">
        <w:tc>
          <w:tcPr>
            <w:tcW w:w="1620" w:type="dxa"/>
            <w:shd w:val="clear" w:color="auto" w:fill="FFFFFF"/>
            <w:tcMar>
              <w:top w:w="0" w:type="dxa"/>
              <w:left w:w="84" w:type="dxa"/>
              <w:bottom w:w="0" w:type="dxa"/>
              <w:right w:w="0" w:type="dxa"/>
            </w:tcMar>
            <w:vAlign w:val="center"/>
          </w:tcPr>
          <w:p w14:paraId="615C658C" w14:textId="77777777" w:rsidR="00F96469" w:rsidRPr="00B30C9B" w:rsidRDefault="004A5BF5">
            <w:pPr>
              <w:rPr>
                <w:rFonts w:ascii="Arial" w:eastAsia="Arial" w:hAnsi="Arial" w:cs="Arial"/>
                <w:sz w:val="24"/>
                <w:szCs w:val="24"/>
              </w:rPr>
            </w:pPr>
            <w:r w:rsidRPr="00B30C9B">
              <w:rPr>
                <w:rFonts w:ascii="Arial" w:eastAsia="Arial" w:hAnsi="Arial" w:cs="Arial"/>
                <w:sz w:val="24"/>
                <w:szCs w:val="24"/>
              </w:rPr>
              <w:t xml:space="preserve">9:30 – 10:30 </w:t>
            </w:r>
          </w:p>
        </w:tc>
        <w:tc>
          <w:tcPr>
            <w:tcW w:w="5171" w:type="dxa"/>
            <w:shd w:val="clear" w:color="auto" w:fill="FFFFFF"/>
            <w:tcMar>
              <w:top w:w="24" w:type="dxa"/>
              <w:left w:w="24" w:type="dxa"/>
              <w:bottom w:w="24" w:type="dxa"/>
              <w:right w:w="0" w:type="dxa"/>
            </w:tcMar>
            <w:vAlign w:val="center"/>
          </w:tcPr>
          <w:p w14:paraId="30B0A77E" w14:textId="77777777" w:rsidR="00F96469" w:rsidRPr="00B30C9B" w:rsidRDefault="004A5BF5">
            <w:pPr>
              <w:rPr>
                <w:rFonts w:ascii="Arial" w:eastAsia="Arial" w:hAnsi="Arial" w:cs="Arial"/>
                <w:sz w:val="24"/>
                <w:szCs w:val="24"/>
              </w:rPr>
            </w:pPr>
            <w:r w:rsidRPr="00B30C9B">
              <w:rPr>
                <w:rFonts w:ascii="Arial" w:eastAsia="Arial" w:hAnsi="Arial" w:cs="Arial"/>
                <w:sz w:val="24"/>
                <w:szCs w:val="24"/>
              </w:rPr>
              <w:t>Introduction to Digital Health</w:t>
            </w:r>
          </w:p>
        </w:tc>
        <w:tc>
          <w:tcPr>
            <w:tcW w:w="1831" w:type="dxa"/>
            <w:shd w:val="clear" w:color="auto" w:fill="FFFFFF"/>
          </w:tcPr>
          <w:p w14:paraId="04165B61" w14:textId="77777777" w:rsidR="00F96469" w:rsidRPr="00B30C9B" w:rsidRDefault="004A5BF5">
            <w:pPr>
              <w:rPr>
                <w:rFonts w:ascii="Arial" w:eastAsia="Arial" w:hAnsi="Arial" w:cs="Arial"/>
                <w:sz w:val="24"/>
                <w:szCs w:val="24"/>
              </w:rPr>
            </w:pPr>
            <w:proofErr w:type="spellStart"/>
            <w:r w:rsidRPr="00B30C9B">
              <w:rPr>
                <w:rFonts w:ascii="Arial" w:eastAsia="Arial" w:hAnsi="Arial" w:cs="Arial"/>
                <w:sz w:val="24"/>
                <w:szCs w:val="24"/>
              </w:rPr>
              <w:t>Wanyee</w:t>
            </w:r>
            <w:proofErr w:type="spellEnd"/>
          </w:p>
        </w:tc>
      </w:tr>
      <w:tr w:rsidR="00F96469" w:rsidRPr="00B30C9B" w14:paraId="71C90E86" w14:textId="77777777" w:rsidTr="001D5D8E">
        <w:tc>
          <w:tcPr>
            <w:tcW w:w="1620" w:type="dxa"/>
            <w:shd w:val="clear" w:color="auto" w:fill="FFFFFF"/>
            <w:tcMar>
              <w:top w:w="0" w:type="dxa"/>
              <w:left w:w="0" w:type="dxa"/>
              <w:bottom w:w="0" w:type="dxa"/>
              <w:right w:w="0" w:type="dxa"/>
            </w:tcMar>
            <w:vAlign w:val="center"/>
          </w:tcPr>
          <w:p w14:paraId="180DFB8C" w14:textId="77777777" w:rsidR="00F96469" w:rsidRPr="00B30C9B" w:rsidRDefault="004A5BF5">
            <w:pPr>
              <w:rPr>
                <w:rFonts w:ascii="Arial" w:eastAsia="Arial" w:hAnsi="Arial" w:cs="Arial"/>
                <w:sz w:val="24"/>
                <w:szCs w:val="24"/>
              </w:rPr>
            </w:pPr>
            <w:r w:rsidRPr="00B30C9B">
              <w:rPr>
                <w:rFonts w:ascii="Arial" w:eastAsia="Arial" w:hAnsi="Arial" w:cs="Arial"/>
                <w:sz w:val="24"/>
                <w:szCs w:val="24"/>
              </w:rPr>
              <w:t>10:30 – 10:45</w:t>
            </w:r>
          </w:p>
        </w:tc>
        <w:tc>
          <w:tcPr>
            <w:tcW w:w="7002" w:type="dxa"/>
            <w:gridSpan w:val="2"/>
            <w:shd w:val="clear" w:color="auto" w:fill="FFFFFF"/>
          </w:tcPr>
          <w:p w14:paraId="6B77E640" w14:textId="77777777" w:rsidR="00F96469" w:rsidRPr="00B30C9B" w:rsidRDefault="004A5BF5">
            <w:pPr>
              <w:rPr>
                <w:rFonts w:ascii="Arial" w:eastAsia="Arial" w:hAnsi="Arial" w:cs="Arial"/>
                <w:sz w:val="24"/>
                <w:szCs w:val="24"/>
              </w:rPr>
            </w:pPr>
            <w:r w:rsidRPr="00B30C9B">
              <w:rPr>
                <w:rFonts w:ascii="Arial" w:eastAsia="Arial" w:hAnsi="Arial" w:cs="Arial"/>
                <w:sz w:val="24"/>
                <w:szCs w:val="24"/>
              </w:rPr>
              <w:t>Break</w:t>
            </w:r>
          </w:p>
        </w:tc>
      </w:tr>
      <w:tr w:rsidR="00F96469" w:rsidRPr="00B30C9B" w14:paraId="416ED995" w14:textId="77777777" w:rsidTr="001D5D8E">
        <w:tc>
          <w:tcPr>
            <w:tcW w:w="1620" w:type="dxa"/>
            <w:shd w:val="clear" w:color="auto" w:fill="FFFFFF"/>
            <w:tcMar>
              <w:top w:w="0" w:type="dxa"/>
              <w:left w:w="0" w:type="dxa"/>
              <w:bottom w:w="0" w:type="dxa"/>
              <w:right w:w="0" w:type="dxa"/>
            </w:tcMar>
            <w:vAlign w:val="center"/>
          </w:tcPr>
          <w:p w14:paraId="493F0C76" w14:textId="77777777" w:rsidR="00F96469" w:rsidRPr="00B30C9B" w:rsidRDefault="004A5BF5">
            <w:pPr>
              <w:rPr>
                <w:rFonts w:ascii="Arial" w:eastAsia="Arial" w:hAnsi="Arial" w:cs="Arial"/>
                <w:sz w:val="24"/>
                <w:szCs w:val="24"/>
              </w:rPr>
            </w:pPr>
            <w:r w:rsidRPr="00B30C9B">
              <w:rPr>
                <w:rFonts w:ascii="Arial" w:eastAsia="Arial" w:hAnsi="Arial" w:cs="Arial"/>
                <w:sz w:val="24"/>
                <w:szCs w:val="24"/>
              </w:rPr>
              <w:t>10.50 – 13:00</w:t>
            </w:r>
          </w:p>
        </w:tc>
        <w:tc>
          <w:tcPr>
            <w:tcW w:w="5171" w:type="dxa"/>
            <w:shd w:val="clear" w:color="auto" w:fill="FFFFFF"/>
            <w:tcMar>
              <w:top w:w="24" w:type="dxa"/>
              <w:left w:w="24" w:type="dxa"/>
              <w:bottom w:w="24" w:type="dxa"/>
              <w:right w:w="0" w:type="dxa"/>
            </w:tcMar>
            <w:vAlign w:val="center"/>
          </w:tcPr>
          <w:p w14:paraId="12CDE65C" w14:textId="77777777" w:rsidR="00F96469" w:rsidRPr="00B30C9B" w:rsidRDefault="004A5BF5">
            <w:pPr>
              <w:rPr>
                <w:rFonts w:ascii="Arial" w:eastAsia="Arial" w:hAnsi="Arial" w:cs="Arial"/>
                <w:sz w:val="24"/>
                <w:szCs w:val="24"/>
              </w:rPr>
            </w:pPr>
            <w:r w:rsidRPr="00B30C9B">
              <w:rPr>
                <w:rFonts w:ascii="Arial" w:eastAsia="Arial" w:hAnsi="Arial" w:cs="Arial"/>
                <w:sz w:val="24"/>
                <w:szCs w:val="24"/>
              </w:rPr>
              <w:t>Implementing Digital Health</w:t>
            </w:r>
          </w:p>
        </w:tc>
        <w:tc>
          <w:tcPr>
            <w:tcW w:w="1831" w:type="dxa"/>
            <w:shd w:val="clear" w:color="auto" w:fill="FFFFFF"/>
          </w:tcPr>
          <w:p w14:paraId="000B0296" w14:textId="77777777" w:rsidR="00F96469" w:rsidRPr="00B30C9B" w:rsidRDefault="004A5BF5">
            <w:pPr>
              <w:rPr>
                <w:rFonts w:ascii="Arial" w:eastAsia="Arial" w:hAnsi="Arial" w:cs="Arial"/>
                <w:sz w:val="24"/>
                <w:szCs w:val="24"/>
              </w:rPr>
            </w:pPr>
            <w:proofErr w:type="spellStart"/>
            <w:r w:rsidRPr="00B30C9B">
              <w:rPr>
                <w:rFonts w:ascii="Arial" w:eastAsia="Arial" w:hAnsi="Arial" w:cs="Arial"/>
                <w:sz w:val="24"/>
                <w:szCs w:val="24"/>
              </w:rPr>
              <w:t>Wanyee</w:t>
            </w:r>
            <w:proofErr w:type="spellEnd"/>
          </w:p>
        </w:tc>
      </w:tr>
      <w:tr w:rsidR="00F96469" w:rsidRPr="00B30C9B" w14:paraId="53A2396B" w14:textId="77777777" w:rsidTr="001D5D8E">
        <w:tc>
          <w:tcPr>
            <w:tcW w:w="1620" w:type="dxa"/>
            <w:shd w:val="clear" w:color="auto" w:fill="FFFFFF"/>
            <w:tcMar>
              <w:top w:w="0" w:type="dxa"/>
              <w:left w:w="0" w:type="dxa"/>
              <w:bottom w:w="0" w:type="dxa"/>
              <w:right w:w="0" w:type="dxa"/>
            </w:tcMar>
            <w:vAlign w:val="center"/>
          </w:tcPr>
          <w:p w14:paraId="549DFF99" w14:textId="77777777" w:rsidR="00F96469" w:rsidRPr="00B30C9B" w:rsidRDefault="004A5BF5">
            <w:pPr>
              <w:rPr>
                <w:rFonts w:ascii="Arial" w:eastAsia="Arial" w:hAnsi="Arial" w:cs="Arial"/>
                <w:sz w:val="24"/>
                <w:szCs w:val="24"/>
              </w:rPr>
            </w:pPr>
            <w:r w:rsidRPr="00B30C9B">
              <w:rPr>
                <w:rFonts w:ascii="Arial" w:eastAsia="Arial" w:hAnsi="Arial" w:cs="Arial"/>
                <w:sz w:val="24"/>
                <w:szCs w:val="24"/>
              </w:rPr>
              <w:t>13:00 – 13:45</w:t>
            </w:r>
          </w:p>
        </w:tc>
        <w:tc>
          <w:tcPr>
            <w:tcW w:w="5171" w:type="dxa"/>
            <w:shd w:val="clear" w:color="auto" w:fill="FFFFFF"/>
            <w:tcMar>
              <w:top w:w="24" w:type="dxa"/>
              <w:left w:w="24" w:type="dxa"/>
              <w:bottom w:w="24" w:type="dxa"/>
              <w:right w:w="0" w:type="dxa"/>
            </w:tcMar>
            <w:vAlign w:val="center"/>
          </w:tcPr>
          <w:p w14:paraId="4C636939" w14:textId="77777777" w:rsidR="00F96469" w:rsidRPr="00B30C9B" w:rsidRDefault="004A5BF5">
            <w:pPr>
              <w:rPr>
                <w:rFonts w:ascii="Arial" w:eastAsia="Arial" w:hAnsi="Arial" w:cs="Arial"/>
                <w:sz w:val="24"/>
                <w:szCs w:val="24"/>
              </w:rPr>
            </w:pPr>
            <w:r w:rsidRPr="00B30C9B">
              <w:rPr>
                <w:rFonts w:ascii="Arial" w:eastAsia="Arial" w:hAnsi="Arial" w:cs="Arial"/>
                <w:sz w:val="24"/>
                <w:szCs w:val="24"/>
              </w:rPr>
              <w:t>Lunch</w:t>
            </w:r>
          </w:p>
        </w:tc>
        <w:tc>
          <w:tcPr>
            <w:tcW w:w="1831" w:type="dxa"/>
            <w:shd w:val="clear" w:color="auto" w:fill="FFFFFF"/>
          </w:tcPr>
          <w:p w14:paraId="1CC884FA" w14:textId="77777777" w:rsidR="00F96469" w:rsidRPr="00B30C9B" w:rsidRDefault="00F96469">
            <w:pPr>
              <w:rPr>
                <w:rFonts w:ascii="Arial" w:eastAsia="Arial" w:hAnsi="Arial" w:cs="Arial"/>
                <w:sz w:val="24"/>
                <w:szCs w:val="24"/>
              </w:rPr>
            </w:pPr>
          </w:p>
        </w:tc>
      </w:tr>
      <w:tr w:rsidR="00F96469" w:rsidRPr="00B30C9B" w14:paraId="52909C7C" w14:textId="77777777" w:rsidTr="001D5D8E">
        <w:tc>
          <w:tcPr>
            <w:tcW w:w="1620" w:type="dxa"/>
            <w:shd w:val="clear" w:color="auto" w:fill="FFFFFF"/>
            <w:tcMar>
              <w:top w:w="0" w:type="dxa"/>
              <w:left w:w="0" w:type="dxa"/>
              <w:bottom w:w="0" w:type="dxa"/>
              <w:right w:w="0" w:type="dxa"/>
            </w:tcMar>
            <w:vAlign w:val="center"/>
          </w:tcPr>
          <w:p w14:paraId="1181AC78" w14:textId="77777777" w:rsidR="00F96469" w:rsidRPr="00B30C9B" w:rsidRDefault="004A5BF5">
            <w:pPr>
              <w:rPr>
                <w:rFonts w:ascii="Arial" w:eastAsia="Arial" w:hAnsi="Arial" w:cs="Arial"/>
                <w:sz w:val="24"/>
                <w:szCs w:val="24"/>
              </w:rPr>
            </w:pPr>
            <w:r w:rsidRPr="00B30C9B">
              <w:rPr>
                <w:rFonts w:ascii="Arial" w:eastAsia="Arial" w:hAnsi="Arial" w:cs="Arial"/>
                <w:sz w:val="24"/>
                <w:szCs w:val="24"/>
              </w:rPr>
              <w:t>13.50 – 14:30</w:t>
            </w:r>
          </w:p>
        </w:tc>
        <w:tc>
          <w:tcPr>
            <w:tcW w:w="7002" w:type="dxa"/>
            <w:gridSpan w:val="2"/>
            <w:shd w:val="clear" w:color="auto" w:fill="FFFFFF"/>
          </w:tcPr>
          <w:p w14:paraId="36C22EF7" w14:textId="77777777" w:rsidR="00F96469" w:rsidRPr="00B30C9B" w:rsidRDefault="004A5BF5">
            <w:pPr>
              <w:rPr>
                <w:rFonts w:ascii="Arial" w:eastAsia="Arial" w:hAnsi="Arial" w:cs="Arial"/>
                <w:sz w:val="24"/>
                <w:szCs w:val="24"/>
              </w:rPr>
            </w:pPr>
            <w:r w:rsidRPr="00B30C9B">
              <w:rPr>
                <w:rFonts w:ascii="Arial" w:eastAsia="Arial" w:hAnsi="Arial" w:cs="Arial"/>
                <w:sz w:val="24"/>
                <w:szCs w:val="24"/>
              </w:rPr>
              <w:t>Introduce and discuss case study</w:t>
            </w:r>
          </w:p>
        </w:tc>
      </w:tr>
      <w:tr w:rsidR="00F96469" w:rsidRPr="00B30C9B" w14:paraId="33C0A3CE" w14:textId="77777777" w:rsidTr="001D5D8E">
        <w:tc>
          <w:tcPr>
            <w:tcW w:w="1620" w:type="dxa"/>
            <w:shd w:val="clear" w:color="auto" w:fill="FFFFFF"/>
            <w:tcMar>
              <w:top w:w="0" w:type="dxa"/>
              <w:left w:w="0" w:type="dxa"/>
              <w:bottom w:w="0" w:type="dxa"/>
              <w:right w:w="0" w:type="dxa"/>
            </w:tcMar>
          </w:tcPr>
          <w:p w14:paraId="10D02A53" w14:textId="77777777" w:rsidR="00F96469" w:rsidRPr="00B30C9B" w:rsidRDefault="004A5BF5">
            <w:pPr>
              <w:rPr>
                <w:rFonts w:ascii="Arial" w:eastAsia="Arial" w:hAnsi="Arial" w:cs="Arial"/>
                <w:sz w:val="24"/>
                <w:szCs w:val="24"/>
              </w:rPr>
            </w:pPr>
            <w:r w:rsidRPr="00B30C9B">
              <w:rPr>
                <w:rFonts w:ascii="Arial" w:eastAsia="Arial" w:hAnsi="Arial" w:cs="Arial"/>
                <w:sz w:val="24"/>
                <w:szCs w:val="24"/>
              </w:rPr>
              <w:t>14:30 – 16:00</w:t>
            </w:r>
          </w:p>
        </w:tc>
        <w:tc>
          <w:tcPr>
            <w:tcW w:w="5171" w:type="dxa"/>
            <w:shd w:val="clear" w:color="auto" w:fill="FFFFFF"/>
            <w:vAlign w:val="center"/>
          </w:tcPr>
          <w:p w14:paraId="1CF46D7F" w14:textId="77777777" w:rsidR="00F96469" w:rsidRPr="00B30C9B" w:rsidRDefault="004A5BF5">
            <w:pPr>
              <w:rPr>
                <w:rFonts w:ascii="Arial" w:eastAsia="Arial" w:hAnsi="Arial" w:cs="Arial"/>
                <w:sz w:val="24"/>
                <w:szCs w:val="24"/>
              </w:rPr>
            </w:pPr>
            <w:r w:rsidRPr="00B30C9B">
              <w:rPr>
                <w:rFonts w:ascii="Arial" w:eastAsia="Arial" w:hAnsi="Arial" w:cs="Arial"/>
                <w:sz w:val="24"/>
                <w:szCs w:val="24"/>
              </w:rPr>
              <w:t xml:space="preserve">Case study Exercise </w:t>
            </w:r>
          </w:p>
        </w:tc>
        <w:tc>
          <w:tcPr>
            <w:tcW w:w="1831" w:type="dxa"/>
            <w:shd w:val="clear" w:color="auto" w:fill="FFFFFF"/>
            <w:vAlign w:val="center"/>
          </w:tcPr>
          <w:p w14:paraId="68197594" w14:textId="77777777" w:rsidR="00F96469" w:rsidRPr="00B30C9B" w:rsidRDefault="004A5BF5">
            <w:pPr>
              <w:rPr>
                <w:rFonts w:ascii="Arial" w:eastAsia="Arial" w:hAnsi="Arial" w:cs="Arial"/>
                <w:sz w:val="24"/>
                <w:szCs w:val="24"/>
              </w:rPr>
            </w:pPr>
            <w:proofErr w:type="spellStart"/>
            <w:r w:rsidRPr="00B30C9B">
              <w:rPr>
                <w:rFonts w:ascii="Arial" w:eastAsia="Arial" w:hAnsi="Arial" w:cs="Arial"/>
                <w:sz w:val="24"/>
                <w:szCs w:val="24"/>
              </w:rPr>
              <w:t>Wanyee</w:t>
            </w:r>
            <w:proofErr w:type="spellEnd"/>
          </w:p>
        </w:tc>
      </w:tr>
      <w:tr w:rsidR="00F96469" w:rsidRPr="00B30C9B" w14:paraId="266BA3A6" w14:textId="77777777" w:rsidTr="001D5D8E">
        <w:tc>
          <w:tcPr>
            <w:tcW w:w="1620" w:type="dxa"/>
            <w:shd w:val="clear" w:color="auto" w:fill="FFFFFF"/>
            <w:tcMar>
              <w:top w:w="0" w:type="dxa"/>
              <w:left w:w="0" w:type="dxa"/>
              <w:bottom w:w="0" w:type="dxa"/>
              <w:right w:w="0" w:type="dxa"/>
            </w:tcMar>
          </w:tcPr>
          <w:p w14:paraId="0058E50A" w14:textId="77777777" w:rsidR="00F96469" w:rsidRPr="00B30C9B" w:rsidRDefault="004A5BF5">
            <w:pPr>
              <w:rPr>
                <w:rFonts w:ascii="Arial" w:eastAsia="Arial" w:hAnsi="Arial" w:cs="Arial"/>
                <w:sz w:val="24"/>
                <w:szCs w:val="24"/>
              </w:rPr>
            </w:pPr>
            <w:r w:rsidRPr="00B30C9B">
              <w:rPr>
                <w:rFonts w:ascii="Arial" w:eastAsia="Arial" w:hAnsi="Arial" w:cs="Arial"/>
                <w:sz w:val="24"/>
                <w:szCs w:val="24"/>
              </w:rPr>
              <w:t>16.00 – 16.15</w:t>
            </w:r>
          </w:p>
        </w:tc>
        <w:tc>
          <w:tcPr>
            <w:tcW w:w="5171" w:type="dxa"/>
            <w:shd w:val="clear" w:color="auto" w:fill="FFFFFF"/>
            <w:vAlign w:val="center"/>
          </w:tcPr>
          <w:p w14:paraId="6D5763E2" w14:textId="77777777" w:rsidR="00F96469" w:rsidRPr="00B30C9B" w:rsidRDefault="004A5BF5">
            <w:pPr>
              <w:rPr>
                <w:rFonts w:ascii="Arial" w:eastAsia="Arial" w:hAnsi="Arial" w:cs="Arial"/>
                <w:sz w:val="24"/>
                <w:szCs w:val="24"/>
              </w:rPr>
            </w:pPr>
            <w:r w:rsidRPr="00B30C9B">
              <w:rPr>
                <w:rFonts w:ascii="Arial" w:eastAsia="Arial" w:hAnsi="Arial" w:cs="Arial"/>
                <w:sz w:val="24"/>
                <w:szCs w:val="24"/>
              </w:rPr>
              <w:t>Break</w:t>
            </w:r>
          </w:p>
        </w:tc>
        <w:tc>
          <w:tcPr>
            <w:tcW w:w="1831" w:type="dxa"/>
            <w:shd w:val="clear" w:color="auto" w:fill="FFFFFF"/>
            <w:vAlign w:val="center"/>
          </w:tcPr>
          <w:p w14:paraId="4C9FB83C" w14:textId="77777777" w:rsidR="00F96469" w:rsidRPr="00B30C9B" w:rsidRDefault="00F96469">
            <w:pPr>
              <w:rPr>
                <w:rFonts w:ascii="Arial" w:eastAsia="Arial" w:hAnsi="Arial" w:cs="Arial"/>
                <w:sz w:val="24"/>
                <w:szCs w:val="24"/>
              </w:rPr>
            </w:pPr>
          </w:p>
        </w:tc>
      </w:tr>
      <w:tr w:rsidR="00F96469" w:rsidRPr="00B30C9B" w14:paraId="3B42ACBC" w14:textId="77777777" w:rsidTr="001D5D8E">
        <w:tc>
          <w:tcPr>
            <w:tcW w:w="1620" w:type="dxa"/>
            <w:shd w:val="clear" w:color="auto" w:fill="FFFFFF"/>
            <w:tcMar>
              <w:top w:w="0" w:type="dxa"/>
              <w:left w:w="0" w:type="dxa"/>
              <w:bottom w:w="0" w:type="dxa"/>
              <w:right w:w="0" w:type="dxa"/>
            </w:tcMar>
          </w:tcPr>
          <w:p w14:paraId="0A71E695" w14:textId="77777777" w:rsidR="00F96469" w:rsidRPr="00B30C9B" w:rsidRDefault="004A5BF5">
            <w:pPr>
              <w:rPr>
                <w:rFonts w:ascii="Arial" w:eastAsia="Arial" w:hAnsi="Arial" w:cs="Arial"/>
                <w:sz w:val="24"/>
                <w:szCs w:val="24"/>
              </w:rPr>
            </w:pPr>
            <w:r w:rsidRPr="00B30C9B">
              <w:rPr>
                <w:rFonts w:ascii="Arial" w:eastAsia="Arial" w:hAnsi="Arial" w:cs="Arial"/>
                <w:sz w:val="24"/>
                <w:szCs w:val="24"/>
              </w:rPr>
              <w:t>16:20 – 17:00</w:t>
            </w:r>
          </w:p>
        </w:tc>
        <w:tc>
          <w:tcPr>
            <w:tcW w:w="5171" w:type="dxa"/>
            <w:shd w:val="clear" w:color="auto" w:fill="FFFFFF"/>
            <w:vAlign w:val="center"/>
          </w:tcPr>
          <w:p w14:paraId="4EA79C59" w14:textId="77777777" w:rsidR="00F96469" w:rsidRPr="00B30C9B" w:rsidRDefault="004A5BF5">
            <w:pPr>
              <w:rPr>
                <w:rFonts w:ascii="Arial" w:eastAsia="Arial" w:hAnsi="Arial" w:cs="Arial"/>
                <w:sz w:val="24"/>
                <w:szCs w:val="24"/>
              </w:rPr>
            </w:pPr>
            <w:r w:rsidRPr="00B30C9B">
              <w:rPr>
                <w:rFonts w:ascii="Arial" w:eastAsia="Arial" w:hAnsi="Arial" w:cs="Arial"/>
                <w:sz w:val="24"/>
                <w:szCs w:val="24"/>
              </w:rPr>
              <w:t>Presentations</w:t>
            </w:r>
          </w:p>
        </w:tc>
        <w:tc>
          <w:tcPr>
            <w:tcW w:w="1831" w:type="dxa"/>
            <w:shd w:val="clear" w:color="auto" w:fill="FFFFFF"/>
            <w:vAlign w:val="center"/>
          </w:tcPr>
          <w:p w14:paraId="0F25E158" w14:textId="77777777" w:rsidR="00F96469" w:rsidRPr="00B30C9B" w:rsidRDefault="004A5BF5">
            <w:pPr>
              <w:rPr>
                <w:rFonts w:ascii="Arial" w:eastAsia="Arial" w:hAnsi="Arial" w:cs="Arial"/>
                <w:sz w:val="24"/>
                <w:szCs w:val="24"/>
              </w:rPr>
            </w:pPr>
            <w:r w:rsidRPr="00B30C9B">
              <w:rPr>
                <w:rFonts w:ascii="Arial" w:eastAsia="Arial" w:hAnsi="Arial" w:cs="Arial"/>
                <w:sz w:val="24"/>
                <w:szCs w:val="24"/>
              </w:rPr>
              <w:t>Groups</w:t>
            </w:r>
          </w:p>
        </w:tc>
      </w:tr>
      <w:tr w:rsidR="00F96469" w:rsidRPr="00B30C9B" w14:paraId="0691224A" w14:textId="77777777" w:rsidTr="001D5D8E">
        <w:tc>
          <w:tcPr>
            <w:tcW w:w="1620" w:type="dxa"/>
            <w:shd w:val="clear" w:color="auto" w:fill="FFFFFF"/>
            <w:tcMar>
              <w:top w:w="0" w:type="dxa"/>
              <w:left w:w="0" w:type="dxa"/>
              <w:bottom w:w="0" w:type="dxa"/>
              <w:right w:w="0" w:type="dxa"/>
            </w:tcMar>
          </w:tcPr>
          <w:p w14:paraId="07E971E1" w14:textId="77777777" w:rsidR="00F96469" w:rsidRPr="00B30C9B" w:rsidRDefault="004A5BF5">
            <w:pPr>
              <w:rPr>
                <w:rFonts w:ascii="Arial" w:eastAsia="Arial" w:hAnsi="Arial" w:cs="Arial"/>
                <w:sz w:val="24"/>
                <w:szCs w:val="24"/>
              </w:rPr>
            </w:pPr>
            <w:r w:rsidRPr="00B30C9B">
              <w:rPr>
                <w:rFonts w:ascii="Arial" w:eastAsia="Arial" w:hAnsi="Arial" w:cs="Arial"/>
                <w:sz w:val="24"/>
                <w:szCs w:val="24"/>
              </w:rPr>
              <w:t>17:00</w:t>
            </w:r>
          </w:p>
        </w:tc>
        <w:tc>
          <w:tcPr>
            <w:tcW w:w="5171" w:type="dxa"/>
            <w:shd w:val="clear" w:color="auto" w:fill="FFFFFF"/>
            <w:vAlign w:val="center"/>
          </w:tcPr>
          <w:p w14:paraId="21C28674" w14:textId="77777777" w:rsidR="00F96469" w:rsidRPr="00B30C9B" w:rsidRDefault="004A5BF5">
            <w:pPr>
              <w:rPr>
                <w:rFonts w:ascii="Arial" w:eastAsia="Arial" w:hAnsi="Arial" w:cs="Arial"/>
                <w:sz w:val="24"/>
                <w:szCs w:val="24"/>
              </w:rPr>
            </w:pPr>
            <w:r w:rsidRPr="00B30C9B">
              <w:rPr>
                <w:rFonts w:ascii="Arial" w:eastAsia="Arial" w:hAnsi="Arial" w:cs="Arial"/>
                <w:sz w:val="24"/>
                <w:szCs w:val="24"/>
              </w:rPr>
              <w:t>End of Day</w:t>
            </w:r>
          </w:p>
        </w:tc>
        <w:tc>
          <w:tcPr>
            <w:tcW w:w="1831" w:type="dxa"/>
            <w:shd w:val="clear" w:color="auto" w:fill="FFFFFF"/>
            <w:vAlign w:val="center"/>
          </w:tcPr>
          <w:p w14:paraId="3EACCF15" w14:textId="77777777" w:rsidR="00F96469" w:rsidRPr="00B30C9B" w:rsidRDefault="00F96469">
            <w:pPr>
              <w:rPr>
                <w:rFonts w:ascii="Arial" w:eastAsia="Arial" w:hAnsi="Arial" w:cs="Arial"/>
                <w:sz w:val="24"/>
                <w:szCs w:val="24"/>
              </w:rPr>
            </w:pPr>
          </w:p>
        </w:tc>
      </w:tr>
    </w:tbl>
    <w:tbl>
      <w:tblPr>
        <w:tblStyle w:val="a3"/>
        <w:tblpPr w:leftFromText="180" w:rightFromText="180" w:vertAnchor="text" w:horzAnchor="margin" w:tblpY="352"/>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5220"/>
        <w:gridCol w:w="1800"/>
      </w:tblGrid>
      <w:tr w:rsidR="001D5D8E" w:rsidRPr="00B30C9B" w14:paraId="0624FD0E" w14:textId="77777777" w:rsidTr="001D5D8E">
        <w:tc>
          <w:tcPr>
            <w:tcW w:w="1615" w:type="dxa"/>
            <w:shd w:val="clear" w:color="auto" w:fill="FFFFFF"/>
            <w:tcMar>
              <w:top w:w="0" w:type="dxa"/>
              <w:left w:w="0" w:type="dxa"/>
              <w:bottom w:w="0" w:type="dxa"/>
              <w:right w:w="0" w:type="dxa"/>
            </w:tcMar>
            <w:vAlign w:val="center"/>
          </w:tcPr>
          <w:p w14:paraId="2AC107D3" w14:textId="77777777" w:rsidR="001D5D8E" w:rsidRPr="00B30C9B" w:rsidRDefault="001D5D8E" w:rsidP="001D5D8E">
            <w:pPr>
              <w:rPr>
                <w:rFonts w:ascii="Arial" w:eastAsia="Arial" w:hAnsi="Arial" w:cs="Arial"/>
                <w:b/>
                <w:sz w:val="24"/>
                <w:szCs w:val="24"/>
              </w:rPr>
            </w:pPr>
            <w:r w:rsidRPr="00B30C9B">
              <w:rPr>
                <w:rFonts w:ascii="Arial" w:eastAsia="Arial" w:hAnsi="Arial" w:cs="Arial"/>
                <w:b/>
                <w:sz w:val="24"/>
                <w:szCs w:val="24"/>
              </w:rPr>
              <w:t>Day 2</w:t>
            </w:r>
          </w:p>
        </w:tc>
        <w:tc>
          <w:tcPr>
            <w:tcW w:w="5220" w:type="dxa"/>
            <w:shd w:val="clear" w:color="auto" w:fill="FFFFFF"/>
            <w:tcMar>
              <w:top w:w="24" w:type="dxa"/>
              <w:left w:w="24" w:type="dxa"/>
              <w:bottom w:w="24" w:type="dxa"/>
              <w:right w:w="0" w:type="dxa"/>
            </w:tcMar>
            <w:vAlign w:val="center"/>
          </w:tcPr>
          <w:p w14:paraId="4A55FB19" w14:textId="77777777" w:rsidR="001D5D8E" w:rsidRPr="00B30C9B" w:rsidRDefault="001D5D8E" w:rsidP="001D5D8E">
            <w:pPr>
              <w:rPr>
                <w:rFonts w:ascii="Arial" w:eastAsia="Arial" w:hAnsi="Arial" w:cs="Arial"/>
                <w:b/>
                <w:sz w:val="24"/>
                <w:szCs w:val="24"/>
              </w:rPr>
            </w:pPr>
          </w:p>
        </w:tc>
        <w:tc>
          <w:tcPr>
            <w:tcW w:w="1800" w:type="dxa"/>
            <w:shd w:val="clear" w:color="auto" w:fill="FFFFFF"/>
            <w:vAlign w:val="center"/>
          </w:tcPr>
          <w:p w14:paraId="5F8ED8EE" w14:textId="77777777" w:rsidR="001D5D8E" w:rsidRPr="00B30C9B" w:rsidRDefault="001D5D8E" w:rsidP="001D5D8E">
            <w:pPr>
              <w:rPr>
                <w:rFonts w:ascii="Arial" w:eastAsia="Arial" w:hAnsi="Arial" w:cs="Arial"/>
                <w:b/>
                <w:sz w:val="24"/>
                <w:szCs w:val="24"/>
              </w:rPr>
            </w:pPr>
          </w:p>
        </w:tc>
      </w:tr>
      <w:tr w:rsidR="001D5D8E" w:rsidRPr="00B30C9B" w14:paraId="3071AE41" w14:textId="77777777" w:rsidTr="001D5D8E">
        <w:tc>
          <w:tcPr>
            <w:tcW w:w="1615" w:type="dxa"/>
            <w:shd w:val="clear" w:color="auto" w:fill="FFFFFF"/>
            <w:tcMar>
              <w:top w:w="0" w:type="dxa"/>
              <w:left w:w="0" w:type="dxa"/>
              <w:bottom w:w="0" w:type="dxa"/>
              <w:right w:w="0" w:type="dxa"/>
            </w:tcMar>
            <w:vAlign w:val="center"/>
          </w:tcPr>
          <w:p w14:paraId="540CA65A" w14:textId="77777777" w:rsidR="001D5D8E" w:rsidRPr="00B30C9B" w:rsidRDefault="001D5D8E" w:rsidP="001D5D8E">
            <w:pPr>
              <w:rPr>
                <w:rFonts w:ascii="Arial" w:eastAsia="Arial" w:hAnsi="Arial" w:cs="Arial"/>
                <w:b/>
                <w:sz w:val="24"/>
                <w:szCs w:val="24"/>
              </w:rPr>
            </w:pPr>
            <w:r w:rsidRPr="00B30C9B">
              <w:rPr>
                <w:rFonts w:ascii="Arial" w:eastAsia="Arial" w:hAnsi="Arial" w:cs="Arial"/>
                <w:b/>
                <w:sz w:val="24"/>
                <w:szCs w:val="24"/>
              </w:rPr>
              <w:t>Time</w:t>
            </w:r>
          </w:p>
        </w:tc>
        <w:tc>
          <w:tcPr>
            <w:tcW w:w="5220" w:type="dxa"/>
            <w:shd w:val="clear" w:color="auto" w:fill="FFFFFF"/>
            <w:tcMar>
              <w:top w:w="24" w:type="dxa"/>
              <w:left w:w="24" w:type="dxa"/>
              <w:bottom w:w="24" w:type="dxa"/>
              <w:right w:w="0" w:type="dxa"/>
            </w:tcMar>
            <w:vAlign w:val="center"/>
          </w:tcPr>
          <w:p w14:paraId="0456A13E" w14:textId="77777777" w:rsidR="001D5D8E" w:rsidRPr="00B30C9B" w:rsidRDefault="001D5D8E" w:rsidP="001D5D8E">
            <w:pPr>
              <w:rPr>
                <w:rFonts w:ascii="Arial" w:eastAsia="Arial" w:hAnsi="Arial" w:cs="Arial"/>
                <w:b/>
                <w:sz w:val="24"/>
                <w:szCs w:val="24"/>
              </w:rPr>
            </w:pPr>
            <w:r w:rsidRPr="00B30C9B">
              <w:rPr>
                <w:rFonts w:ascii="Arial" w:eastAsia="Arial" w:hAnsi="Arial" w:cs="Arial"/>
                <w:b/>
                <w:sz w:val="24"/>
                <w:szCs w:val="24"/>
              </w:rPr>
              <w:t>Activity</w:t>
            </w:r>
          </w:p>
        </w:tc>
        <w:tc>
          <w:tcPr>
            <w:tcW w:w="1800" w:type="dxa"/>
            <w:shd w:val="clear" w:color="auto" w:fill="FFFFFF"/>
            <w:vAlign w:val="center"/>
          </w:tcPr>
          <w:p w14:paraId="0A747323" w14:textId="77777777" w:rsidR="001D5D8E" w:rsidRPr="00B30C9B" w:rsidRDefault="001D5D8E" w:rsidP="001D5D8E">
            <w:pPr>
              <w:rPr>
                <w:rFonts w:ascii="Arial" w:eastAsia="Arial" w:hAnsi="Arial" w:cs="Arial"/>
                <w:b/>
                <w:sz w:val="24"/>
                <w:szCs w:val="24"/>
              </w:rPr>
            </w:pPr>
            <w:r w:rsidRPr="00B30C9B">
              <w:rPr>
                <w:rFonts w:ascii="Arial" w:eastAsia="Arial" w:hAnsi="Arial" w:cs="Arial"/>
                <w:b/>
                <w:sz w:val="24"/>
                <w:szCs w:val="24"/>
              </w:rPr>
              <w:t>Presenter</w:t>
            </w:r>
          </w:p>
        </w:tc>
      </w:tr>
      <w:tr w:rsidR="001D5D8E" w:rsidRPr="00B30C9B" w14:paraId="7D9462D3" w14:textId="77777777" w:rsidTr="001D5D8E">
        <w:tc>
          <w:tcPr>
            <w:tcW w:w="1615" w:type="dxa"/>
            <w:shd w:val="clear" w:color="auto" w:fill="FFFFFF"/>
            <w:tcMar>
              <w:top w:w="0" w:type="dxa"/>
              <w:left w:w="84" w:type="dxa"/>
              <w:bottom w:w="0" w:type="dxa"/>
              <w:right w:w="0" w:type="dxa"/>
            </w:tcMar>
            <w:vAlign w:val="center"/>
          </w:tcPr>
          <w:p w14:paraId="1436B15B" w14:textId="77777777" w:rsidR="001D5D8E" w:rsidRPr="00B30C9B" w:rsidRDefault="001D5D8E" w:rsidP="001D5D8E">
            <w:pPr>
              <w:rPr>
                <w:rFonts w:ascii="Arial" w:eastAsia="Arial" w:hAnsi="Arial" w:cs="Arial"/>
                <w:sz w:val="24"/>
                <w:szCs w:val="24"/>
              </w:rPr>
            </w:pPr>
            <w:r w:rsidRPr="00B30C9B">
              <w:rPr>
                <w:rFonts w:ascii="Arial" w:eastAsia="Arial" w:hAnsi="Arial" w:cs="Arial"/>
                <w:sz w:val="24"/>
                <w:szCs w:val="24"/>
              </w:rPr>
              <w:t>8:30 – 9:00</w:t>
            </w:r>
          </w:p>
        </w:tc>
        <w:tc>
          <w:tcPr>
            <w:tcW w:w="5220" w:type="dxa"/>
            <w:shd w:val="clear" w:color="auto" w:fill="FFFFFF"/>
            <w:tcMar>
              <w:top w:w="24" w:type="dxa"/>
              <w:left w:w="24" w:type="dxa"/>
              <w:bottom w:w="24" w:type="dxa"/>
              <w:right w:w="0" w:type="dxa"/>
            </w:tcMar>
            <w:vAlign w:val="center"/>
          </w:tcPr>
          <w:p w14:paraId="113EBD50" w14:textId="77777777" w:rsidR="001D5D8E" w:rsidRPr="00B30C9B" w:rsidRDefault="001D5D8E" w:rsidP="001D5D8E">
            <w:pPr>
              <w:rPr>
                <w:rFonts w:ascii="Arial" w:eastAsia="Arial" w:hAnsi="Arial" w:cs="Arial"/>
                <w:sz w:val="24"/>
                <w:szCs w:val="24"/>
              </w:rPr>
            </w:pPr>
            <w:r w:rsidRPr="00B30C9B">
              <w:rPr>
                <w:rFonts w:ascii="Arial" w:eastAsia="Arial" w:hAnsi="Arial" w:cs="Arial"/>
                <w:sz w:val="24"/>
                <w:szCs w:val="24"/>
              </w:rPr>
              <w:t>Introduction and recap</w:t>
            </w:r>
          </w:p>
        </w:tc>
        <w:tc>
          <w:tcPr>
            <w:tcW w:w="1800" w:type="dxa"/>
            <w:shd w:val="clear" w:color="auto" w:fill="FFFFFF"/>
            <w:tcMar>
              <w:top w:w="0" w:type="dxa"/>
              <w:left w:w="84" w:type="dxa"/>
              <w:bottom w:w="0" w:type="dxa"/>
              <w:right w:w="0" w:type="dxa"/>
            </w:tcMar>
            <w:vAlign w:val="center"/>
          </w:tcPr>
          <w:p w14:paraId="2EF163F4" w14:textId="77777777" w:rsidR="001D5D8E" w:rsidRPr="00B30C9B" w:rsidRDefault="001D5D8E" w:rsidP="001D5D8E">
            <w:pPr>
              <w:rPr>
                <w:rFonts w:ascii="Arial" w:eastAsia="Arial" w:hAnsi="Arial" w:cs="Arial"/>
                <w:sz w:val="24"/>
                <w:szCs w:val="24"/>
              </w:rPr>
            </w:pPr>
            <w:r w:rsidRPr="00B30C9B">
              <w:rPr>
                <w:rFonts w:ascii="Arial" w:eastAsia="Arial" w:hAnsi="Arial" w:cs="Arial"/>
                <w:sz w:val="24"/>
                <w:szCs w:val="24"/>
              </w:rPr>
              <w:t>Designate</w:t>
            </w:r>
          </w:p>
        </w:tc>
      </w:tr>
      <w:tr w:rsidR="001D5D8E" w:rsidRPr="00B30C9B" w14:paraId="45DF85C2" w14:textId="77777777" w:rsidTr="001D5D8E">
        <w:tc>
          <w:tcPr>
            <w:tcW w:w="1615" w:type="dxa"/>
            <w:shd w:val="clear" w:color="auto" w:fill="FFFFFF"/>
            <w:tcMar>
              <w:top w:w="0" w:type="dxa"/>
              <w:left w:w="84" w:type="dxa"/>
              <w:bottom w:w="0" w:type="dxa"/>
              <w:right w:w="0" w:type="dxa"/>
            </w:tcMar>
            <w:vAlign w:val="center"/>
          </w:tcPr>
          <w:p w14:paraId="40A03B07" w14:textId="68009439" w:rsidR="001D5D8E" w:rsidRPr="00B30C9B" w:rsidRDefault="001D5D8E" w:rsidP="001D5D8E">
            <w:pPr>
              <w:rPr>
                <w:rFonts w:ascii="Arial" w:eastAsia="Arial" w:hAnsi="Arial" w:cs="Arial"/>
                <w:sz w:val="24"/>
                <w:szCs w:val="24"/>
              </w:rPr>
            </w:pPr>
            <w:r w:rsidRPr="00B30C9B">
              <w:rPr>
                <w:rFonts w:ascii="Arial" w:eastAsia="Arial" w:hAnsi="Arial" w:cs="Arial"/>
                <w:sz w:val="24"/>
                <w:szCs w:val="24"/>
              </w:rPr>
              <w:t xml:space="preserve">9:00 </w:t>
            </w:r>
            <w:r>
              <w:rPr>
                <w:rFonts w:ascii="Arial" w:eastAsia="Arial" w:hAnsi="Arial" w:cs="Arial"/>
                <w:sz w:val="24"/>
                <w:szCs w:val="24"/>
              </w:rPr>
              <w:t xml:space="preserve">– </w:t>
            </w:r>
            <w:r w:rsidRPr="00B30C9B">
              <w:rPr>
                <w:rFonts w:ascii="Arial" w:eastAsia="Arial" w:hAnsi="Arial" w:cs="Arial"/>
                <w:sz w:val="24"/>
                <w:szCs w:val="24"/>
              </w:rPr>
              <w:t>9:45</w:t>
            </w:r>
          </w:p>
        </w:tc>
        <w:tc>
          <w:tcPr>
            <w:tcW w:w="5220" w:type="dxa"/>
            <w:shd w:val="clear" w:color="auto" w:fill="FFFFFF"/>
            <w:tcMar>
              <w:top w:w="24" w:type="dxa"/>
              <w:left w:w="24" w:type="dxa"/>
              <w:bottom w:w="24" w:type="dxa"/>
              <w:right w:w="0" w:type="dxa"/>
            </w:tcMar>
            <w:vAlign w:val="center"/>
          </w:tcPr>
          <w:p w14:paraId="5E05577A" w14:textId="77777777" w:rsidR="001D5D8E" w:rsidRPr="00B30C9B" w:rsidRDefault="001D5D8E" w:rsidP="001D5D8E">
            <w:pPr>
              <w:rPr>
                <w:rFonts w:ascii="Arial" w:eastAsia="Arial" w:hAnsi="Arial" w:cs="Arial"/>
                <w:sz w:val="24"/>
                <w:szCs w:val="24"/>
              </w:rPr>
            </w:pPr>
            <w:r w:rsidRPr="00B30C9B">
              <w:rPr>
                <w:rFonts w:ascii="Arial" w:eastAsia="Arial" w:hAnsi="Arial" w:cs="Arial"/>
                <w:sz w:val="24"/>
                <w:szCs w:val="24"/>
              </w:rPr>
              <w:t>Principles for Digital Development</w:t>
            </w:r>
          </w:p>
        </w:tc>
        <w:tc>
          <w:tcPr>
            <w:tcW w:w="1800" w:type="dxa"/>
            <w:shd w:val="clear" w:color="auto" w:fill="FFFFFF"/>
            <w:tcMar>
              <w:top w:w="0" w:type="dxa"/>
              <w:left w:w="84" w:type="dxa"/>
              <w:bottom w:w="0" w:type="dxa"/>
              <w:right w:w="0" w:type="dxa"/>
            </w:tcMar>
            <w:vAlign w:val="center"/>
          </w:tcPr>
          <w:p w14:paraId="0DF9DEA8" w14:textId="77777777" w:rsidR="001D5D8E" w:rsidRPr="00B30C9B" w:rsidRDefault="001D5D8E" w:rsidP="001D5D8E">
            <w:pPr>
              <w:rPr>
                <w:rFonts w:ascii="Arial" w:eastAsia="Arial" w:hAnsi="Arial" w:cs="Arial"/>
                <w:sz w:val="24"/>
                <w:szCs w:val="24"/>
              </w:rPr>
            </w:pPr>
            <w:proofErr w:type="spellStart"/>
            <w:r w:rsidRPr="00B30C9B">
              <w:rPr>
                <w:rFonts w:ascii="Arial" w:eastAsia="Arial" w:hAnsi="Arial" w:cs="Arial"/>
                <w:sz w:val="24"/>
                <w:szCs w:val="24"/>
              </w:rPr>
              <w:t>Wanyee</w:t>
            </w:r>
            <w:proofErr w:type="spellEnd"/>
          </w:p>
        </w:tc>
      </w:tr>
      <w:tr w:rsidR="001D5D8E" w:rsidRPr="00B30C9B" w14:paraId="28CB4A1D" w14:textId="77777777" w:rsidTr="001D5D8E">
        <w:tc>
          <w:tcPr>
            <w:tcW w:w="1615" w:type="dxa"/>
            <w:shd w:val="clear" w:color="auto" w:fill="FFFFFF"/>
            <w:tcMar>
              <w:top w:w="0" w:type="dxa"/>
              <w:left w:w="84" w:type="dxa"/>
              <w:bottom w:w="0" w:type="dxa"/>
              <w:right w:w="0" w:type="dxa"/>
            </w:tcMar>
            <w:vAlign w:val="center"/>
          </w:tcPr>
          <w:p w14:paraId="2B1B3C31" w14:textId="77777777" w:rsidR="001D5D8E" w:rsidRPr="00B30C9B" w:rsidRDefault="001D5D8E" w:rsidP="001D5D8E">
            <w:pPr>
              <w:rPr>
                <w:rFonts w:ascii="Arial" w:eastAsia="Arial" w:hAnsi="Arial" w:cs="Arial"/>
                <w:sz w:val="24"/>
                <w:szCs w:val="24"/>
              </w:rPr>
            </w:pPr>
            <w:r w:rsidRPr="00B30C9B">
              <w:rPr>
                <w:rFonts w:ascii="Arial" w:eastAsia="Arial" w:hAnsi="Arial" w:cs="Arial"/>
                <w:sz w:val="24"/>
                <w:szCs w:val="24"/>
              </w:rPr>
              <w:t>9:45 – 10:15</w:t>
            </w:r>
          </w:p>
        </w:tc>
        <w:tc>
          <w:tcPr>
            <w:tcW w:w="7020" w:type="dxa"/>
            <w:gridSpan w:val="2"/>
            <w:shd w:val="clear" w:color="auto" w:fill="FFFFFF"/>
            <w:tcMar>
              <w:top w:w="24" w:type="dxa"/>
              <w:left w:w="24" w:type="dxa"/>
              <w:bottom w:w="24" w:type="dxa"/>
              <w:right w:w="0" w:type="dxa"/>
            </w:tcMar>
            <w:vAlign w:val="center"/>
          </w:tcPr>
          <w:p w14:paraId="4EE10009" w14:textId="77777777" w:rsidR="001D5D8E" w:rsidRPr="00B30C9B" w:rsidRDefault="001D5D8E" w:rsidP="001D5D8E">
            <w:pPr>
              <w:rPr>
                <w:rFonts w:ascii="Arial" w:eastAsia="Arial" w:hAnsi="Arial" w:cs="Arial"/>
                <w:sz w:val="24"/>
                <w:szCs w:val="24"/>
              </w:rPr>
            </w:pPr>
            <w:r w:rsidRPr="00B30C9B">
              <w:rPr>
                <w:rFonts w:ascii="Arial" w:eastAsia="Arial" w:hAnsi="Arial" w:cs="Arial"/>
                <w:sz w:val="24"/>
                <w:szCs w:val="24"/>
              </w:rPr>
              <w:t>Break</w:t>
            </w:r>
          </w:p>
        </w:tc>
      </w:tr>
      <w:tr w:rsidR="001D5D8E" w:rsidRPr="00B30C9B" w14:paraId="342B92D7" w14:textId="77777777" w:rsidTr="001D5D8E">
        <w:tc>
          <w:tcPr>
            <w:tcW w:w="1615" w:type="dxa"/>
            <w:shd w:val="clear" w:color="auto" w:fill="FFFFFF"/>
            <w:tcMar>
              <w:top w:w="0" w:type="dxa"/>
              <w:left w:w="84" w:type="dxa"/>
              <w:bottom w:w="0" w:type="dxa"/>
              <w:right w:w="0" w:type="dxa"/>
            </w:tcMar>
            <w:vAlign w:val="center"/>
          </w:tcPr>
          <w:p w14:paraId="19E70325" w14:textId="77777777" w:rsidR="001D5D8E" w:rsidRPr="00B30C9B" w:rsidRDefault="001D5D8E" w:rsidP="001D5D8E">
            <w:pPr>
              <w:rPr>
                <w:rFonts w:ascii="Arial" w:eastAsia="Arial" w:hAnsi="Arial" w:cs="Arial"/>
                <w:sz w:val="24"/>
                <w:szCs w:val="24"/>
              </w:rPr>
            </w:pPr>
            <w:r w:rsidRPr="00B30C9B">
              <w:rPr>
                <w:rFonts w:ascii="Arial" w:eastAsia="Arial" w:hAnsi="Arial" w:cs="Arial"/>
                <w:sz w:val="24"/>
                <w:szCs w:val="24"/>
              </w:rPr>
              <w:t>10:15 – 11:00</w:t>
            </w:r>
          </w:p>
        </w:tc>
        <w:tc>
          <w:tcPr>
            <w:tcW w:w="5220" w:type="dxa"/>
            <w:shd w:val="clear" w:color="auto" w:fill="FFFFFF"/>
            <w:tcMar>
              <w:top w:w="24" w:type="dxa"/>
              <w:left w:w="24" w:type="dxa"/>
              <w:bottom w:w="24" w:type="dxa"/>
              <w:right w:w="0" w:type="dxa"/>
            </w:tcMar>
            <w:vAlign w:val="center"/>
          </w:tcPr>
          <w:p w14:paraId="4E70564B" w14:textId="77777777" w:rsidR="001D5D8E" w:rsidRPr="00B30C9B" w:rsidRDefault="001D5D8E" w:rsidP="001D5D8E">
            <w:pPr>
              <w:rPr>
                <w:rFonts w:ascii="Arial" w:eastAsia="Arial" w:hAnsi="Arial" w:cs="Arial"/>
                <w:sz w:val="24"/>
                <w:szCs w:val="24"/>
              </w:rPr>
            </w:pPr>
            <w:r w:rsidRPr="00B30C9B">
              <w:rPr>
                <w:rFonts w:ascii="Arial" w:eastAsia="Arial" w:hAnsi="Arial" w:cs="Arial"/>
                <w:sz w:val="24"/>
                <w:szCs w:val="24"/>
              </w:rPr>
              <w:t>Introduction to digital health global goods</w:t>
            </w:r>
          </w:p>
        </w:tc>
        <w:tc>
          <w:tcPr>
            <w:tcW w:w="1800" w:type="dxa"/>
            <w:shd w:val="clear" w:color="auto" w:fill="FFFFFF"/>
            <w:tcMar>
              <w:top w:w="0" w:type="dxa"/>
              <w:left w:w="84" w:type="dxa"/>
              <w:bottom w:w="0" w:type="dxa"/>
              <w:right w:w="0" w:type="dxa"/>
            </w:tcMar>
            <w:vAlign w:val="center"/>
          </w:tcPr>
          <w:p w14:paraId="46AB4965" w14:textId="77777777" w:rsidR="001D5D8E" w:rsidRPr="00B30C9B" w:rsidRDefault="001D5D8E" w:rsidP="001D5D8E">
            <w:pPr>
              <w:rPr>
                <w:rFonts w:ascii="Arial" w:eastAsia="Arial" w:hAnsi="Arial" w:cs="Arial"/>
                <w:sz w:val="24"/>
                <w:szCs w:val="24"/>
              </w:rPr>
            </w:pPr>
            <w:proofErr w:type="spellStart"/>
            <w:r w:rsidRPr="00B30C9B">
              <w:rPr>
                <w:rFonts w:ascii="Arial" w:eastAsia="Arial" w:hAnsi="Arial" w:cs="Arial"/>
                <w:sz w:val="24"/>
                <w:szCs w:val="24"/>
              </w:rPr>
              <w:t>Wanyee</w:t>
            </w:r>
            <w:proofErr w:type="spellEnd"/>
          </w:p>
        </w:tc>
      </w:tr>
      <w:tr w:rsidR="001D5D8E" w:rsidRPr="00B30C9B" w14:paraId="69191CF7" w14:textId="77777777" w:rsidTr="001D5D8E">
        <w:tc>
          <w:tcPr>
            <w:tcW w:w="1615" w:type="dxa"/>
            <w:shd w:val="clear" w:color="auto" w:fill="FFFFFF"/>
            <w:tcMar>
              <w:top w:w="0" w:type="dxa"/>
              <w:left w:w="84" w:type="dxa"/>
              <w:bottom w:w="0" w:type="dxa"/>
              <w:right w:w="0" w:type="dxa"/>
            </w:tcMar>
            <w:vAlign w:val="center"/>
          </w:tcPr>
          <w:p w14:paraId="06AD1235" w14:textId="77777777" w:rsidR="001D5D8E" w:rsidRPr="00B30C9B" w:rsidRDefault="001D5D8E" w:rsidP="001D5D8E">
            <w:pPr>
              <w:rPr>
                <w:rFonts w:ascii="Arial" w:eastAsia="Arial" w:hAnsi="Arial" w:cs="Arial"/>
                <w:sz w:val="24"/>
                <w:szCs w:val="24"/>
              </w:rPr>
            </w:pPr>
            <w:r w:rsidRPr="00B30C9B">
              <w:rPr>
                <w:rFonts w:ascii="Arial" w:eastAsia="Arial" w:hAnsi="Arial" w:cs="Arial"/>
                <w:sz w:val="24"/>
                <w:szCs w:val="24"/>
              </w:rPr>
              <w:t>11:00 – 12:00</w:t>
            </w:r>
          </w:p>
        </w:tc>
        <w:tc>
          <w:tcPr>
            <w:tcW w:w="5220" w:type="dxa"/>
            <w:shd w:val="clear" w:color="auto" w:fill="FFFFFF"/>
            <w:tcMar>
              <w:top w:w="24" w:type="dxa"/>
              <w:left w:w="24" w:type="dxa"/>
              <w:bottom w:w="24" w:type="dxa"/>
              <w:right w:w="0" w:type="dxa"/>
            </w:tcMar>
            <w:vAlign w:val="center"/>
          </w:tcPr>
          <w:p w14:paraId="38A03566" w14:textId="77777777" w:rsidR="001D5D8E" w:rsidRPr="00B30C9B" w:rsidRDefault="001D5D8E" w:rsidP="001D5D8E">
            <w:pPr>
              <w:rPr>
                <w:rFonts w:ascii="Arial" w:eastAsia="Arial" w:hAnsi="Arial" w:cs="Arial"/>
                <w:sz w:val="24"/>
                <w:szCs w:val="24"/>
              </w:rPr>
            </w:pPr>
            <w:r w:rsidRPr="00B30C9B">
              <w:rPr>
                <w:rFonts w:ascii="Arial" w:eastAsia="Arial" w:hAnsi="Arial" w:cs="Arial"/>
                <w:sz w:val="24"/>
                <w:szCs w:val="24"/>
              </w:rPr>
              <w:t>Country case studies of digital health solution investments</w:t>
            </w:r>
          </w:p>
        </w:tc>
        <w:tc>
          <w:tcPr>
            <w:tcW w:w="1800" w:type="dxa"/>
            <w:shd w:val="clear" w:color="auto" w:fill="FFFFFF"/>
            <w:tcMar>
              <w:top w:w="0" w:type="dxa"/>
              <w:left w:w="84" w:type="dxa"/>
              <w:bottom w:w="0" w:type="dxa"/>
              <w:right w:w="0" w:type="dxa"/>
            </w:tcMar>
            <w:vAlign w:val="center"/>
          </w:tcPr>
          <w:p w14:paraId="752D6218" w14:textId="77777777" w:rsidR="001D5D8E" w:rsidRPr="00B30C9B" w:rsidRDefault="001D5D8E" w:rsidP="001D5D8E">
            <w:pPr>
              <w:rPr>
                <w:rFonts w:ascii="Arial" w:eastAsia="Arial" w:hAnsi="Arial" w:cs="Arial"/>
                <w:sz w:val="24"/>
                <w:szCs w:val="24"/>
              </w:rPr>
            </w:pPr>
            <w:proofErr w:type="gramStart"/>
            <w:r w:rsidRPr="00B30C9B">
              <w:rPr>
                <w:rFonts w:ascii="Arial" w:eastAsia="Arial" w:hAnsi="Arial" w:cs="Arial"/>
                <w:sz w:val="24"/>
                <w:szCs w:val="24"/>
              </w:rPr>
              <w:t>Team Work</w:t>
            </w:r>
            <w:proofErr w:type="gramEnd"/>
          </w:p>
        </w:tc>
      </w:tr>
      <w:tr w:rsidR="001D5D8E" w:rsidRPr="00B30C9B" w14:paraId="322CA295" w14:textId="77777777" w:rsidTr="001D5D8E">
        <w:tc>
          <w:tcPr>
            <w:tcW w:w="1615" w:type="dxa"/>
            <w:shd w:val="clear" w:color="auto" w:fill="FFFFFF"/>
            <w:tcMar>
              <w:top w:w="0" w:type="dxa"/>
              <w:left w:w="0" w:type="dxa"/>
              <w:bottom w:w="0" w:type="dxa"/>
              <w:right w:w="0" w:type="dxa"/>
            </w:tcMar>
            <w:vAlign w:val="center"/>
          </w:tcPr>
          <w:p w14:paraId="03791F74" w14:textId="77777777" w:rsidR="001D5D8E" w:rsidRPr="00B30C9B" w:rsidRDefault="001D5D8E" w:rsidP="001D5D8E">
            <w:pPr>
              <w:rPr>
                <w:rFonts w:ascii="Arial" w:eastAsia="Arial" w:hAnsi="Arial" w:cs="Arial"/>
                <w:sz w:val="24"/>
                <w:szCs w:val="24"/>
              </w:rPr>
            </w:pPr>
            <w:r w:rsidRPr="00B30C9B">
              <w:rPr>
                <w:rFonts w:ascii="Arial" w:eastAsia="Arial" w:hAnsi="Arial" w:cs="Arial"/>
                <w:sz w:val="24"/>
                <w:szCs w:val="24"/>
              </w:rPr>
              <w:t>12:00 – 1:00</w:t>
            </w:r>
          </w:p>
        </w:tc>
        <w:tc>
          <w:tcPr>
            <w:tcW w:w="7020" w:type="dxa"/>
            <w:gridSpan w:val="2"/>
            <w:shd w:val="clear" w:color="auto" w:fill="FFFFFF"/>
            <w:tcMar>
              <w:top w:w="24" w:type="dxa"/>
              <w:left w:w="24" w:type="dxa"/>
              <w:bottom w:w="24" w:type="dxa"/>
              <w:right w:w="0" w:type="dxa"/>
            </w:tcMar>
            <w:vAlign w:val="center"/>
          </w:tcPr>
          <w:p w14:paraId="58B851F2" w14:textId="77777777" w:rsidR="001D5D8E" w:rsidRPr="00B30C9B" w:rsidRDefault="001D5D8E" w:rsidP="001D5D8E">
            <w:pPr>
              <w:rPr>
                <w:rFonts w:ascii="Arial" w:eastAsia="Arial" w:hAnsi="Arial" w:cs="Arial"/>
                <w:sz w:val="24"/>
                <w:szCs w:val="24"/>
              </w:rPr>
            </w:pPr>
            <w:r w:rsidRPr="00B30C9B">
              <w:rPr>
                <w:rFonts w:ascii="Arial" w:eastAsia="Arial" w:hAnsi="Arial" w:cs="Arial"/>
                <w:sz w:val="24"/>
                <w:szCs w:val="24"/>
              </w:rPr>
              <w:t>Lunch Break</w:t>
            </w:r>
          </w:p>
        </w:tc>
      </w:tr>
      <w:tr w:rsidR="001D5D8E" w:rsidRPr="00B30C9B" w14:paraId="0EF3A47B" w14:textId="77777777" w:rsidTr="001D5D8E">
        <w:tc>
          <w:tcPr>
            <w:tcW w:w="1615" w:type="dxa"/>
            <w:shd w:val="clear" w:color="auto" w:fill="FFFFFF"/>
            <w:tcMar>
              <w:top w:w="0" w:type="dxa"/>
              <w:left w:w="84" w:type="dxa"/>
              <w:bottom w:w="0" w:type="dxa"/>
              <w:right w:w="0" w:type="dxa"/>
            </w:tcMar>
          </w:tcPr>
          <w:p w14:paraId="7565F6A8" w14:textId="77777777" w:rsidR="001D5D8E" w:rsidRPr="00B30C9B" w:rsidRDefault="001D5D8E" w:rsidP="001D5D8E">
            <w:pPr>
              <w:rPr>
                <w:rFonts w:ascii="Arial" w:eastAsia="Arial" w:hAnsi="Arial" w:cs="Arial"/>
                <w:sz w:val="24"/>
                <w:szCs w:val="24"/>
              </w:rPr>
            </w:pPr>
            <w:r w:rsidRPr="00B30C9B">
              <w:rPr>
                <w:rFonts w:ascii="Arial" w:eastAsia="Arial" w:hAnsi="Arial" w:cs="Arial"/>
                <w:sz w:val="24"/>
                <w:szCs w:val="24"/>
              </w:rPr>
              <w:t>1:00 – 2:00</w:t>
            </w:r>
          </w:p>
        </w:tc>
        <w:tc>
          <w:tcPr>
            <w:tcW w:w="5220" w:type="dxa"/>
            <w:shd w:val="clear" w:color="auto" w:fill="FFFFFF"/>
            <w:tcMar>
              <w:top w:w="24" w:type="dxa"/>
              <w:left w:w="24" w:type="dxa"/>
              <w:bottom w:w="24" w:type="dxa"/>
              <w:right w:w="0" w:type="dxa"/>
            </w:tcMar>
            <w:vAlign w:val="center"/>
          </w:tcPr>
          <w:p w14:paraId="63B484A3" w14:textId="77777777" w:rsidR="001D5D8E" w:rsidRPr="00B30C9B" w:rsidRDefault="001D5D8E" w:rsidP="001D5D8E">
            <w:pPr>
              <w:rPr>
                <w:rFonts w:ascii="Arial" w:eastAsia="Arial" w:hAnsi="Arial" w:cs="Arial"/>
                <w:sz w:val="24"/>
                <w:szCs w:val="24"/>
              </w:rPr>
            </w:pPr>
            <w:proofErr w:type="spellStart"/>
            <w:r w:rsidRPr="00B30C9B">
              <w:rPr>
                <w:rFonts w:ascii="Arial" w:eastAsia="Arial" w:hAnsi="Arial" w:cs="Arial"/>
                <w:sz w:val="24"/>
                <w:szCs w:val="24"/>
              </w:rPr>
              <w:t>Afya</w:t>
            </w:r>
            <w:proofErr w:type="spellEnd"/>
            <w:r w:rsidRPr="00B30C9B">
              <w:rPr>
                <w:rFonts w:ascii="Arial" w:eastAsia="Arial" w:hAnsi="Arial" w:cs="Arial"/>
                <w:sz w:val="24"/>
                <w:szCs w:val="24"/>
              </w:rPr>
              <w:t xml:space="preserve"> Bora Kwa </w:t>
            </w:r>
            <w:proofErr w:type="spellStart"/>
            <w:r w:rsidRPr="00B30C9B">
              <w:rPr>
                <w:rFonts w:ascii="Arial" w:eastAsia="Arial" w:hAnsi="Arial" w:cs="Arial"/>
                <w:sz w:val="24"/>
                <w:szCs w:val="24"/>
              </w:rPr>
              <w:t>Wote</w:t>
            </w:r>
            <w:proofErr w:type="spellEnd"/>
            <w:r w:rsidRPr="00B30C9B">
              <w:rPr>
                <w:rFonts w:ascii="Arial" w:eastAsia="Arial" w:hAnsi="Arial" w:cs="Arial"/>
                <w:sz w:val="24"/>
                <w:szCs w:val="24"/>
              </w:rPr>
              <w:t xml:space="preserve"> – </w:t>
            </w:r>
            <w:proofErr w:type="gramStart"/>
            <w:r w:rsidRPr="00B30C9B">
              <w:rPr>
                <w:rFonts w:ascii="Arial" w:eastAsia="Arial" w:hAnsi="Arial" w:cs="Arial"/>
                <w:sz w:val="24"/>
                <w:szCs w:val="24"/>
              </w:rPr>
              <w:t>Team work</w:t>
            </w:r>
            <w:proofErr w:type="gramEnd"/>
          </w:p>
        </w:tc>
        <w:tc>
          <w:tcPr>
            <w:tcW w:w="1800" w:type="dxa"/>
            <w:shd w:val="clear" w:color="auto" w:fill="FFFFFF"/>
            <w:tcMar>
              <w:top w:w="0" w:type="dxa"/>
              <w:left w:w="84" w:type="dxa"/>
              <w:bottom w:w="0" w:type="dxa"/>
              <w:right w:w="0" w:type="dxa"/>
            </w:tcMar>
            <w:vAlign w:val="center"/>
          </w:tcPr>
          <w:p w14:paraId="1F5159ED" w14:textId="77777777" w:rsidR="001D5D8E" w:rsidRPr="00B30C9B" w:rsidRDefault="001D5D8E" w:rsidP="001D5D8E">
            <w:pPr>
              <w:rPr>
                <w:rFonts w:ascii="Arial" w:eastAsia="Arial" w:hAnsi="Arial" w:cs="Arial"/>
                <w:sz w:val="24"/>
                <w:szCs w:val="24"/>
              </w:rPr>
            </w:pPr>
            <w:proofErr w:type="gramStart"/>
            <w:r w:rsidRPr="00B30C9B">
              <w:rPr>
                <w:rFonts w:ascii="Arial" w:eastAsia="Arial" w:hAnsi="Arial" w:cs="Arial"/>
                <w:sz w:val="24"/>
                <w:szCs w:val="24"/>
              </w:rPr>
              <w:t>Team Work</w:t>
            </w:r>
            <w:proofErr w:type="gramEnd"/>
          </w:p>
        </w:tc>
      </w:tr>
      <w:tr w:rsidR="001D5D8E" w:rsidRPr="00B30C9B" w14:paraId="26686C40" w14:textId="77777777" w:rsidTr="001D5D8E">
        <w:tc>
          <w:tcPr>
            <w:tcW w:w="1615" w:type="dxa"/>
            <w:shd w:val="clear" w:color="auto" w:fill="FFFFFF"/>
            <w:tcMar>
              <w:top w:w="0" w:type="dxa"/>
              <w:left w:w="84" w:type="dxa"/>
              <w:bottom w:w="0" w:type="dxa"/>
              <w:right w:w="0" w:type="dxa"/>
            </w:tcMar>
          </w:tcPr>
          <w:p w14:paraId="33F9ABD2" w14:textId="77777777" w:rsidR="001D5D8E" w:rsidRPr="00B30C9B" w:rsidRDefault="001D5D8E" w:rsidP="001D5D8E">
            <w:pPr>
              <w:rPr>
                <w:rFonts w:ascii="Arial" w:eastAsia="Arial" w:hAnsi="Arial" w:cs="Arial"/>
                <w:sz w:val="24"/>
                <w:szCs w:val="24"/>
              </w:rPr>
            </w:pPr>
            <w:r w:rsidRPr="00B30C9B">
              <w:rPr>
                <w:rFonts w:ascii="Arial" w:eastAsia="Arial" w:hAnsi="Arial" w:cs="Arial"/>
                <w:sz w:val="24"/>
                <w:szCs w:val="24"/>
              </w:rPr>
              <w:t>2:00 – 3:30</w:t>
            </w:r>
          </w:p>
        </w:tc>
        <w:tc>
          <w:tcPr>
            <w:tcW w:w="5220" w:type="dxa"/>
            <w:shd w:val="clear" w:color="auto" w:fill="FFFFFF"/>
            <w:tcMar>
              <w:top w:w="24" w:type="dxa"/>
              <w:left w:w="24" w:type="dxa"/>
              <w:bottom w:w="24" w:type="dxa"/>
              <w:right w:w="0" w:type="dxa"/>
            </w:tcMar>
            <w:vAlign w:val="center"/>
          </w:tcPr>
          <w:p w14:paraId="0C41666B" w14:textId="77777777" w:rsidR="001D5D8E" w:rsidRPr="00B30C9B" w:rsidRDefault="001D5D8E" w:rsidP="001D5D8E">
            <w:pPr>
              <w:rPr>
                <w:rFonts w:ascii="Arial" w:eastAsia="Arial" w:hAnsi="Arial" w:cs="Arial"/>
                <w:sz w:val="24"/>
                <w:szCs w:val="24"/>
              </w:rPr>
            </w:pPr>
            <w:proofErr w:type="spellStart"/>
            <w:r w:rsidRPr="00B30C9B">
              <w:rPr>
                <w:rFonts w:ascii="Arial" w:eastAsia="Arial" w:hAnsi="Arial" w:cs="Arial"/>
                <w:sz w:val="24"/>
                <w:szCs w:val="24"/>
              </w:rPr>
              <w:t>Afya</w:t>
            </w:r>
            <w:proofErr w:type="spellEnd"/>
            <w:r w:rsidRPr="00B30C9B">
              <w:rPr>
                <w:rFonts w:ascii="Arial" w:eastAsia="Arial" w:hAnsi="Arial" w:cs="Arial"/>
                <w:sz w:val="24"/>
                <w:szCs w:val="24"/>
              </w:rPr>
              <w:t xml:space="preserve"> Bora Kwa </w:t>
            </w:r>
            <w:proofErr w:type="spellStart"/>
            <w:r w:rsidRPr="00B30C9B">
              <w:rPr>
                <w:rFonts w:ascii="Arial" w:eastAsia="Arial" w:hAnsi="Arial" w:cs="Arial"/>
                <w:sz w:val="24"/>
                <w:szCs w:val="24"/>
              </w:rPr>
              <w:t>Wote</w:t>
            </w:r>
            <w:proofErr w:type="spellEnd"/>
            <w:r w:rsidRPr="00B30C9B">
              <w:rPr>
                <w:rFonts w:ascii="Arial" w:eastAsia="Arial" w:hAnsi="Arial" w:cs="Arial"/>
                <w:sz w:val="24"/>
                <w:szCs w:val="24"/>
              </w:rPr>
              <w:t xml:space="preserve"> -Team Presentations</w:t>
            </w:r>
          </w:p>
          <w:p w14:paraId="4402C327" w14:textId="77777777" w:rsidR="001D5D8E" w:rsidRPr="00B30C9B" w:rsidRDefault="001D5D8E" w:rsidP="001D5D8E">
            <w:pPr>
              <w:rPr>
                <w:rFonts w:ascii="Arial" w:eastAsia="Arial" w:hAnsi="Arial" w:cs="Arial"/>
                <w:sz w:val="24"/>
                <w:szCs w:val="24"/>
              </w:rPr>
            </w:pPr>
            <w:r w:rsidRPr="00B30C9B">
              <w:rPr>
                <w:rFonts w:ascii="Arial" w:eastAsia="Arial" w:hAnsi="Arial" w:cs="Arial"/>
                <w:sz w:val="24"/>
                <w:szCs w:val="24"/>
              </w:rPr>
              <w:t>Lessons learned</w:t>
            </w:r>
          </w:p>
        </w:tc>
        <w:tc>
          <w:tcPr>
            <w:tcW w:w="1800" w:type="dxa"/>
            <w:shd w:val="clear" w:color="auto" w:fill="FFFFFF"/>
            <w:tcMar>
              <w:top w:w="0" w:type="dxa"/>
              <w:left w:w="84" w:type="dxa"/>
              <w:bottom w:w="0" w:type="dxa"/>
              <w:right w:w="0" w:type="dxa"/>
            </w:tcMar>
            <w:vAlign w:val="center"/>
          </w:tcPr>
          <w:p w14:paraId="3905966B" w14:textId="77777777" w:rsidR="001D5D8E" w:rsidRPr="00B30C9B" w:rsidRDefault="001D5D8E" w:rsidP="001D5D8E">
            <w:pPr>
              <w:rPr>
                <w:rFonts w:ascii="Arial" w:eastAsia="Arial" w:hAnsi="Arial" w:cs="Arial"/>
                <w:sz w:val="24"/>
                <w:szCs w:val="24"/>
              </w:rPr>
            </w:pPr>
            <w:r w:rsidRPr="00B30C9B">
              <w:rPr>
                <w:rFonts w:ascii="Arial" w:eastAsia="Arial" w:hAnsi="Arial" w:cs="Arial"/>
                <w:sz w:val="24"/>
                <w:szCs w:val="24"/>
              </w:rPr>
              <w:t>Team Presentations</w:t>
            </w:r>
          </w:p>
        </w:tc>
      </w:tr>
      <w:tr w:rsidR="001D5D8E" w:rsidRPr="00B30C9B" w14:paraId="78F60C1B" w14:textId="77777777" w:rsidTr="001D5D8E">
        <w:tc>
          <w:tcPr>
            <w:tcW w:w="1615" w:type="dxa"/>
            <w:shd w:val="clear" w:color="auto" w:fill="FFFFFF"/>
            <w:tcMar>
              <w:top w:w="0" w:type="dxa"/>
              <w:left w:w="84" w:type="dxa"/>
              <w:bottom w:w="0" w:type="dxa"/>
              <w:right w:w="0" w:type="dxa"/>
            </w:tcMar>
          </w:tcPr>
          <w:p w14:paraId="0F0DA3E0" w14:textId="77777777" w:rsidR="001D5D8E" w:rsidRPr="00B30C9B" w:rsidRDefault="001D5D8E" w:rsidP="001D5D8E">
            <w:pPr>
              <w:rPr>
                <w:rFonts w:ascii="Arial" w:eastAsia="Arial" w:hAnsi="Arial" w:cs="Arial"/>
                <w:sz w:val="24"/>
                <w:szCs w:val="24"/>
              </w:rPr>
            </w:pPr>
            <w:r w:rsidRPr="00B30C9B">
              <w:rPr>
                <w:rFonts w:ascii="Arial" w:eastAsia="Arial" w:hAnsi="Arial" w:cs="Arial"/>
                <w:sz w:val="24"/>
                <w:szCs w:val="24"/>
              </w:rPr>
              <w:t>3:30 - 4:00</w:t>
            </w:r>
          </w:p>
        </w:tc>
        <w:tc>
          <w:tcPr>
            <w:tcW w:w="5220" w:type="dxa"/>
            <w:shd w:val="clear" w:color="auto" w:fill="FFFFFF"/>
            <w:tcMar>
              <w:top w:w="24" w:type="dxa"/>
              <w:left w:w="24" w:type="dxa"/>
              <w:bottom w:w="24" w:type="dxa"/>
              <w:right w:w="0" w:type="dxa"/>
            </w:tcMar>
            <w:vAlign w:val="center"/>
          </w:tcPr>
          <w:p w14:paraId="19548CF0" w14:textId="77777777" w:rsidR="001D5D8E" w:rsidRPr="00B30C9B" w:rsidRDefault="001D5D8E" w:rsidP="001D5D8E">
            <w:pPr>
              <w:rPr>
                <w:rFonts w:ascii="Arial" w:eastAsia="Arial" w:hAnsi="Arial" w:cs="Arial"/>
                <w:sz w:val="24"/>
                <w:szCs w:val="24"/>
              </w:rPr>
            </w:pPr>
            <w:r w:rsidRPr="00B30C9B">
              <w:rPr>
                <w:rFonts w:ascii="Arial" w:eastAsia="Arial" w:hAnsi="Arial" w:cs="Arial"/>
                <w:sz w:val="24"/>
                <w:szCs w:val="24"/>
              </w:rPr>
              <w:t>Break</w:t>
            </w:r>
          </w:p>
        </w:tc>
        <w:tc>
          <w:tcPr>
            <w:tcW w:w="1800" w:type="dxa"/>
            <w:shd w:val="clear" w:color="auto" w:fill="FFFFFF"/>
            <w:tcMar>
              <w:top w:w="0" w:type="dxa"/>
              <w:left w:w="84" w:type="dxa"/>
              <w:bottom w:w="0" w:type="dxa"/>
              <w:right w:w="0" w:type="dxa"/>
            </w:tcMar>
            <w:vAlign w:val="center"/>
          </w:tcPr>
          <w:p w14:paraId="5BAF8E61" w14:textId="77777777" w:rsidR="001D5D8E" w:rsidRPr="00B30C9B" w:rsidRDefault="001D5D8E" w:rsidP="001D5D8E">
            <w:pPr>
              <w:rPr>
                <w:rFonts w:ascii="Arial" w:eastAsia="Arial" w:hAnsi="Arial" w:cs="Arial"/>
                <w:sz w:val="24"/>
                <w:szCs w:val="24"/>
              </w:rPr>
            </w:pPr>
          </w:p>
        </w:tc>
      </w:tr>
    </w:tbl>
    <w:p w14:paraId="08DD1334" w14:textId="77777777" w:rsidR="00F96469" w:rsidRPr="00B30C9B" w:rsidRDefault="00F96469">
      <w:pPr>
        <w:rPr>
          <w:rFonts w:ascii="Arial" w:eastAsia="Arial" w:hAnsi="Arial" w:cs="Arial"/>
          <w:sz w:val="24"/>
          <w:szCs w:val="24"/>
        </w:rPr>
      </w:pPr>
    </w:p>
    <w:p w14:paraId="5C8F5271" w14:textId="77777777" w:rsidR="00F96469" w:rsidRPr="00B30C9B" w:rsidRDefault="00F96469">
      <w:pPr>
        <w:rPr>
          <w:rFonts w:ascii="Arial" w:eastAsia="Arial" w:hAnsi="Arial" w:cs="Arial"/>
          <w:sz w:val="24"/>
          <w:szCs w:val="24"/>
        </w:rPr>
      </w:pPr>
      <w:bookmarkStart w:id="5" w:name="_3dy6vkm" w:colFirst="0" w:colLast="0"/>
      <w:bookmarkEnd w:id="5"/>
    </w:p>
    <w:p w14:paraId="015AA254" w14:textId="77777777" w:rsidR="00F96469" w:rsidRPr="00B30C9B" w:rsidRDefault="00F96469">
      <w:pPr>
        <w:rPr>
          <w:rFonts w:ascii="Arial" w:eastAsia="Arial" w:hAnsi="Arial" w:cs="Arial"/>
          <w:b/>
          <w:sz w:val="24"/>
          <w:szCs w:val="24"/>
        </w:rPr>
      </w:pPr>
    </w:p>
    <w:p w14:paraId="0D122BDD" w14:textId="77777777" w:rsidR="00F96469" w:rsidRPr="00B30C9B" w:rsidRDefault="004A5BF5">
      <w:pPr>
        <w:rPr>
          <w:rFonts w:ascii="Arial" w:hAnsi="Arial" w:cs="Arial"/>
          <w:sz w:val="24"/>
          <w:szCs w:val="24"/>
        </w:rPr>
      </w:pPr>
      <w:r w:rsidRPr="00B30C9B">
        <w:rPr>
          <w:rFonts w:ascii="Arial" w:hAnsi="Arial" w:cs="Arial"/>
          <w:sz w:val="24"/>
          <w:szCs w:val="24"/>
        </w:rPr>
        <w:br w:type="page"/>
      </w:r>
    </w:p>
    <w:tbl>
      <w:tblPr>
        <w:tblStyle w:val="a4"/>
        <w:tblW w:w="8844" w:type="dxa"/>
        <w:tblInd w:w="-5" w:type="dxa"/>
        <w:tblLayout w:type="fixed"/>
        <w:tblLook w:val="0400" w:firstRow="0" w:lastRow="0" w:firstColumn="0" w:lastColumn="0" w:noHBand="0" w:noVBand="1"/>
      </w:tblPr>
      <w:tblGrid>
        <w:gridCol w:w="1620"/>
        <w:gridCol w:w="5400"/>
        <w:gridCol w:w="1824"/>
      </w:tblGrid>
      <w:tr w:rsidR="00F96469" w14:paraId="3E8FB707" w14:textId="77777777" w:rsidTr="001D5D8E">
        <w:tc>
          <w:tcPr>
            <w:tcW w:w="1620" w:type="dxa"/>
            <w:tcBorders>
              <w:top w:val="single" w:sz="4" w:space="0" w:color="808080"/>
              <w:left w:val="single" w:sz="4" w:space="0" w:color="808080"/>
              <w:bottom w:val="single" w:sz="4" w:space="0" w:color="808080"/>
              <w:right w:val="single" w:sz="4" w:space="0" w:color="808080"/>
            </w:tcBorders>
            <w:shd w:val="clear" w:color="auto" w:fill="FFFFFF"/>
            <w:tcMar>
              <w:top w:w="24" w:type="dxa"/>
              <w:left w:w="24" w:type="dxa"/>
              <w:bottom w:w="24" w:type="dxa"/>
              <w:right w:w="0" w:type="dxa"/>
            </w:tcMar>
            <w:vAlign w:val="center"/>
          </w:tcPr>
          <w:p w14:paraId="0D296B5F" w14:textId="77777777" w:rsidR="00F96469" w:rsidRDefault="004A5BF5">
            <w:pPr>
              <w:rPr>
                <w:rFonts w:ascii="Arial" w:eastAsia="Arial" w:hAnsi="Arial" w:cs="Arial"/>
                <w:b/>
                <w:sz w:val="24"/>
                <w:szCs w:val="24"/>
              </w:rPr>
            </w:pPr>
            <w:r>
              <w:rPr>
                <w:rFonts w:ascii="Arial" w:eastAsia="Arial" w:hAnsi="Arial" w:cs="Arial"/>
                <w:b/>
                <w:sz w:val="24"/>
                <w:szCs w:val="24"/>
              </w:rPr>
              <w:lastRenderedPageBreak/>
              <w:t>Day 3</w:t>
            </w:r>
          </w:p>
        </w:tc>
        <w:tc>
          <w:tcPr>
            <w:tcW w:w="5400" w:type="dxa"/>
            <w:tcBorders>
              <w:top w:val="single" w:sz="4" w:space="0" w:color="808080"/>
              <w:left w:val="single" w:sz="4" w:space="0" w:color="808080"/>
              <w:bottom w:val="single" w:sz="4" w:space="0" w:color="808080"/>
              <w:right w:val="single" w:sz="4" w:space="0" w:color="808080"/>
            </w:tcBorders>
            <w:shd w:val="clear" w:color="auto" w:fill="FFFFFF"/>
            <w:tcMar>
              <w:top w:w="24" w:type="dxa"/>
              <w:left w:w="24" w:type="dxa"/>
              <w:bottom w:w="24" w:type="dxa"/>
              <w:right w:w="0" w:type="dxa"/>
            </w:tcMar>
            <w:vAlign w:val="center"/>
          </w:tcPr>
          <w:p w14:paraId="0908CF54" w14:textId="77777777" w:rsidR="00F96469" w:rsidRDefault="00F96469">
            <w:pPr>
              <w:rPr>
                <w:rFonts w:ascii="Arial" w:eastAsia="Arial" w:hAnsi="Arial" w:cs="Arial"/>
                <w:b/>
                <w:sz w:val="24"/>
                <w:szCs w:val="24"/>
              </w:rPr>
            </w:pPr>
          </w:p>
        </w:tc>
        <w:tc>
          <w:tcPr>
            <w:tcW w:w="1824" w:type="dxa"/>
            <w:tcBorders>
              <w:top w:val="single" w:sz="4" w:space="0" w:color="808080"/>
              <w:left w:val="single" w:sz="4" w:space="0" w:color="808080"/>
              <w:bottom w:val="single" w:sz="4" w:space="0" w:color="808080"/>
              <w:right w:val="single" w:sz="4" w:space="0" w:color="808080"/>
            </w:tcBorders>
            <w:shd w:val="clear" w:color="auto" w:fill="FFFFFF"/>
            <w:tcMar>
              <w:top w:w="24" w:type="dxa"/>
              <w:left w:w="24" w:type="dxa"/>
              <w:bottom w:w="24" w:type="dxa"/>
              <w:right w:w="0" w:type="dxa"/>
            </w:tcMar>
            <w:vAlign w:val="center"/>
          </w:tcPr>
          <w:p w14:paraId="32068100" w14:textId="77777777" w:rsidR="00F96469" w:rsidRDefault="00F96469">
            <w:pPr>
              <w:rPr>
                <w:rFonts w:ascii="Arial" w:eastAsia="Arial" w:hAnsi="Arial" w:cs="Arial"/>
                <w:b/>
                <w:sz w:val="24"/>
                <w:szCs w:val="24"/>
              </w:rPr>
            </w:pPr>
          </w:p>
        </w:tc>
      </w:tr>
      <w:tr w:rsidR="00F96469" w14:paraId="3C4E6498" w14:textId="77777777" w:rsidTr="001D5D8E">
        <w:trPr>
          <w:trHeight w:val="532"/>
        </w:trPr>
        <w:tc>
          <w:tcPr>
            <w:tcW w:w="1620" w:type="dxa"/>
            <w:tcBorders>
              <w:top w:val="single" w:sz="4" w:space="0" w:color="808080"/>
              <w:left w:val="single" w:sz="4" w:space="0" w:color="808080"/>
              <w:bottom w:val="single" w:sz="4" w:space="0" w:color="808080"/>
              <w:right w:val="single" w:sz="4" w:space="0" w:color="808080"/>
            </w:tcBorders>
            <w:shd w:val="clear" w:color="auto" w:fill="FFFFFF"/>
            <w:tcMar>
              <w:top w:w="24" w:type="dxa"/>
              <w:left w:w="24" w:type="dxa"/>
              <w:bottom w:w="24" w:type="dxa"/>
              <w:right w:w="0" w:type="dxa"/>
            </w:tcMar>
            <w:vAlign w:val="center"/>
          </w:tcPr>
          <w:p w14:paraId="2A6D5775" w14:textId="77777777" w:rsidR="00F96469" w:rsidRDefault="004A5BF5">
            <w:pPr>
              <w:rPr>
                <w:rFonts w:ascii="Arial" w:eastAsia="Arial" w:hAnsi="Arial" w:cs="Arial"/>
                <w:sz w:val="24"/>
                <w:szCs w:val="24"/>
              </w:rPr>
            </w:pPr>
            <w:r>
              <w:rPr>
                <w:rFonts w:ascii="Arial" w:eastAsia="Arial" w:hAnsi="Arial" w:cs="Arial"/>
                <w:b/>
                <w:sz w:val="24"/>
                <w:szCs w:val="24"/>
              </w:rPr>
              <w:t>Time</w:t>
            </w:r>
          </w:p>
        </w:tc>
        <w:tc>
          <w:tcPr>
            <w:tcW w:w="5400" w:type="dxa"/>
            <w:tcBorders>
              <w:top w:val="single" w:sz="4" w:space="0" w:color="808080"/>
              <w:left w:val="single" w:sz="4" w:space="0" w:color="808080"/>
              <w:bottom w:val="single" w:sz="4" w:space="0" w:color="808080"/>
              <w:right w:val="single" w:sz="4" w:space="0" w:color="808080"/>
            </w:tcBorders>
            <w:shd w:val="clear" w:color="auto" w:fill="FFFFFF"/>
            <w:tcMar>
              <w:top w:w="24" w:type="dxa"/>
              <w:left w:w="24" w:type="dxa"/>
              <w:bottom w:w="24" w:type="dxa"/>
              <w:right w:w="0" w:type="dxa"/>
            </w:tcMar>
            <w:vAlign w:val="center"/>
          </w:tcPr>
          <w:p w14:paraId="3FC0DF72" w14:textId="77777777" w:rsidR="00F96469" w:rsidRDefault="004A5BF5">
            <w:pPr>
              <w:rPr>
                <w:rFonts w:ascii="Arial" w:eastAsia="Arial" w:hAnsi="Arial" w:cs="Arial"/>
                <w:sz w:val="24"/>
                <w:szCs w:val="24"/>
              </w:rPr>
            </w:pPr>
            <w:r>
              <w:rPr>
                <w:rFonts w:ascii="Arial" w:eastAsia="Arial" w:hAnsi="Arial" w:cs="Arial"/>
                <w:b/>
                <w:sz w:val="24"/>
                <w:szCs w:val="24"/>
              </w:rPr>
              <w:t>Title</w:t>
            </w:r>
          </w:p>
        </w:tc>
        <w:tc>
          <w:tcPr>
            <w:tcW w:w="1824" w:type="dxa"/>
            <w:tcBorders>
              <w:top w:val="single" w:sz="4" w:space="0" w:color="808080"/>
              <w:left w:val="single" w:sz="4" w:space="0" w:color="808080"/>
              <w:bottom w:val="single" w:sz="4" w:space="0" w:color="808080"/>
              <w:right w:val="single" w:sz="4" w:space="0" w:color="808080"/>
            </w:tcBorders>
            <w:shd w:val="clear" w:color="auto" w:fill="FFFFFF"/>
            <w:tcMar>
              <w:top w:w="24" w:type="dxa"/>
              <w:left w:w="24" w:type="dxa"/>
              <w:bottom w:w="24" w:type="dxa"/>
              <w:right w:w="0" w:type="dxa"/>
            </w:tcMar>
            <w:vAlign w:val="center"/>
          </w:tcPr>
          <w:p w14:paraId="6548FE3D" w14:textId="77777777" w:rsidR="00F96469" w:rsidRDefault="004A5BF5">
            <w:pPr>
              <w:rPr>
                <w:rFonts w:ascii="Arial" w:eastAsia="Arial" w:hAnsi="Arial" w:cs="Arial"/>
                <w:sz w:val="24"/>
                <w:szCs w:val="24"/>
              </w:rPr>
            </w:pPr>
            <w:r>
              <w:rPr>
                <w:rFonts w:ascii="Arial" w:eastAsia="Arial" w:hAnsi="Arial" w:cs="Arial"/>
                <w:b/>
                <w:sz w:val="24"/>
                <w:szCs w:val="24"/>
              </w:rPr>
              <w:t>Presenter(s)</w:t>
            </w:r>
          </w:p>
        </w:tc>
      </w:tr>
      <w:tr w:rsidR="00F96469" w14:paraId="1CE3C837" w14:textId="77777777" w:rsidTr="001D5D8E">
        <w:tc>
          <w:tcPr>
            <w:tcW w:w="1620" w:type="dxa"/>
            <w:tcBorders>
              <w:top w:val="single" w:sz="4" w:space="0" w:color="808080"/>
              <w:left w:val="single" w:sz="4" w:space="0" w:color="808080"/>
              <w:bottom w:val="single" w:sz="4" w:space="0" w:color="808080"/>
              <w:right w:val="single" w:sz="4" w:space="0" w:color="808080"/>
            </w:tcBorders>
            <w:shd w:val="clear" w:color="auto" w:fill="FFFFFF"/>
            <w:tcMar>
              <w:top w:w="0" w:type="dxa"/>
              <w:left w:w="84" w:type="dxa"/>
              <w:bottom w:w="0" w:type="dxa"/>
              <w:right w:w="0" w:type="dxa"/>
            </w:tcMar>
            <w:vAlign w:val="center"/>
          </w:tcPr>
          <w:p w14:paraId="2675ED6B" w14:textId="77777777" w:rsidR="00F96469" w:rsidRDefault="004A5BF5">
            <w:pPr>
              <w:rPr>
                <w:rFonts w:ascii="Arial" w:eastAsia="Arial" w:hAnsi="Arial" w:cs="Arial"/>
                <w:sz w:val="24"/>
                <w:szCs w:val="24"/>
              </w:rPr>
            </w:pPr>
            <w:r>
              <w:rPr>
                <w:rFonts w:ascii="Arial" w:eastAsia="Arial" w:hAnsi="Arial" w:cs="Arial"/>
                <w:sz w:val="24"/>
                <w:szCs w:val="24"/>
              </w:rPr>
              <w:t>8:30 – 9:30</w:t>
            </w:r>
          </w:p>
        </w:tc>
        <w:tc>
          <w:tcPr>
            <w:tcW w:w="5400" w:type="dxa"/>
            <w:tcBorders>
              <w:top w:val="single" w:sz="4" w:space="0" w:color="808080"/>
              <w:left w:val="single" w:sz="4" w:space="0" w:color="808080"/>
              <w:bottom w:val="single" w:sz="4" w:space="0" w:color="808080"/>
              <w:right w:val="single" w:sz="4" w:space="0" w:color="808080"/>
            </w:tcBorders>
            <w:shd w:val="clear" w:color="auto" w:fill="FFFFFF"/>
            <w:tcMar>
              <w:top w:w="24" w:type="dxa"/>
              <w:left w:w="24" w:type="dxa"/>
              <w:bottom w:w="24" w:type="dxa"/>
              <w:right w:w="0" w:type="dxa"/>
            </w:tcMar>
            <w:vAlign w:val="center"/>
          </w:tcPr>
          <w:p w14:paraId="1521DF51" w14:textId="77777777" w:rsidR="00F96469" w:rsidRDefault="004A5BF5">
            <w:pPr>
              <w:rPr>
                <w:rFonts w:ascii="Arial" w:eastAsia="Arial" w:hAnsi="Arial" w:cs="Arial"/>
                <w:sz w:val="24"/>
                <w:szCs w:val="24"/>
              </w:rPr>
            </w:pPr>
            <w:r>
              <w:rPr>
                <w:rFonts w:ascii="Arial" w:eastAsia="Arial" w:hAnsi="Arial" w:cs="Arial"/>
                <w:sz w:val="24"/>
                <w:szCs w:val="24"/>
              </w:rPr>
              <w:t>Recap</w:t>
            </w:r>
          </w:p>
        </w:tc>
        <w:tc>
          <w:tcPr>
            <w:tcW w:w="1824" w:type="dxa"/>
            <w:tcBorders>
              <w:top w:val="single" w:sz="4" w:space="0" w:color="808080"/>
              <w:left w:val="single" w:sz="4" w:space="0" w:color="808080"/>
              <w:bottom w:val="single" w:sz="4" w:space="0" w:color="808080"/>
              <w:right w:val="single" w:sz="4" w:space="0" w:color="808080"/>
            </w:tcBorders>
            <w:shd w:val="clear" w:color="auto" w:fill="FFFFFF"/>
            <w:tcMar>
              <w:top w:w="0" w:type="dxa"/>
              <w:left w:w="84" w:type="dxa"/>
              <w:bottom w:w="0" w:type="dxa"/>
              <w:right w:w="0" w:type="dxa"/>
            </w:tcMar>
            <w:vAlign w:val="center"/>
          </w:tcPr>
          <w:p w14:paraId="4F80D7CE" w14:textId="77777777" w:rsidR="00F96469" w:rsidRDefault="004A5BF5">
            <w:pPr>
              <w:rPr>
                <w:rFonts w:ascii="Arial" w:eastAsia="Arial" w:hAnsi="Arial" w:cs="Arial"/>
                <w:sz w:val="24"/>
                <w:szCs w:val="24"/>
              </w:rPr>
            </w:pPr>
            <w:r>
              <w:rPr>
                <w:rFonts w:ascii="Arial" w:eastAsia="Arial" w:hAnsi="Arial" w:cs="Arial"/>
                <w:sz w:val="24"/>
                <w:szCs w:val="24"/>
              </w:rPr>
              <w:t>Designate</w:t>
            </w:r>
          </w:p>
        </w:tc>
      </w:tr>
      <w:tr w:rsidR="00F96469" w14:paraId="6E7E027A" w14:textId="77777777" w:rsidTr="001D5D8E">
        <w:tc>
          <w:tcPr>
            <w:tcW w:w="1620" w:type="dxa"/>
            <w:tcBorders>
              <w:top w:val="single" w:sz="4" w:space="0" w:color="808080"/>
              <w:left w:val="single" w:sz="4" w:space="0" w:color="808080"/>
              <w:bottom w:val="single" w:sz="4" w:space="0" w:color="808080"/>
              <w:right w:val="single" w:sz="4" w:space="0" w:color="808080"/>
            </w:tcBorders>
            <w:shd w:val="clear" w:color="auto" w:fill="FFFFFF"/>
            <w:tcMar>
              <w:top w:w="0" w:type="dxa"/>
              <w:left w:w="84" w:type="dxa"/>
              <w:bottom w:w="0" w:type="dxa"/>
              <w:right w:w="0" w:type="dxa"/>
            </w:tcMar>
            <w:vAlign w:val="center"/>
          </w:tcPr>
          <w:p w14:paraId="6984994E" w14:textId="77777777" w:rsidR="00F96469" w:rsidRDefault="004A5BF5">
            <w:pPr>
              <w:rPr>
                <w:rFonts w:ascii="Arial" w:eastAsia="Arial" w:hAnsi="Arial" w:cs="Arial"/>
                <w:sz w:val="24"/>
                <w:szCs w:val="24"/>
              </w:rPr>
            </w:pPr>
            <w:r>
              <w:rPr>
                <w:rFonts w:ascii="Arial" w:eastAsia="Arial" w:hAnsi="Arial" w:cs="Arial"/>
                <w:sz w:val="24"/>
                <w:szCs w:val="24"/>
              </w:rPr>
              <w:t>9:30 – 10:30</w:t>
            </w:r>
          </w:p>
        </w:tc>
        <w:tc>
          <w:tcPr>
            <w:tcW w:w="5400" w:type="dxa"/>
            <w:tcBorders>
              <w:top w:val="single" w:sz="4" w:space="0" w:color="808080"/>
              <w:left w:val="single" w:sz="4" w:space="0" w:color="808080"/>
              <w:bottom w:val="single" w:sz="4" w:space="0" w:color="808080"/>
              <w:right w:val="single" w:sz="4" w:space="0" w:color="808080"/>
            </w:tcBorders>
            <w:shd w:val="clear" w:color="auto" w:fill="FFFFFF"/>
            <w:tcMar>
              <w:top w:w="24" w:type="dxa"/>
              <w:left w:w="24" w:type="dxa"/>
              <w:bottom w:w="24" w:type="dxa"/>
              <w:right w:w="0" w:type="dxa"/>
            </w:tcMar>
            <w:vAlign w:val="center"/>
          </w:tcPr>
          <w:p w14:paraId="1EFA2F70" w14:textId="77777777" w:rsidR="00F96469" w:rsidRDefault="004A5BF5">
            <w:pPr>
              <w:rPr>
                <w:rFonts w:ascii="Arial" w:eastAsia="Arial" w:hAnsi="Arial" w:cs="Arial"/>
                <w:sz w:val="24"/>
                <w:szCs w:val="24"/>
              </w:rPr>
            </w:pPr>
            <w:bookmarkStart w:id="6" w:name="_1t3h5sf" w:colFirst="0" w:colLast="0"/>
            <w:bookmarkEnd w:id="6"/>
            <w:r>
              <w:rPr>
                <w:rFonts w:ascii="Arial" w:eastAsia="Arial" w:hAnsi="Arial" w:cs="Arial"/>
                <w:sz w:val="24"/>
                <w:szCs w:val="24"/>
              </w:rPr>
              <w:t>Investing in interoperability: Establishment of a Health Information Exchange</w:t>
            </w:r>
          </w:p>
        </w:tc>
        <w:tc>
          <w:tcPr>
            <w:tcW w:w="1824" w:type="dxa"/>
            <w:tcBorders>
              <w:top w:val="single" w:sz="4" w:space="0" w:color="808080"/>
              <w:left w:val="single" w:sz="4" w:space="0" w:color="808080"/>
              <w:bottom w:val="single" w:sz="4" w:space="0" w:color="808080"/>
              <w:right w:val="single" w:sz="4" w:space="0" w:color="808080"/>
            </w:tcBorders>
            <w:shd w:val="clear" w:color="auto" w:fill="FFFFFF"/>
            <w:tcMar>
              <w:top w:w="0" w:type="dxa"/>
              <w:left w:w="84" w:type="dxa"/>
              <w:bottom w:w="0" w:type="dxa"/>
              <w:right w:w="0" w:type="dxa"/>
            </w:tcMar>
            <w:vAlign w:val="center"/>
          </w:tcPr>
          <w:p w14:paraId="7EFA96F4" w14:textId="77777777" w:rsidR="00F96469" w:rsidRDefault="004A5BF5">
            <w:pPr>
              <w:rPr>
                <w:rFonts w:ascii="Arial" w:eastAsia="Arial" w:hAnsi="Arial" w:cs="Arial"/>
                <w:sz w:val="24"/>
                <w:szCs w:val="24"/>
              </w:rPr>
            </w:pPr>
            <w:proofErr w:type="spellStart"/>
            <w:r>
              <w:rPr>
                <w:rFonts w:ascii="Arial" w:eastAsia="Arial" w:hAnsi="Arial" w:cs="Arial"/>
                <w:sz w:val="24"/>
                <w:szCs w:val="24"/>
              </w:rPr>
              <w:t>Wanyee</w:t>
            </w:r>
            <w:proofErr w:type="spellEnd"/>
          </w:p>
        </w:tc>
      </w:tr>
      <w:tr w:rsidR="00F96469" w14:paraId="12A44818" w14:textId="77777777" w:rsidTr="001D5D8E">
        <w:tc>
          <w:tcPr>
            <w:tcW w:w="1620" w:type="dxa"/>
            <w:tcBorders>
              <w:top w:val="single" w:sz="4" w:space="0" w:color="808080"/>
              <w:left w:val="single" w:sz="4" w:space="0" w:color="808080"/>
              <w:bottom w:val="single" w:sz="4" w:space="0" w:color="808080"/>
              <w:right w:val="single" w:sz="4" w:space="0" w:color="808080"/>
            </w:tcBorders>
            <w:shd w:val="clear" w:color="auto" w:fill="FFFFFF"/>
            <w:tcMar>
              <w:top w:w="0" w:type="dxa"/>
              <w:left w:w="0" w:type="dxa"/>
              <w:bottom w:w="0" w:type="dxa"/>
              <w:right w:w="0" w:type="dxa"/>
            </w:tcMar>
            <w:vAlign w:val="center"/>
          </w:tcPr>
          <w:p w14:paraId="7331FBA0" w14:textId="77777777" w:rsidR="00F96469" w:rsidRDefault="004A5BF5">
            <w:pPr>
              <w:rPr>
                <w:rFonts w:ascii="Arial" w:eastAsia="Arial" w:hAnsi="Arial" w:cs="Arial"/>
                <w:sz w:val="24"/>
                <w:szCs w:val="24"/>
              </w:rPr>
            </w:pPr>
            <w:r>
              <w:rPr>
                <w:rFonts w:ascii="Arial" w:eastAsia="Arial" w:hAnsi="Arial" w:cs="Arial"/>
                <w:sz w:val="24"/>
                <w:szCs w:val="24"/>
              </w:rPr>
              <w:t>10:30 – 10:45</w:t>
            </w:r>
          </w:p>
        </w:tc>
        <w:tc>
          <w:tcPr>
            <w:tcW w:w="7224" w:type="dxa"/>
            <w:gridSpan w:val="2"/>
            <w:tcBorders>
              <w:top w:val="single" w:sz="4" w:space="0" w:color="808080"/>
              <w:left w:val="single" w:sz="4" w:space="0" w:color="808080"/>
              <w:bottom w:val="single" w:sz="4" w:space="0" w:color="808080"/>
              <w:right w:val="single" w:sz="4" w:space="0" w:color="808080"/>
            </w:tcBorders>
            <w:shd w:val="clear" w:color="auto" w:fill="FFFFFF"/>
            <w:tcMar>
              <w:top w:w="24" w:type="dxa"/>
              <w:left w:w="24" w:type="dxa"/>
              <w:bottom w:w="24" w:type="dxa"/>
              <w:right w:w="0" w:type="dxa"/>
            </w:tcMar>
            <w:vAlign w:val="center"/>
          </w:tcPr>
          <w:p w14:paraId="5F8F2C53" w14:textId="77777777" w:rsidR="00F96469" w:rsidRDefault="004A5BF5">
            <w:pPr>
              <w:rPr>
                <w:rFonts w:ascii="Arial" w:eastAsia="Arial" w:hAnsi="Arial" w:cs="Arial"/>
                <w:sz w:val="24"/>
                <w:szCs w:val="24"/>
              </w:rPr>
            </w:pPr>
            <w:r>
              <w:rPr>
                <w:rFonts w:ascii="Arial" w:eastAsia="Arial" w:hAnsi="Arial" w:cs="Arial"/>
                <w:sz w:val="24"/>
                <w:szCs w:val="24"/>
              </w:rPr>
              <w:t xml:space="preserve"> Break</w:t>
            </w:r>
          </w:p>
        </w:tc>
      </w:tr>
      <w:tr w:rsidR="00F96469" w14:paraId="38F23366" w14:textId="77777777" w:rsidTr="001D5D8E">
        <w:tc>
          <w:tcPr>
            <w:tcW w:w="1620" w:type="dxa"/>
            <w:tcBorders>
              <w:top w:val="single" w:sz="4" w:space="0" w:color="808080"/>
              <w:left w:val="single" w:sz="4" w:space="0" w:color="808080"/>
              <w:bottom w:val="single" w:sz="4" w:space="0" w:color="808080"/>
              <w:right w:val="single" w:sz="4" w:space="0" w:color="808080"/>
            </w:tcBorders>
            <w:shd w:val="clear" w:color="auto" w:fill="FFFFFF"/>
            <w:tcMar>
              <w:top w:w="0" w:type="dxa"/>
              <w:left w:w="0" w:type="dxa"/>
              <w:bottom w:w="0" w:type="dxa"/>
              <w:right w:w="0" w:type="dxa"/>
            </w:tcMar>
            <w:vAlign w:val="center"/>
          </w:tcPr>
          <w:p w14:paraId="436E6F53" w14:textId="77777777" w:rsidR="00F96469" w:rsidRDefault="004A5BF5">
            <w:pPr>
              <w:rPr>
                <w:rFonts w:ascii="Arial" w:eastAsia="Arial" w:hAnsi="Arial" w:cs="Arial"/>
                <w:sz w:val="24"/>
                <w:szCs w:val="24"/>
              </w:rPr>
            </w:pPr>
            <w:r>
              <w:rPr>
                <w:rFonts w:ascii="Arial" w:eastAsia="Arial" w:hAnsi="Arial" w:cs="Arial"/>
                <w:sz w:val="24"/>
                <w:szCs w:val="24"/>
              </w:rPr>
              <w:t>10:45 – 12:00</w:t>
            </w:r>
          </w:p>
        </w:tc>
        <w:tc>
          <w:tcPr>
            <w:tcW w:w="5400" w:type="dxa"/>
            <w:tcBorders>
              <w:top w:val="single" w:sz="4" w:space="0" w:color="808080"/>
              <w:left w:val="single" w:sz="4" w:space="0" w:color="808080"/>
              <w:bottom w:val="single" w:sz="4" w:space="0" w:color="808080"/>
              <w:right w:val="single" w:sz="4" w:space="0" w:color="808080"/>
            </w:tcBorders>
            <w:shd w:val="clear" w:color="auto" w:fill="FFFFFF"/>
            <w:tcMar>
              <w:top w:w="24" w:type="dxa"/>
              <w:left w:w="24" w:type="dxa"/>
              <w:bottom w:w="24" w:type="dxa"/>
              <w:right w:w="0" w:type="dxa"/>
            </w:tcMar>
            <w:vAlign w:val="center"/>
          </w:tcPr>
          <w:p w14:paraId="7EB19C3D" w14:textId="77777777" w:rsidR="00F96469" w:rsidRDefault="004A5BF5">
            <w:pPr>
              <w:rPr>
                <w:rFonts w:ascii="Arial" w:eastAsia="Arial" w:hAnsi="Arial" w:cs="Arial"/>
                <w:sz w:val="24"/>
                <w:szCs w:val="24"/>
              </w:rPr>
            </w:pPr>
            <w:r>
              <w:rPr>
                <w:rFonts w:ascii="Arial" w:eastAsia="Arial" w:hAnsi="Arial" w:cs="Arial"/>
                <w:sz w:val="24"/>
                <w:szCs w:val="24"/>
              </w:rPr>
              <w:t>Digital Health Innovation and Trends</w:t>
            </w:r>
          </w:p>
        </w:tc>
        <w:tc>
          <w:tcPr>
            <w:tcW w:w="1824" w:type="dxa"/>
            <w:tcBorders>
              <w:top w:val="single" w:sz="4" w:space="0" w:color="808080"/>
              <w:left w:val="single" w:sz="4" w:space="0" w:color="808080"/>
              <w:bottom w:val="single" w:sz="4" w:space="0" w:color="808080"/>
              <w:right w:val="single" w:sz="4" w:space="0" w:color="808080"/>
            </w:tcBorders>
            <w:shd w:val="clear" w:color="auto" w:fill="FFFFFF"/>
            <w:tcMar>
              <w:top w:w="24" w:type="dxa"/>
              <w:left w:w="24" w:type="dxa"/>
              <w:bottom w:w="24" w:type="dxa"/>
              <w:right w:w="0" w:type="dxa"/>
            </w:tcMar>
            <w:vAlign w:val="center"/>
          </w:tcPr>
          <w:p w14:paraId="7EC3CF3C" w14:textId="77777777" w:rsidR="00F96469" w:rsidRDefault="004A5BF5">
            <w:pPr>
              <w:rPr>
                <w:rFonts w:ascii="Arial" w:eastAsia="Arial" w:hAnsi="Arial" w:cs="Arial"/>
                <w:sz w:val="24"/>
                <w:szCs w:val="24"/>
              </w:rPr>
            </w:pPr>
            <w:proofErr w:type="spellStart"/>
            <w:r>
              <w:rPr>
                <w:rFonts w:ascii="Arial" w:eastAsia="Arial" w:hAnsi="Arial" w:cs="Arial"/>
                <w:sz w:val="24"/>
                <w:szCs w:val="24"/>
              </w:rPr>
              <w:t>Wanyee</w:t>
            </w:r>
            <w:proofErr w:type="spellEnd"/>
          </w:p>
        </w:tc>
      </w:tr>
      <w:tr w:rsidR="00F96469" w14:paraId="6400A0FA" w14:textId="77777777" w:rsidTr="001D5D8E">
        <w:tc>
          <w:tcPr>
            <w:tcW w:w="1620" w:type="dxa"/>
            <w:tcBorders>
              <w:top w:val="single" w:sz="4" w:space="0" w:color="808080"/>
              <w:left w:val="single" w:sz="4" w:space="0" w:color="808080"/>
              <w:bottom w:val="single" w:sz="4" w:space="0" w:color="808080"/>
              <w:right w:val="single" w:sz="4" w:space="0" w:color="808080"/>
            </w:tcBorders>
            <w:shd w:val="clear" w:color="auto" w:fill="FFFFFF"/>
            <w:tcMar>
              <w:top w:w="0" w:type="dxa"/>
              <w:left w:w="0" w:type="dxa"/>
              <w:bottom w:w="0" w:type="dxa"/>
              <w:right w:w="0" w:type="dxa"/>
            </w:tcMar>
            <w:vAlign w:val="center"/>
          </w:tcPr>
          <w:p w14:paraId="3EAA9A9C" w14:textId="77777777" w:rsidR="00F96469" w:rsidRDefault="004A5BF5">
            <w:pPr>
              <w:rPr>
                <w:rFonts w:ascii="Arial" w:eastAsia="Arial" w:hAnsi="Arial" w:cs="Arial"/>
                <w:sz w:val="24"/>
                <w:szCs w:val="24"/>
              </w:rPr>
            </w:pPr>
            <w:r>
              <w:rPr>
                <w:rFonts w:ascii="Arial" w:eastAsia="Arial" w:hAnsi="Arial" w:cs="Arial"/>
                <w:sz w:val="24"/>
                <w:szCs w:val="24"/>
              </w:rPr>
              <w:t>12:00 – 1:00</w:t>
            </w:r>
          </w:p>
        </w:tc>
        <w:tc>
          <w:tcPr>
            <w:tcW w:w="7224" w:type="dxa"/>
            <w:gridSpan w:val="2"/>
            <w:tcBorders>
              <w:top w:val="single" w:sz="4" w:space="0" w:color="808080"/>
              <w:left w:val="single" w:sz="4" w:space="0" w:color="808080"/>
              <w:bottom w:val="single" w:sz="4" w:space="0" w:color="808080"/>
              <w:right w:val="single" w:sz="4" w:space="0" w:color="808080"/>
            </w:tcBorders>
            <w:shd w:val="clear" w:color="auto" w:fill="FFFFFF"/>
            <w:tcMar>
              <w:top w:w="24" w:type="dxa"/>
              <w:left w:w="24" w:type="dxa"/>
              <w:bottom w:w="24" w:type="dxa"/>
              <w:right w:w="0" w:type="dxa"/>
            </w:tcMar>
            <w:vAlign w:val="center"/>
          </w:tcPr>
          <w:p w14:paraId="31FA223F" w14:textId="77777777" w:rsidR="00F96469" w:rsidRDefault="004A5BF5">
            <w:pPr>
              <w:rPr>
                <w:rFonts w:ascii="Arial" w:eastAsia="Arial" w:hAnsi="Arial" w:cs="Arial"/>
                <w:sz w:val="24"/>
                <w:szCs w:val="24"/>
              </w:rPr>
            </w:pPr>
            <w:r>
              <w:rPr>
                <w:rFonts w:ascii="Arial" w:eastAsia="Arial" w:hAnsi="Arial" w:cs="Arial"/>
                <w:sz w:val="24"/>
                <w:szCs w:val="24"/>
              </w:rPr>
              <w:t>Lunch Break</w:t>
            </w:r>
          </w:p>
        </w:tc>
      </w:tr>
      <w:tr w:rsidR="00F96469" w14:paraId="1FF7901A" w14:textId="77777777" w:rsidTr="001D5D8E">
        <w:tc>
          <w:tcPr>
            <w:tcW w:w="1620" w:type="dxa"/>
            <w:tcBorders>
              <w:top w:val="single" w:sz="4" w:space="0" w:color="808080"/>
              <w:left w:val="single" w:sz="4" w:space="0" w:color="808080"/>
              <w:bottom w:val="single" w:sz="4" w:space="0" w:color="808080"/>
              <w:right w:val="single" w:sz="4" w:space="0" w:color="808080"/>
            </w:tcBorders>
            <w:shd w:val="clear" w:color="auto" w:fill="FFFFFF"/>
            <w:tcMar>
              <w:top w:w="0" w:type="dxa"/>
              <w:left w:w="0" w:type="dxa"/>
              <w:bottom w:w="0" w:type="dxa"/>
              <w:right w:w="0" w:type="dxa"/>
            </w:tcMar>
          </w:tcPr>
          <w:p w14:paraId="072C8BB6" w14:textId="77777777" w:rsidR="00F96469" w:rsidRDefault="004A5BF5">
            <w:pPr>
              <w:rPr>
                <w:rFonts w:ascii="Arial" w:eastAsia="Arial" w:hAnsi="Arial" w:cs="Arial"/>
                <w:sz w:val="24"/>
                <w:szCs w:val="24"/>
              </w:rPr>
            </w:pPr>
            <w:r>
              <w:rPr>
                <w:rFonts w:ascii="Arial" w:eastAsia="Arial" w:hAnsi="Arial" w:cs="Arial"/>
                <w:sz w:val="24"/>
                <w:szCs w:val="24"/>
              </w:rPr>
              <w:t>1:00 – 2:00</w:t>
            </w:r>
          </w:p>
        </w:tc>
        <w:tc>
          <w:tcPr>
            <w:tcW w:w="5400" w:type="dxa"/>
            <w:tcBorders>
              <w:top w:val="single" w:sz="4" w:space="0" w:color="808080"/>
              <w:left w:val="single" w:sz="4" w:space="0" w:color="808080"/>
              <w:bottom w:val="single" w:sz="4" w:space="0" w:color="808080"/>
              <w:right w:val="single" w:sz="4" w:space="0" w:color="808080"/>
            </w:tcBorders>
            <w:shd w:val="clear" w:color="auto" w:fill="FFFFFF"/>
            <w:tcMar>
              <w:top w:w="24" w:type="dxa"/>
              <w:left w:w="24" w:type="dxa"/>
              <w:bottom w:w="24" w:type="dxa"/>
              <w:right w:w="0" w:type="dxa"/>
            </w:tcMar>
            <w:vAlign w:val="center"/>
          </w:tcPr>
          <w:p w14:paraId="52F88661" w14:textId="77777777" w:rsidR="00F96469" w:rsidRDefault="004A5BF5">
            <w:pPr>
              <w:rPr>
                <w:rFonts w:ascii="Arial" w:eastAsia="Arial" w:hAnsi="Arial" w:cs="Arial"/>
                <w:sz w:val="24"/>
                <w:szCs w:val="24"/>
              </w:rPr>
            </w:pPr>
            <w:r>
              <w:rPr>
                <w:rFonts w:ascii="Arial" w:eastAsia="Arial" w:hAnsi="Arial" w:cs="Arial"/>
                <w:sz w:val="24"/>
                <w:szCs w:val="24"/>
              </w:rPr>
              <w:t>Farewells, and Course Evaluation</w:t>
            </w:r>
          </w:p>
        </w:tc>
        <w:tc>
          <w:tcPr>
            <w:tcW w:w="182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3481919" w14:textId="77777777" w:rsidR="00F96469" w:rsidRDefault="00F96469">
            <w:pPr>
              <w:rPr>
                <w:rFonts w:ascii="Arial" w:eastAsia="Arial" w:hAnsi="Arial" w:cs="Arial"/>
                <w:sz w:val="24"/>
                <w:szCs w:val="24"/>
              </w:rPr>
            </w:pPr>
          </w:p>
        </w:tc>
      </w:tr>
    </w:tbl>
    <w:p w14:paraId="775FFBE0" w14:textId="77777777" w:rsidR="00F96469" w:rsidRDefault="00F96469">
      <w:pPr>
        <w:rPr>
          <w:rFonts w:ascii="Arial" w:eastAsia="Arial" w:hAnsi="Arial" w:cs="Arial"/>
          <w:sz w:val="24"/>
          <w:szCs w:val="24"/>
        </w:rPr>
      </w:pPr>
    </w:p>
    <w:p w14:paraId="384EB6B0" w14:textId="77777777" w:rsidR="00F96469" w:rsidRDefault="004A5BF5">
      <w:pPr>
        <w:rPr>
          <w:rFonts w:ascii="Arial" w:eastAsia="Arial" w:hAnsi="Arial" w:cs="Arial"/>
          <w:sz w:val="24"/>
          <w:szCs w:val="24"/>
        </w:rPr>
      </w:pPr>
      <w:r>
        <w:br w:type="page"/>
      </w:r>
    </w:p>
    <w:p w14:paraId="3EC35095" w14:textId="77777777" w:rsidR="00F96469" w:rsidRPr="00B30C9B" w:rsidRDefault="004A5BF5">
      <w:pPr>
        <w:pStyle w:val="Heading1"/>
        <w:rPr>
          <w:rFonts w:ascii="Arial" w:hAnsi="Arial" w:cs="Arial"/>
          <w:color w:val="000000"/>
          <w:sz w:val="24"/>
          <w:szCs w:val="24"/>
        </w:rPr>
      </w:pPr>
      <w:bookmarkStart w:id="7" w:name="_Toc27663952"/>
      <w:r w:rsidRPr="00B30C9B">
        <w:rPr>
          <w:rFonts w:ascii="Arial" w:hAnsi="Arial" w:cs="Arial"/>
          <w:color w:val="000000"/>
          <w:sz w:val="24"/>
          <w:szCs w:val="24"/>
        </w:rPr>
        <w:lastRenderedPageBreak/>
        <w:t>Appendix 1.</w:t>
      </w:r>
      <w:bookmarkEnd w:id="7"/>
    </w:p>
    <w:p w14:paraId="65F74B61" w14:textId="77777777" w:rsidR="00F96469" w:rsidRPr="00B30C9B" w:rsidRDefault="004A5BF5">
      <w:pPr>
        <w:pStyle w:val="Heading1"/>
        <w:jc w:val="center"/>
        <w:rPr>
          <w:rFonts w:ascii="Arial" w:hAnsi="Arial" w:cs="Arial"/>
          <w:color w:val="000000"/>
          <w:sz w:val="24"/>
          <w:szCs w:val="24"/>
        </w:rPr>
      </w:pPr>
      <w:bookmarkStart w:id="8" w:name="_Toc27663953"/>
      <w:r w:rsidRPr="00B30C9B">
        <w:rPr>
          <w:rFonts w:ascii="Arial" w:hAnsi="Arial" w:cs="Arial"/>
          <w:color w:val="000000"/>
          <w:sz w:val="24"/>
          <w:szCs w:val="24"/>
        </w:rPr>
        <w:t xml:space="preserve">The </w:t>
      </w:r>
      <w:proofErr w:type="spellStart"/>
      <w:r w:rsidRPr="00B30C9B">
        <w:rPr>
          <w:rFonts w:ascii="Arial" w:hAnsi="Arial" w:cs="Arial"/>
          <w:color w:val="000000"/>
          <w:sz w:val="24"/>
          <w:szCs w:val="24"/>
        </w:rPr>
        <w:t>Afya</w:t>
      </w:r>
      <w:proofErr w:type="spellEnd"/>
      <w:r w:rsidRPr="00B30C9B">
        <w:rPr>
          <w:rFonts w:ascii="Arial" w:hAnsi="Arial" w:cs="Arial"/>
          <w:color w:val="000000"/>
          <w:sz w:val="24"/>
          <w:szCs w:val="24"/>
        </w:rPr>
        <w:t xml:space="preserve"> Bora </w:t>
      </w:r>
      <w:proofErr w:type="spellStart"/>
      <w:r w:rsidRPr="00B30C9B">
        <w:rPr>
          <w:rFonts w:ascii="Arial" w:hAnsi="Arial" w:cs="Arial"/>
          <w:color w:val="000000"/>
          <w:sz w:val="24"/>
          <w:szCs w:val="24"/>
        </w:rPr>
        <w:t>kwa</w:t>
      </w:r>
      <w:proofErr w:type="spellEnd"/>
      <w:r w:rsidRPr="00B30C9B">
        <w:rPr>
          <w:rFonts w:ascii="Arial" w:hAnsi="Arial" w:cs="Arial"/>
          <w:color w:val="000000"/>
          <w:sz w:val="24"/>
          <w:szCs w:val="24"/>
        </w:rPr>
        <w:t xml:space="preserve"> </w:t>
      </w:r>
      <w:proofErr w:type="spellStart"/>
      <w:r w:rsidRPr="00B30C9B">
        <w:rPr>
          <w:rFonts w:ascii="Arial" w:hAnsi="Arial" w:cs="Arial"/>
          <w:color w:val="000000"/>
          <w:sz w:val="24"/>
          <w:szCs w:val="24"/>
        </w:rPr>
        <w:t>Wote</w:t>
      </w:r>
      <w:proofErr w:type="spellEnd"/>
      <w:r w:rsidRPr="00B30C9B">
        <w:rPr>
          <w:rFonts w:ascii="Arial" w:hAnsi="Arial" w:cs="Arial"/>
          <w:color w:val="000000"/>
          <w:sz w:val="24"/>
          <w:szCs w:val="24"/>
        </w:rPr>
        <w:t xml:space="preserve"> Public Tertiary Hospital: The Health Information Management Challenge</w:t>
      </w:r>
      <w:bookmarkEnd w:id="8"/>
    </w:p>
    <w:p w14:paraId="5B13AD9D" w14:textId="77777777" w:rsidR="00F96469" w:rsidRPr="00B30C9B" w:rsidRDefault="00F96469">
      <w:pPr>
        <w:rPr>
          <w:rFonts w:ascii="Arial" w:hAnsi="Arial" w:cs="Arial"/>
          <w:sz w:val="24"/>
          <w:szCs w:val="24"/>
        </w:rPr>
      </w:pPr>
    </w:p>
    <w:p w14:paraId="1CF85706" w14:textId="77777777" w:rsidR="00F96469" w:rsidRPr="00B30C9B" w:rsidRDefault="004A5BF5">
      <w:pPr>
        <w:rPr>
          <w:rFonts w:ascii="Arial" w:hAnsi="Arial" w:cs="Arial"/>
          <w:b/>
          <w:sz w:val="24"/>
          <w:szCs w:val="24"/>
        </w:rPr>
      </w:pPr>
      <w:r w:rsidRPr="00B30C9B">
        <w:rPr>
          <w:rFonts w:ascii="Arial" w:hAnsi="Arial" w:cs="Arial"/>
          <w:b/>
          <w:color w:val="000000"/>
          <w:sz w:val="24"/>
          <w:szCs w:val="24"/>
        </w:rPr>
        <w:t>Teaching Purposes/Objectives</w:t>
      </w:r>
      <w:r w:rsidRPr="00B30C9B">
        <w:rPr>
          <w:rFonts w:ascii="Arial" w:hAnsi="Arial" w:cs="Arial"/>
          <w:b/>
          <w:sz w:val="24"/>
          <w:szCs w:val="24"/>
        </w:rPr>
        <w:t>:</w:t>
      </w:r>
    </w:p>
    <w:p w14:paraId="7E2F45BC" w14:textId="77777777" w:rsidR="00F96469" w:rsidRPr="00B30C9B" w:rsidRDefault="004A5BF5">
      <w:pPr>
        <w:numPr>
          <w:ilvl w:val="0"/>
          <w:numId w:val="4"/>
        </w:numPr>
        <w:rPr>
          <w:rFonts w:ascii="Arial" w:hAnsi="Arial" w:cs="Arial"/>
          <w:sz w:val="24"/>
          <w:szCs w:val="24"/>
        </w:rPr>
      </w:pPr>
      <w:r w:rsidRPr="00B30C9B">
        <w:rPr>
          <w:rFonts w:ascii="Arial" w:hAnsi="Arial" w:cs="Arial"/>
          <w:sz w:val="24"/>
          <w:szCs w:val="24"/>
        </w:rPr>
        <w:t xml:space="preserve">Fundamentals of health informatics </w:t>
      </w:r>
    </w:p>
    <w:p w14:paraId="76934537" w14:textId="77777777" w:rsidR="00F96469" w:rsidRPr="00B30C9B" w:rsidRDefault="004A5BF5">
      <w:pPr>
        <w:numPr>
          <w:ilvl w:val="0"/>
          <w:numId w:val="4"/>
        </w:numPr>
        <w:rPr>
          <w:rFonts w:ascii="Arial" w:hAnsi="Arial" w:cs="Arial"/>
          <w:sz w:val="24"/>
          <w:szCs w:val="24"/>
        </w:rPr>
      </w:pPr>
      <w:r w:rsidRPr="00B30C9B">
        <w:rPr>
          <w:rFonts w:ascii="Arial" w:hAnsi="Arial" w:cs="Arial"/>
          <w:sz w:val="24"/>
          <w:szCs w:val="24"/>
        </w:rPr>
        <w:t>How does health informatics affect me? How do I determine how and when to use it?</w:t>
      </w:r>
    </w:p>
    <w:p w14:paraId="0AD33C01" w14:textId="77777777" w:rsidR="00F96469" w:rsidRPr="00B30C9B" w:rsidRDefault="004A5BF5">
      <w:pPr>
        <w:numPr>
          <w:ilvl w:val="0"/>
          <w:numId w:val="4"/>
        </w:numPr>
        <w:rPr>
          <w:rFonts w:ascii="Arial" w:hAnsi="Arial" w:cs="Arial"/>
          <w:sz w:val="24"/>
          <w:szCs w:val="24"/>
        </w:rPr>
      </w:pPr>
      <w:r w:rsidRPr="00B30C9B">
        <w:rPr>
          <w:rFonts w:ascii="Arial" w:hAnsi="Arial" w:cs="Arial"/>
          <w:sz w:val="24"/>
          <w:szCs w:val="24"/>
        </w:rPr>
        <w:t>Making wise investment decisions in health informatics</w:t>
      </w:r>
    </w:p>
    <w:p w14:paraId="64B1B0ED" w14:textId="77777777" w:rsidR="00F96469" w:rsidRPr="00B30C9B" w:rsidRDefault="004A5BF5">
      <w:pPr>
        <w:numPr>
          <w:ilvl w:val="0"/>
          <w:numId w:val="4"/>
        </w:numPr>
        <w:rPr>
          <w:rFonts w:ascii="Arial" w:hAnsi="Arial" w:cs="Arial"/>
          <w:sz w:val="24"/>
          <w:szCs w:val="24"/>
        </w:rPr>
      </w:pPr>
      <w:r w:rsidRPr="00B30C9B">
        <w:rPr>
          <w:rFonts w:ascii="Arial" w:hAnsi="Arial" w:cs="Arial"/>
          <w:sz w:val="24"/>
          <w:szCs w:val="24"/>
        </w:rPr>
        <w:t>Key and important considerations in health informatics (including mechanics of health informatics)</w:t>
      </w:r>
    </w:p>
    <w:p w14:paraId="0FDD67A4" w14:textId="77777777" w:rsidR="00F96469" w:rsidRPr="00B30C9B" w:rsidRDefault="004A5BF5">
      <w:pPr>
        <w:numPr>
          <w:ilvl w:val="0"/>
          <w:numId w:val="4"/>
        </w:numPr>
        <w:rPr>
          <w:rFonts w:ascii="Arial" w:hAnsi="Arial" w:cs="Arial"/>
          <w:sz w:val="24"/>
          <w:szCs w:val="24"/>
        </w:rPr>
      </w:pPr>
      <w:r w:rsidRPr="00B30C9B">
        <w:rPr>
          <w:rFonts w:ascii="Arial" w:hAnsi="Arial" w:cs="Arial"/>
          <w:sz w:val="24"/>
          <w:szCs w:val="24"/>
        </w:rPr>
        <w:t>Implementing health informatics interventions</w:t>
      </w:r>
    </w:p>
    <w:p w14:paraId="3BDDB580" w14:textId="77777777" w:rsidR="00F96469" w:rsidRPr="00B30C9B" w:rsidRDefault="004A5BF5">
      <w:pPr>
        <w:numPr>
          <w:ilvl w:val="0"/>
          <w:numId w:val="4"/>
        </w:numPr>
        <w:rPr>
          <w:rFonts w:ascii="Arial" w:hAnsi="Arial" w:cs="Arial"/>
          <w:sz w:val="24"/>
          <w:szCs w:val="24"/>
        </w:rPr>
      </w:pPr>
      <w:r w:rsidRPr="00B30C9B">
        <w:rPr>
          <w:rFonts w:ascii="Arial" w:hAnsi="Arial" w:cs="Arial"/>
          <w:sz w:val="24"/>
          <w:szCs w:val="24"/>
        </w:rPr>
        <w:t>Determining impact of health informatics interventions</w:t>
      </w:r>
    </w:p>
    <w:p w14:paraId="4388CECF" w14:textId="77777777" w:rsidR="00F96469" w:rsidRPr="00B30C9B" w:rsidRDefault="004A5BF5">
      <w:pPr>
        <w:numPr>
          <w:ilvl w:val="0"/>
          <w:numId w:val="4"/>
        </w:numPr>
        <w:rPr>
          <w:rFonts w:ascii="Arial" w:hAnsi="Arial" w:cs="Arial"/>
          <w:sz w:val="24"/>
          <w:szCs w:val="24"/>
        </w:rPr>
      </w:pPr>
      <w:r w:rsidRPr="00B30C9B">
        <w:rPr>
          <w:rFonts w:ascii="Arial" w:hAnsi="Arial" w:cs="Arial"/>
          <w:sz w:val="24"/>
          <w:szCs w:val="24"/>
        </w:rPr>
        <w:t>Trends and innovations in health informatics</w:t>
      </w:r>
    </w:p>
    <w:p w14:paraId="7272B6D5" w14:textId="77777777" w:rsidR="00F96469" w:rsidRPr="00B30C9B" w:rsidRDefault="004A5BF5">
      <w:pPr>
        <w:pStyle w:val="Heading2"/>
        <w:rPr>
          <w:rFonts w:ascii="Arial" w:eastAsia="Calibri" w:hAnsi="Arial" w:cs="Arial"/>
          <w:color w:val="000000"/>
          <w:sz w:val="24"/>
          <w:szCs w:val="24"/>
        </w:rPr>
      </w:pPr>
      <w:bookmarkStart w:id="9" w:name="_Toc27663954"/>
      <w:r w:rsidRPr="00B30C9B">
        <w:rPr>
          <w:rFonts w:ascii="Arial" w:eastAsia="Calibri" w:hAnsi="Arial" w:cs="Arial"/>
          <w:color w:val="000000"/>
          <w:sz w:val="24"/>
          <w:szCs w:val="24"/>
        </w:rPr>
        <w:t>The Story</w:t>
      </w:r>
      <w:bookmarkEnd w:id="9"/>
    </w:p>
    <w:p w14:paraId="35DD0F34" w14:textId="77777777" w:rsidR="00F96469" w:rsidRPr="00B30C9B" w:rsidRDefault="004A5BF5" w:rsidP="00B30C9B">
      <w:pPr>
        <w:jc w:val="both"/>
        <w:rPr>
          <w:rFonts w:ascii="Arial" w:hAnsi="Arial" w:cs="Arial"/>
          <w:sz w:val="24"/>
          <w:szCs w:val="24"/>
        </w:rPr>
      </w:pPr>
      <w:r w:rsidRPr="00B30C9B">
        <w:rPr>
          <w:rFonts w:ascii="Arial" w:hAnsi="Arial" w:cs="Arial"/>
          <w:sz w:val="24"/>
          <w:szCs w:val="24"/>
        </w:rPr>
        <w:t xml:space="preserve">You have just accepted a new position as the Chief Medical Information Officer (CMIO) for a large public tertiary hospital, </w:t>
      </w:r>
      <w:proofErr w:type="spellStart"/>
      <w:r w:rsidRPr="00B30C9B">
        <w:rPr>
          <w:rFonts w:ascii="Arial" w:hAnsi="Arial" w:cs="Arial"/>
          <w:sz w:val="24"/>
          <w:szCs w:val="24"/>
        </w:rPr>
        <w:t>Afya</w:t>
      </w:r>
      <w:proofErr w:type="spellEnd"/>
      <w:r w:rsidRPr="00B30C9B">
        <w:rPr>
          <w:rFonts w:ascii="Arial" w:hAnsi="Arial" w:cs="Arial"/>
          <w:sz w:val="24"/>
          <w:szCs w:val="24"/>
        </w:rPr>
        <w:t xml:space="preserve"> Bora Kwa </w:t>
      </w:r>
      <w:proofErr w:type="spellStart"/>
      <w:r w:rsidRPr="00B30C9B">
        <w:rPr>
          <w:rFonts w:ascii="Arial" w:hAnsi="Arial" w:cs="Arial"/>
          <w:sz w:val="24"/>
          <w:szCs w:val="24"/>
        </w:rPr>
        <w:t>Wote</w:t>
      </w:r>
      <w:proofErr w:type="spellEnd"/>
      <w:r w:rsidRPr="00B30C9B">
        <w:rPr>
          <w:rFonts w:ascii="Arial" w:hAnsi="Arial" w:cs="Arial"/>
          <w:sz w:val="24"/>
          <w:szCs w:val="24"/>
        </w:rPr>
        <w:t xml:space="preserve"> (ABKW) with responsibility for planning a new and comprehensive digital health system to support acceleration towards Universal Health Coverage (UHC). This being the largest health facility means that it is critical to the Government’s mission to achieve quality and affordable health care for all its citizens. The experience and investments at this facility will provide an insightful indicator to the Ministry of Health (MOH) about the practical reality of enabling the Government to achieve UHC within the projected 5 years of the current administration. </w:t>
      </w:r>
    </w:p>
    <w:p w14:paraId="7C9D013F" w14:textId="77777777" w:rsidR="00F96469" w:rsidRPr="00B30C9B" w:rsidRDefault="004A5BF5" w:rsidP="00B30C9B">
      <w:pPr>
        <w:jc w:val="both"/>
        <w:rPr>
          <w:rFonts w:ascii="Arial" w:hAnsi="Arial" w:cs="Arial"/>
          <w:sz w:val="24"/>
          <w:szCs w:val="24"/>
        </w:rPr>
      </w:pPr>
      <w:r w:rsidRPr="00B30C9B">
        <w:rPr>
          <w:rFonts w:ascii="Arial" w:hAnsi="Arial" w:cs="Arial"/>
          <w:sz w:val="24"/>
          <w:szCs w:val="24"/>
        </w:rPr>
        <w:t xml:space="preserve">You will be reporting to the Hospital Director, Dr. </w:t>
      </w:r>
      <w:proofErr w:type="spellStart"/>
      <w:r w:rsidRPr="00B30C9B">
        <w:rPr>
          <w:rFonts w:ascii="Arial" w:hAnsi="Arial" w:cs="Arial"/>
          <w:sz w:val="24"/>
          <w:szCs w:val="24"/>
        </w:rPr>
        <w:t>Mdosi</w:t>
      </w:r>
      <w:proofErr w:type="spellEnd"/>
      <w:r w:rsidRPr="00B30C9B">
        <w:rPr>
          <w:rFonts w:ascii="Arial" w:hAnsi="Arial" w:cs="Arial"/>
          <w:sz w:val="24"/>
          <w:szCs w:val="24"/>
        </w:rPr>
        <w:t xml:space="preserve">, a physician with many years of experience treating patients and managing health facilities in Sub-Saharan Africa. Dr. </w:t>
      </w:r>
      <w:proofErr w:type="spellStart"/>
      <w:r w:rsidRPr="00B30C9B">
        <w:rPr>
          <w:rFonts w:ascii="Arial" w:hAnsi="Arial" w:cs="Arial"/>
          <w:sz w:val="24"/>
          <w:szCs w:val="24"/>
        </w:rPr>
        <w:t>Mdosi</w:t>
      </w:r>
      <w:proofErr w:type="spellEnd"/>
      <w:r w:rsidRPr="00B30C9B">
        <w:rPr>
          <w:rFonts w:ascii="Arial" w:hAnsi="Arial" w:cs="Arial"/>
          <w:sz w:val="24"/>
          <w:szCs w:val="24"/>
        </w:rPr>
        <w:t xml:space="preserve">, himself does not use computers but the Board of Directors that provides strategic leadership for the hospital has directed him to create this new position and to develop a comprehensive digital health systems plan for hospital management, patient care management and for reporting to the national MOH and, to its financial and technical support partners. The Board is very committed to evidence-based practice and Dr. </w:t>
      </w:r>
      <w:proofErr w:type="spellStart"/>
      <w:r w:rsidRPr="00B30C9B">
        <w:rPr>
          <w:rFonts w:ascii="Arial" w:hAnsi="Arial" w:cs="Arial"/>
          <w:sz w:val="24"/>
          <w:szCs w:val="24"/>
        </w:rPr>
        <w:t>Mdosi</w:t>
      </w:r>
      <w:proofErr w:type="spellEnd"/>
      <w:r w:rsidRPr="00B30C9B">
        <w:rPr>
          <w:rFonts w:ascii="Arial" w:hAnsi="Arial" w:cs="Arial"/>
          <w:sz w:val="24"/>
          <w:szCs w:val="24"/>
        </w:rPr>
        <w:t xml:space="preserve"> is as well.</w:t>
      </w:r>
    </w:p>
    <w:p w14:paraId="2E45D968" w14:textId="77777777" w:rsidR="00F96469" w:rsidRPr="00B30C9B" w:rsidRDefault="004A5BF5" w:rsidP="00B30C9B">
      <w:pPr>
        <w:jc w:val="both"/>
        <w:rPr>
          <w:rFonts w:ascii="Arial" w:hAnsi="Arial" w:cs="Arial"/>
          <w:sz w:val="24"/>
          <w:szCs w:val="24"/>
        </w:rPr>
      </w:pPr>
      <w:r w:rsidRPr="00B30C9B">
        <w:rPr>
          <w:rFonts w:ascii="Arial" w:hAnsi="Arial" w:cs="Arial"/>
          <w:sz w:val="24"/>
          <w:szCs w:val="24"/>
        </w:rPr>
        <w:lastRenderedPageBreak/>
        <w:t xml:space="preserve">The </w:t>
      </w:r>
      <w:proofErr w:type="spellStart"/>
      <w:r w:rsidRPr="00B30C9B">
        <w:rPr>
          <w:rFonts w:ascii="Arial" w:hAnsi="Arial" w:cs="Arial"/>
          <w:sz w:val="24"/>
          <w:szCs w:val="24"/>
        </w:rPr>
        <w:t>Afya</w:t>
      </w:r>
      <w:proofErr w:type="spellEnd"/>
      <w:r w:rsidRPr="00B30C9B">
        <w:rPr>
          <w:rFonts w:ascii="Arial" w:hAnsi="Arial" w:cs="Arial"/>
          <w:sz w:val="24"/>
          <w:szCs w:val="24"/>
        </w:rPr>
        <w:t xml:space="preserve"> Bora Kwa </w:t>
      </w:r>
      <w:proofErr w:type="spellStart"/>
      <w:r w:rsidRPr="00B30C9B">
        <w:rPr>
          <w:rFonts w:ascii="Arial" w:hAnsi="Arial" w:cs="Arial"/>
          <w:sz w:val="24"/>
          <w:szCs w:val="24"/>
        </w:rPr>
        <w:t>Wote</w:t>
      </w:r>
      <w:proofErr w:type="spellEnd"/>
      <w:r w:rsidRPr="00B30C9B">
        <w:rPr>
          <w:rFonts w:ascii="Arial" w:hAnsi="Arial" w:cs="Arial"/>
          <w:sz w:val="24"/>
          <w:szCs w:val="24"/>
        </w:rPr>
        <w:t xml:space="preserve"> is a Public Tertiary Referral hospital that is owned and supported by the MOH. Its mission is to provide innovative and consistently high quality, low cost, high quality healthcare in the safest possible way. It was started in 1965 as a Family Planning Clinic.</w:t>
      </w:r>
    </w:p>
    <w:p w14:paraId="48B226A6" w14:textId="77777777" w:rsidR="00F96469" w:rsidRPr="00B30C9B" w:rsidRDefault="004A5BF5" w:rsidP="00B30C9B">
      <w:pPr>
        <w:jc w:val="both"/>
        <w:rPr>
          <w:rFonts w:ascii="Arial" w:hAnsi="Arial" w:cs="Arial"/>
          <w:sz w:val="24"/>
          <w:szCs w:val="24"/>
        </w:rPr>
      </w:pPr>
      <w:r w:rsidRPr="00B30C9B">
        <w:rPr>
          <w:rFonts w:ascii="Arial" w:hAnsi="Arial" w:cs="Arial"/>
          <w:sz w:val="24"/>
          <w:szCs w:val="24"/>
        </w:rPr>
        <w:t xml:space="preserve"> In the early 1980s it ran vertical clinics of Family Planning (FP), Antenatal Care (ANC) and Baby Clinic. It started integrating these services gradually and in 1992 there was one clinic called the Maternal and Child Health/Family Planning (MCH/FP). In the year 2001 it added HIV/AIDS services and became MCH/FP /HIV/AIDS and added TB in 2005 to become MCH/FP /HIV/AIDS /TB. By 2006 this facility was running a fully-fledged and </w:t>
      </w:r>
      <w:proofErr w:type="spellStart"/>
      <w:r w:rsidRPr="00B30C9B">
        <w:rPr>
          <w:rFonts w:ascii="Arial" w:hAnsi="Arial" w:cs="Arial"/>
          <w:sz w:val="24"/>
          <w:szCs w:val="24"/>
        </w:rPr>
        <w:t>well integrated</w:t>
      </w:r>
      <w:proofErr w:type="spellEnd"/>
      <w:r w:rsidRPr="00B30C9B">
        <w:rPr>
          <w:rFonts w:ascii="Arial" w:hAnsi="Arial" w:cs="Arial"/>
          <w:sz w:val="24"/>
          <w:szCs w:val="24"/>
        </w:rPr>
        <w:t xml:space="preserve"> CCC offering Prevention of Mother-to-Child Transmission (PMCT), HIV/AIDS, TB, FP, Exposed Baby </w:t>
      </w:r>
      <w:proofErr w:type="spellStart"/>
      <w:r w:rsidRPr="00B30C9B">
        <w:rPr>
          <w:rFonts w:ascii="Arial" w:hAnsi="Arial" w:cs="Arial"/>
          <w:sz w:val="24"/>
          <w:szCs w:val="24"/>
        </w:rPr>
        <w:t>Programme</w:t>
      </w:r>
      <w:proofErr w:type="spellEnd"/>
      <w:r w:rsidRPr="00B30C9B">
        <w:rPr>
          <w:rFonts w:ascii="Arial" w:hAnsi="Arial" w:cs="Arial"/>
          <w:sz w:val="24"/>
          <w:szCs w:val="24"/>
        </w:rPr>
        <w:t xml:space="preserve">, STI/drug addiction, dental services and ophthalmology services. </w:t>
      </w:r>
    </w:p>
    <w:p w14:paraId="75818D29" w14:textId="640CC300" w:rsidR="00F96469" w:rsidRPr="00B30C9B" w:rsidRDefault="004A5BF5" w:rsidP="00B30C9B">
      <w:pPr>
        <w:jc w:val="both"/>
        <w:rPr>
          <w:rFonts w:ascii="Arial" w:hAnsi="Arial" w:cs="Arial"/>
          <w:sz w:val="24"/>
          <w:szCs w:val="24"/>
        </w:rPr>
      </w:pPr>
      <w:r w:rsidRPr="00B30C9B">
        <w:rPr>
          <w:rFonts w:ascii="Arial" w:hAnsi="Arial" w:cs="Arial"/>
          <w:sz w:val="24"/>
          <w:szCs w:val="24"/>
        </w:rPr>
        <w:t xml:space="preserve">In addition to its primary mandate to provide specialized health-care services to patients on referral from sub-national level hospitals, the Hospital facilitates medical training and research and participates in national health-care planning. The specialized health-care services provided by the Hospital include; Radiotherapy, heart surgery, neurosurgery, renal dialysis and kidney transplant operations, plastic and reconstructive surgery, orthopedic </w:t>
      </w:r>
      <w:r w:rsidR="00B30C9B" w:rsidRPr="00B30C9B">
        <w:rPr>
          <w:rFonts w:ascii="Arial" w:hAnsi="Arial" w:cs="Arial"/>
          <w:sz w:val="24"/>
          <w:szCs w:val="24"/>
        </w:rPr>
        <w:t>surgery, and</w:t>
      </w:r>
      <w:r w:rsidRPr="00B30C9B">
        <w:rPr>
          <w:rFonts w:ascii="Arial" w:hAnsi="Arial" w:cs="Arial"/>
          <w:sz w:val="24"/>
          <w:szCs w:val="24"/>
        </w:rPr>
        <w:t xml:space="preserve"> burns management among others. With the current focus on UHC, the hospital has invested heavily to provide Primary Health Care services with a focus on the patient. These services include treatment and management of Non-Communicable Diseases (NCDs) including hypertension, diabetes, cancer, among others. It also offers blood transfusion services as part of the MOH country-wide network of Blood Transfusion Services (BTS)</w:t>
      </w:r>
    </w:p>
    <w:p w14:paraId="06115C74" w14:textId="77777777" w:rsidR="00F96469" w:rsidRPr="00B30C9B" w:rsidRDefault="004A5BF5" w:rsidP="00B30C9B">
      <w:pPr>
        <w:jc w:val="both"/>
        <w:rPr>
          <w:rFonts w:ascii="Arial" w:hAnsi="Arial" w:cs="Arial"/>
          <w:sz w:val="24"/>
          <w:szCs w:val="24"/>
        </w:rPr>
      </w:pPr>
      <w:r w:rsidRPr="00B30C9B">
        <w:rPr>
          <w:rFonts w:ascii="Arial" w:hAnsi="Arial" w:cs="Arial"/>
          <w:sz w:val="24"/>
          <w:szCs w:val="24"/>
        </w:rPr>
        <w:t xml:space="preserve">In its efforts to improve the structure and functioning of </w:t>
      </w:r>
      <w:proofErr w:type="spellStart"/>
      <w:r w:rsidRPr="00B30C9B">
        <w:rPr>
          <w:rFonts w:ascii="Arial" w:hAnsi="Arial" w:cs="Arial"/>
          <w:sz w:val="24"/>
          <w:szCs w:val="24"/>
        </w:rPr>
        <w:t>Afya</w:t>
      </w:r>
      <w:proofErr w:type="spellEnd"/>
      <w:r w:rsidRPr="00B30C9B">
        <w:rPr>
          <w:rFonts w:ascii="Arial" w:hAnsi="Arial" w:cs="Arial"/>
          <w:sz w:val="24"/>
          <w:szCs w:val="24"/>
        </w:rPr>
        <w:t xml:space="preserve"> Bora Kwa </w:t>
      </w:r>
      <w:proofErr w:type="spellStart"/>
      <w:r w:rsidRPr="00B30C9B">
        <w:rPr>
          <w:rFonts w:ascii="Arial" w:hAnsi="Arial" w:cs="Arial"/>
          <w:sz w:val="24"/>
          <w:szCs w:val="24"/>
        </w:rPr>
        <w:t>Wote</w:t>
      </w:r>
      <w:proofErr w:type="spellEnd"/>
      <w:r w:rsidRPr="00B30C9B">
        <w:rPr>
          <w:rFonts w:ascii="Arial" w:hAnsi="Arial" w:cs="Arial"/>
          <w:sz w:val="24"/>
          <w:szCs w:val="24"/>
        </w:rPr>
        <w:t xml:space="preserve"> public tertiary hospital, the Government commissioned an independent evaluation of the hospital on its overall performance of service delivery. The evaluation assessed the level of efficiency at which the Hospital delivers its statutory mandate as a national referral hospital particularly for specialized healthcare services. One of the specific objectives of the evaluation included an objective to assess the average length of waiting-time experienced by patients seeking treatment services in each of the Hospital’s main specialized healthcare departments namely, the Cardiology Department, the Cancer Treatment Centre and the Renal Unit, as well as in the Accident and Emergency Centre. Other key objectives included; cost efficiency and healthcare outcomes.</w:t>
      </w:r>
    </w:p>
    <w:p w14:paraId="631479AC" w14:textId="77777777" w:rsidR="00F96469" w:rsidRPr="00B30C9B" w:rsidRDefault="004A5BF5">
      <w:pPr>
        <w:rPr>
          <w:rFonts w:ascii="Arial" w:hAnsi="Arial" w:cs="Arial"/>
          <w:sz w:val="24"/>
          <w:szCs w:val="24"/>
        </w:rPr>
      </w:pPr>
      <w:r w:rsidRPr="00B30C9B">
        <w:rPr>
          <w:rFonts w:ascii="Arial" w:hAnsi="Arial" w:cs="Arial"/>
          <w:sz w:val="24"/>
          <w:szCs w:val="24"/>
        </w:rPr>
        <w:lastRenderedPageBreak/>
        <w:t>Below is a summary of the evaluation findings which focus on waiting times to receive service as an indication of service delivery efficiencies;</w:t>
      </w:r>
    </w:p>
    <w:p w14:paraId="238CA9C8" w14:textId="77777777" w:rsidR="00F96469" w:rsidRPr="00B30C9B" w:rsidRDefault="004A5BF5">
      <w:pPr>
        <w:rPr>
          <w:rFonts w:ascii="Arial" w:hAnsi="Arial" w:cs="Arial"/>
          <w:b/>
          <w:sz w:val="24"/>
          <w:szCs w:val="24"/>
        </w:rPr>
      </w:pPr>
      <w:proofErr w:type="gramStart"/>
      <w:r w:rsidRPr="00B30C9B">
        <w:rPr>
          <w:rFonts w:ascii="Arial" w:hAnsi="Arial" w:cs="Arial"/>
          <w:b/>
          <w:sz w:val="24"/>
          <w:szCs w:val="24"/>
        </w:rPr>
        <w:t>Waiting-time</w:t>
      </w:r>
      <w:proofErr w:type="gramEnd"/>
      <w:r w:rsidRPr="00B30C9B">
        <w:rPr>
          <w:rFonts w:ascii="Arial" w:hAnsi="Arial" w:cs="Arial"/>
          <w:b/>
          <w:sz w:val="24"/>
          <w:szCs w:val="24"/>
        </w:rPr>
        <w:t xml:space="preserve"> for cancer patients</w:t>
      </w:r>
    </w:p>
    <w:p w14:paraId="665A1F84" w14:textId="77777777" w:rsidR="00F96469" w:rsidRPr="00AF1D47" w:rsidRDefault="004A5BF5" w:rsidP="00AF1D47">
      <w:pPr>
        <w:jc w:val="both"/>
        <w:rPr>
          <w:rFonts w:ascii="Arial" w:hAnsi="Arial" w:cs="Arial"/>
          <w:sz w:val="24"/>
          <w:szCs w:val="24"/>
        </w:rPr>
      </w:pPr>
      <w:r w:rsidRPr="00AF1D47">
        <w:rPr>
          <w:rFonts w:ascii="Arial" w:hAnsi="Arial" w:cs="Arial"/>
          <w:sz w:val="24"/>
          <w:szCs w:val="24"/>
        </w:rPr>
        <w:t xml:space="preserve">Examination of samples and batches of data on the operations of the Hospital revealed that patients experience long delays before they receive treatment in any of its specialized departments and units: The data revealed that new patients at the Cancer Treatment Centre wait for an average of 63 days (over two months) to see a clinical specialist for the first time. Those booked for radiotherapy sessions wait for four months before they attend the first session while those due for chemotherapy wait for one and a half months. Patients due for brachytherapy (treatment for cervical cancer) wait for an average of five months before they access treatment services for the first time. Among the cancer patients booked for chemotherapy, only one out of every two received the service on schedule. The Hospital promises to release results on medical tests carried out on cancer patients at the Histology Laboratory within seven (7) days. However, the evaluation revealed that on average, the results are released after twenty-two (22) days. </w:t>
      </w:r>
    </w:p>
    <w:p w14:paraId="2A77FE32" w14:textId="77777777" w:rsidR="00F96469" w:rsidRPr="00B30C9B" w:rsidRDefault="004A5BF5">
      <w:pPr>
        <w:rPr>
          <w:rFonts w:ascii="Arial" w:hAnsi="Arial" w:cs="Arial"/>
          <w:sz w:val="24"/>
          <w:szCs w:val="24"/>
        </w:rPr>
      </w:pPr>
      <w:proofErr w:type="gramStart"/>
      <w:r w:rsidRPr="00B30C9B">
        <w:rPr>
          <w:rFonts w:ascii="Arial" w:hAnsi="Arial" w:cs="Arial"/>
          <w:b/>
          <w:sz w:val="24"/>
          <w:szCs w:val="24"/>
        </w:rPr>
        <w:t>Waiting-time</w:t>
      </w:r>
      <w:proofErr w:type="gramEnd"/>
      <w:r w:rsidRPr="00B30C9B">
        <w:rPr>
          <w:rFonts w:ascii="Arial" w:hAnsi="Arial" w:cs="Arial"/>
          <w:b/>
          <w:sz w:val="24"/>
          <w:szCs w:val="24"/>
        </w:rPr>
        <w:t xml:space="preserve"> for heart patients</w:t>
      </w:r>
      <w:r w:rsidRPr="00B30C9B">
        <w:rPr>
          <w:rFonts w:ascii="Arial" w:hAnsi="Arial" w:cs="Arial"/>
          <w:sz w:val="24"/>
          <w:szCs w:val="24"/>
        </w:rPr>
        <w:t xml:space="preserve">. </w:t>
      </w:r>
    </w:p>
    <w:p w14:paraId="585F8593" w14:textId="77777777" w:rsidR="00F96469" w:rsidRPr="00B30C9B" w:rsidRDefault="004A5BF5" w:rsidP="00AF1D47">
      <w:pPr>
        <w:jc w:val="both"/>
        <w:rPr>
          <w:rFonts w:ascii="Arial" w:hAnsi="Arial" w:cs="Arial"/>
          <w:sz w:val="24"/>
          <w:szCs w:val="24"/>
        </w:rPr>
      </w:pPr>
      <w:r w:rsidRPr="00B30C9B">
        <w:rPr>
          <w:rFonts w:ascii="Arial" w:hAnsi="Arial" w:cs="Arial"/>
          <w:sz w:val="24"/>
          <w:szCs w:val="24"/>
        </w:rPr>
        <w:t xml:space="preserve">Records in the Cardiology Department revealed that patients wait for an average of 34 days (one month) to consult a specialist doctor for the first time and 112 days (three and-a-half- months) to appear before a multi-disciplinary committee that recommends the mode of treatment for each patient. Further, the patients wait for an average of 207 days (seven months) before they are admitted into the Ward to prepare for heart surgery. Upon admission, patients stay in the Ward for an average of 22 days (three weeks) before surgery. On average, the multi-disciplinary committee deliberates on 23 cardiac patients every month. Of the 17 patients booked for surgery during the month, only 6 (six) are operated on. In view of the delays that precede surgical operations in the Cardiology Department, at least 132 patients on the waiting-list at the end of the year are carried forward to the following year. </w:t>
      </w:r>
    </w:p>
    <w:p w14:paraId="63944832" w14:textId="77777777" w:rsidR="00F96469" w:rsidRPr="00B30C9B" w:rsidRDefault="004A5BF5">
      <w:pPr>
        <w:rPr>
          <w:rFonts w:ascii="Arial" w:hAnsi="Arial" w:cs="Arial"/>
          <w:sz w:val="24"/>
          <w:szCs w:val="24"/>
        </w:rPr>
      </w:pPr>
      <w:proofErr w:type="gramStart"/>
      <w:r w:rsidRPr="00B30C9B">
        <w:rPr>
          <w:rFonts w:ascii="Arial" w:hAnsi="Arial" w:cs="Arial"/>
          <w:b/>
          <w:sz w:val="24"/>
          <w:szCs w:val="24"/>
        </w:rPr>
        <w:t>Waiting-time</w:t>
      </w:r>
      <w:proofErr w:type="gramEnd"/>
      <w:r w:rsidRPr="00B30C9B">
        <w:rPr>
          <w:rFonts w:ascii="Arial" w:hAnsi="Arial" w:cs="Arial"/>
          <w:b/>
          <w:sz w:val="24"/>
          <w:szCs w:val="24"/>
        </w:rPr>
        <w:t xml:space="preserve"> for kidney patients</w:t>
      </w:r>
      <w:r w:rsidRPr="00B30C9B">
        <w:rPr>
          <w:rFonts w:ascii="Arial" w:hAnsi="Arial" w:cs="Arial"/>
          <w:sz w:val="24"/>
          <w:szCs w:val="24"/>
        </w:rPr>
        <w:t xml:space="preserve">. </w:t>
      </w:r>
    </w:p>
    <w:p w14:paraId="4AA2804D" w14:textId="77777777" w:rsidR="00F96469" w:rsidRPr="00B30C9B" w:rsidRDefault="004A5BF5" w:rsidP="00AF1D47">
      <w:pPr>
        <w:jc w:val="both"/>
        <w:rPr>
          <w:rFonts w:ascii="Arial" w:hAnsi="Arial" w:cs="Arial"/>
          <w:sz w:val="24"/>
          <w:szCs w:val="24"/>
        </w:rPr>
      </w:pPr>
      <w:r w:rsidRPr="00B30C9B">
        <w:rPr>
          <w:rFonts w:ascii="Arial" w:hAnsi="Arial" w:cs="Arial"/>
          <w:sz w:val="24"/>
          <w:szCs w:val="24"/>
        </w:rPr>
        <w:t xml:space="preserve">International guidelines on renal therapy require patients to be dialyzed for at least four (4) hours, three times every week, or a total 12 hours in each week. The Hospital’s target is to put renal patients on dialysis for at least eight (8) hours each week. However, most patients </w:t>
      </w:r>
      <w:r w:rsidRPr="00B30C9B">
        <w:rPr>
          <w:rFonts w:ascii="Arial" w:hAnsi="Arial" w:cs="Arial"/>
          <w:sz w:val="24"/>
          <w:szCs w:val="24"/>
        </w:rPr>
        <w:lastRenderedPageBreak/>
        <w:t xml:space="preserve">are dialyzed only once per week (4 hours) and some only once in two weeks. On average, the patients wait for eight (8) days from one dialysis session to another contrary to the recommended waiting time of three (3) days. Effects of long delays in delivery of specialized health care services. Long waiting times before serious illnesses are treated prolong suffering and heighten anxiety of the sick and increase the risk of failure of any belated treatment that may eventually be provided to them. Further, patients who have their treatment </w:t>
      </w:r>
      <w:proofErr w:type="spellStart"/>
      <w:r w:rsidRPr="00B30C9B">
        <w:rPr>
          <w:rFonts w:ascii="Arial" w:hAnsi="Arial" w:cs="Arial"/>
          <w:sz w:val="24"/>
          <w:szCs w:val="24"/>
        </w:rPr>
        <w:t>regimes</w:t>
      </w:r>
      <w:proofErr w:type="spellEnd"/>
      <w:r w:rsidRPr="00B30C9B">
        <w:rPr>
          <w:rFonts w:ascii="Arial" w:hAnsi="Arial" w:cs="Arial"/>
          <w:sz w:val="24"/>
          <w:szCs w:val="24"/>
        </w:rPr>
        <w:t xml:space="preserve"> delayed may later on require more rigorous treatment which may result in side effects detrimental to their well-being, not to mention the inevitable increase in financial costs of treatment. Reasons for delays in delivery of the specialized services. </w:t>
      </w:r>
      <w:proofErr w:type="spellStart"/>
      <w:r w:rsidRPr="00B30C9B">
        <w:rPr>
          <w:rFonts w:ascii="Arial" w:hAnsi="Arial" w:cs="Arial"/>
          <w:sz w:val="24"/>
          <w:szCs w:val="24"/>
        </w:rPr>
        <w:t>Afya</w:t>
      </w:r>
      <w:proofErr w:type="spellEnd"/>
      <w:r w:rsidRPr="00B30C9B">
        <w:rPr>
          <w:rFonts w:ascii="Arial" w:hAnsi="Arial" w:cs="Arial"/>
          <w:sz w:val="24"/>
          <w:szCs w:val="24"/>
        </w:rPr>
        <w:t xml:space="preserve"> Bora Kwa </w:t>
      </w:r>
      <w:proofErr w:type="spellStart"/>
      <w:r w:rsidRPr="00B30C9B">
        <w:rPr>
          <w:rFonts w:ascii="Arial" w:hAnsi="Arial" w:cs="Arial"/>
          <w:sz w:val="24"/>
          <w:szCs w:val="24"/>
        </w:rPr>
        <w:t>Wote</w:t>
      </w:r>
      <w:proofErr w:type="spellEnd"/>
      <w:r w:rsidRPr="00B30C9B">
        <w:rPr>
          <w:rFonts w:ascii="Arial" w:hAnsi="Arial" w:cs="Arial"/>
          <w:sz w:val="24"/>
          <w:szCs w:val="24"/>
        </w:rPr>
        <w:t xml:space="preserve"> Hospital’s failure to provide services efficiently is mainly caused by lack of sufficient numbers of healthcare workers, and variety of medical </w:t>
      </w:r>
      <w:proofErr w:type="spellStart"/>
      <w:r w:rsidRPr="00B30C9B">
        <w:rPr>
          <w:rFonts w:ascii="Arial" w:hAnsi="Arial" w:cs="Arial"/>
          <w:sz w:val="24"/>
          <w:szCs w:val="24"/>
        </w:rPr>
        <w:t>equipments</w:t>
      </w:r>
      <w:proofErr w:type="spellEnd"/>
      <w:r w:rsidRPr="00B30C9B">
        <w:rPr>
          <w:rFonts w:ascii="Arial" w:hAnsi="Arial" w:cs="Arial"/>
          <w:sz w:val="24"/>
          <w:szCs w:val="24"/>
        </w:rPr>
        <w:t xml:space="preserve"> and specialist staff to cater for the very large number of patients who come to the Hospital for treatment. The resource constraints faced by the Hospital are caused by lack of sufficient funds with which to buy acquire and maintain the resources. In addition to resource constraints, management systems and practices applied by the Hospital, for example, its weak management information system and ineffective revenue management practices hinder timely delivery of services. Too many patients seek treatment at the Hospital because the national health-care referral system does not function as well as intended. </w:t>
      </w:r>
    </w:p>
    <w:p w14:paraId="5720F784" w14:textId="11DA2107" w:rsidR="00F96469" w:rsidRPr="00B30C9B" w:rsidRDefault="004A5BF5" w:rsidP="00AF1D47">
      <w:pPr>
        <w:jc w:val="both"/>
        <w:rPr>
          <w:rFonts w:ascii="Arial" w:hAnsi="Arial" w:cs="Arial"/>
          <w:sz w:val="24"/>
          <w:szCs w:val="24"/>
        </w:rPr>
      </w:pPr>
      <w:r w:rsidRPr="00B30C9B">
        <w:rPr>
          <w:rFonts w:ascii="Arial" w:hAnsi="Arial" w:cs="Arial"/>
          <w:sz w:val="24"/>
          <w:szCs w:val="24"/>
        </w:rPr>
        <w:t xml:space="preserve">Records on hospital attendance indicated that on average, the </w:t>
      </w:r>
      <w:proofErr w:type="spellStart"/>
      <w:r w:rsidRPr="00B30C9B">
        <w:rPr>
          <w:rFonts w:ascii="Arial" w:hAnsi="Arial" w:cs="Arial"/>
          <w:sz w:val="24"/>
          <w:szCs w:val="24"/>
        </w:rPr>
        <w:t>Afya</w:t>
      </w:r>
      <w:proofErr w:type="spellEnd"/>
      <w:r w:rsidRPr="00B30C9B">
        <w:rPr>
          <w:rFonts w:ascii="Arial" w:hAnsi="Arial" w:cs="Arial"/>
          <w:sz w:val="24"/>
          <w:szCs w:val="24"/>
        </w:rPr>
        <w:t xml:space="preserve"> Bora Kwa </w:t>
      </w:r>
      <w:proofErr w:type="spellStart"/>
      <w:r w:rsidRPr="00B30C9B">
        <w:rPr>
          <w:rFonts w:ascii="Arial" w:hAnsi="Arial" w:cs="Arial"/>
          <w:sz w:val="24"/>
          <w:szCs w:val="24"/>
        </w:rPr>
        <w:t>Wote</w:t>
      </w:r>
      <w:proofErr w:type="spellEnd"/>
      <w:r w:rsidRPr="00B30C9B">
        <w:rPr>
          <w:rFonts w:ascii="Arial" w:hAnsi="Arial" w:cs="Arial"/>
          <w:sz w:val="24"/>
          <w:szCs w:val="24"/>
        </w:rPr>
        <w:t xml:space="preserve"> (ABKW) hospital receives more than 2,000 in-patients and 1,500 outpatients each day. The majority of the patients (at least 60%) suffer from common illnesses, even though the Hospital’s mandate is to provide specialized health-care services. This influx of patients is a result of the national-health-care referral system failing to function as intended. Too many patients come to ABKW because primary and other lower-tier health-care institutions face operational constraints and do not therefore provide services in a manner that meets the expectations of the patients. In addition, unlike other regions, the region where the ABKW hospital is located lacks a regional-level public hospital. Further, the ABKW is the only public health-care institution in that country that provides the full range of specialized health-care services. The Hospital lacks sufficient numbers of functional specialized medical </w:t>
      </w:r>
      <w:r w:rsidR="00AF1D47" w:rsidRPr="00B30C9B">
        <w:rPr>
          <w:rFonts w:ascii="Arial" w:hAnsi="Arial" w:cs="Arial"/>
          <w:sz w:val="24"/>
          <w:szCs w:val="24"/>
        </w:rPr>
        <w:t>equipment’s</w:t>
      </w:r>
      <w:r w:rsidRPr="00B30C9B">
        <w:rPr>
          <w:rFonts w:ascii="Arial" w:hAnsi="Arial" w:cs="Arial"/>
          <w:sz w:val="24"/>
          <w:szCs w:val="24"/>
        </w:rPr>
        <w:t xml:space="preserve">. The specialized medical </w:t>
      </w:r>
      <w:r w:rsidR="00AF1D47" w:rsidRPr="00B30C9B">
        <w:rPr>
          <w:rFonts w:ascii="Arial" w:hAnsi="Arial" w:cs="Arial"/>
          <w:sz w:val="24"/>
          <w:szCs w:val="24"/>
        </w:rPr>
        <w:t>equipment’s</w:t>
      </w:r>
      <w:r w:rsidRPr="00B30C9B">
        <w:rPr>
          <w:rFonts w:ascii="Arial" w:hAnsi="Arial" w:cs="Arial"/>
          <w:sz w:val="24"/>
          <w:szCs w:val="24"/>
        </w:rPr>
        <w:t xml:space="preserve"> used by the Hospital to are few and mostly, quite old. </w:t>
      </w:r>
      <w:r w:rsidR="00AF1D47" w:rsidRPr="00B30C9B">
        <w:rPr>
          <w:rFonts w:ascii="Arial" w:hAnsi="Arial" w:cs="Arial"/>
          <w:sz w:val="24"/>
          <w:szCs w:val="24"/>
        </w:rPr>
        <w:t>Therefore,</w:t>
      </w:r>
      <w:r w:rsidRPr="00B30C9B">
        <w:rPr>
          <w:rFonts w:ascii="Arial" w:hAnsi="Arial" w:cs="Arial"/>
          <w:sz w:val="24"/>
          <w:szCs w:val="24"/>
        </w:rPr>
        <w:t xml:space="preserve"> the </w:t>
      </w:r>
      <w:r w:rsidR="00AF1D47" w:rsidRPr="00B30C9B">
        <w:rPr>
          <w:rFonts w:ascii="Arial" w:hAnsi="Arial" w:cs="Arial"/>
          <w:sz w:val="24"/>
          <w:szCs w:val="24"/>
        </w:rPr>
        <w:t>equipment’s</w:t>
      </w:r>
      <w:r w:rsidRPr="00B30C9B">
        <w:rPr>
          <w:rFonts w:ascii="Arial" w:hAnsi="Arial" w:cs="Arial"/>
          <w:sz w:val="24"/>
          <w:szCs w:val="24"/>
        </w:rPr>
        <w:t xml:space="preserve"> are not only constrained in the range of services they may provide but also break down frequently. For example, the Renal Unit has only 14 out of the 23 </w:t>
      </w:r>
      <w:r w:rsidRPr="00B30C9B">
        <w:rPr>
          <w:rFonts w:ascii="Arial" w:hAnsi="Arial" w:cs="Arial"/>
          <w:sz w:val="24"/>
          <w:szCs w:val="24"/>
        </w:rPr>
        <w:lastRenderedPageBreak/>
        <w:t xml:space="preserve">machines it requires to provide dialysis services efficiently. Only eight (8) of the 14 machines were in good working condition at the time of the audit. Similarly, the Cancer Treatment Centre has only two radiotherapy machines. One of the two machines, the Cobalt T780, is 50 years old, breaks down often, and thus disrupts delivery of services at the Centre. In the Cardiology Department, the Hospital’s only closed-heart surgery machine was purchased in the year 1973. It was put out of service in early 1990 after it broke down. The Hospital lacks sufficient space for all the patients that it admits. The management has set the Hospital’s bed-capacity at 1,410. However, at the time of the evaluation, there were 1,876 beds (133 % of the recommended capacity) in all of the Hospital’s wards but these were still not sufficient to cater for all patients in need of admission at the time. The Critical Care Unit, which provides both emergency as well elective surgeries, has 21 beds only. Scheduled surgical operations are cancelled often due to lack of bed-space. The Acute Room at the Accident and Emergency Centre has only five (5) beds, which are not sufficient to serve the many critically ill patients received at the Centre. The Ward which admits orthopedic patients, registers occupancy rates of up to 180% causing congestion and an uncomfortable environment for the patients as well as the medical personnel who work there. The Hospital has too few of the specialists it requires to deliver its unique mandate effectively. The number of doctors and other experts employed in the Hospital’s specialized units are too few relative to the patients. For example, the Cancer Treatment Centre has only four (4) oncologists- (specialists trained to treat cancer) even though it receives between 50 and 60 new patients each week. The Centre has only two nurses trained in handling cancer patients and two medical physicists instead of the required ten and eighteen radiographers instead of the thirty-six (36) required. In addition, the Hospital does not meet the required nurse patient ratio of 1:1, which the World Health Organization (WHO) recommends for critical-care services. There are occasional stock-outs of important medical supplies 19. Occasionally, the Hospital lacks vital and essential drugs required in the Critical Care Unit, surgical theatres as well as in the resuscitation and burns units. Medical workers at the Hospital blame the stock-outs on poor procurement practices applied by the procurement unit and refusal by some suppliers to honor purchase orders when the Hospital fails to pay for previous deliveries in due time. </w:t>
      </w:r>
      <w:r w:rsidRPr="00B30C9B">
        <w:rPr>
          <w:rFonts w:ascii="Arial" w:hAnsi="Arial" w:cs="Arial"/>
          <w:b/>
          <w:sz w:val="24"/>
          <w:szCs w:val="24"/>
        </w:rPr>
        <w:t xml:space="preserve">The Hospital’s Management Information System does not support efficient delivery of services. The Hospital’s management information system does not gather, analyze, store and control clinical, administrative and financial information in a complete and integrated manner. Key data and information required to plan and guide daily operations </w:t>
      </w:r>
      <w:r w:rsidRPr="00B30C9B">
        <w:rPr>
          <w:rFonts w:ascii="Arial" w:hAnsi="Arial" w:cs="Arial"/>
          <w:b/>
          <w:sz w:val="24"/>
          <w:szCs w:val="24"/>
        </w:rPr>
        <w:lastRenderedPageBreak/>
        <w:t>are not available to management fast enough and in a format that would support efficient delivery of services</w:t>
      </w:r>
      <w:r w:rsidRPr="00B30C9B">
        <w:rPr>
          <w:rFonts w:ascii="Arial" w:hAnsi="Arial" w:cs="Arial"/>
          <w:sz w:val="24"/>
          <w:szCs w:val="24"/>
        </w:rPr>
        <w:t xml:space="preserve">. Efficiency standards and guidelines on the Hospital’s key operations are not fully developed. The Hospital has not established and documented important operational standards and guidelines essential for efficient delivery of its services. Among the missing operational standards are those on waiting-time as well as policies and guidelines on admission and discharge of patients. In the absence of measurable targets for efficient service delivery, the management of the Hospital cannot effectively monitor, evaluate and control performance of the specialized </w:t>
      </w:r>
      <w:proofErr w:type="gramStart"/>
      <w:r w:rsidRPr="00B30C9B">
        <w:rPr>
          <w:rFonts w:ascii="Arial" w:hAnsi="Arial" w:cs="Arial"/>
          <w:sz w:val="24"/>
          <w:szCs w:val="24"/>
        </w:rPr>
        <w:t>health-care</w:t>
      </w:r>
      <w:proofErr w:type="gramEnd"/>
      <w:r w:rsidRPr="00B30C9B">
        <w:rPr>
          <w:rFonts w:ascii="Arial" w:hAnsi="Arial" w:cs="Arial"/>
          <w:sz w:val="24"/>
          <w:szCs w:val="24"/>
        </w:rPr>
        <w:t xml:space="preserve"> and other departments or units of the Hospital. 23. In addition, ABKW has no documented policies on how to acquire, maintain, and replace organizational assets. Therefore, the Hospital is unable to manage its assets in a manner that supports efficient delivery of its services. The Hospital’s expenditures often exceed its revenues. </w:t>
      </w:r>
    </w:p>
    <w:p w14:paraId="26C47239" w14:textId="77777777" w:rsidR="00F96469" w:rsidRPr="00B30C9B" w:rsidRDefault="004A5BF5" w:rsidP="00AF1D47">
      <w:pPr>
        <w:jc w:val="both"/>
        <w:rPr>
          <w:rFonts w:ascii="Arial" w:hAnsi="Arial" w:cs="Arial"/>
          <w:sz w:val="24"/>
          <w:szCs w:val="24"/>
        </w:rPr>
      </w:pPr>
      <w:r w:rsidRPr="00B30C9B">
        <w:rPr>
          <w:rFonts w:ascii="Arial" w:hAnsi="Arial" w:cs="Arial"/>
          <w:sz w:val="24"/>
          <w:szCs w:val="24"/>
        </w:rPr>
        <w:t xml:space="preserve">The Hospital lacks sufficient financial resources to buy and maintain all the equipment and the human expertise it requires to deliver on its specialized health-care mandate. During the period under review, the actual financial allocations made to the Hospital by the Treasury were below what the Hospital had estimated and presented in its annual budgets by an annual average of about 16.84%. Further, revenue collection under the cost-sharing </w:t>
      </w:r>
      <w:proofErr w:type="spellStart"/>
      <w:r w:rsidRPr="00B30C9B">
        <w:rPr>
          <w:rFonts w:ascii="Arial" w:hAnsi="Arial" w:cs="Arial"/>
          <w:sz w:val="24"/>
          <w:szCs w:val="24"/>
        </w:rPr>
        <w:t>programme</w:t>
      </w:r>
      <w:proofErr w:type="spellEnd"/>
      <w:r w:rsidRPr="00B30C9B">
        <w:rPr>
          <w:rFonts w:ascii="Arial" w:hAnsi="Arial" w:cs="Arial"/>
          <w:sz w:val="24"/>
          <w:szCs w:val="24"/>
        </w:rPr>
        <w:t xml:space="preserve"> was below the budgeted levels by 27% during the period. </w:t>
      </w:r>
    </w:p>
    <w:p w14:paraId="595EC46E" w14:textId="77777777" w:rsidR="00F96469" w:rsidRPr="00B30C9B" w:rsidRDefault="004A5BF5" w:rsidP="00AF1D47">
      <w:pPr>
        <w:jc w:val="both"/>
        <w:rPr>
          <w:rFonts w:ascii="Arial" w:hAnsi="Arial" w:cs="Arial"/>
          <w:sz w:val="24"/>
          <w:szCs w:val="24"/>
        </w:rPr>
      </w:pPr>
      <w:r w:rsidRPr="00B30C9B">
        <w:rPr>
          <w:rFonts w:ascii="Arial" w:hAnsi="Arial" w:cs="Arial"/>
          <w:sz w:val="24"/>
          <w:szCs w:val="24"/>
        </w:rPr>
        <w:t xml:space="preserve">The Hospital’s private wing levies fees to patients but does not collect as much revenue as expected. For instance, it reported annual financial losses totaling to MPS:35 million (MPS = </w:t>
      </w:r>
      <w:proofErr w:type="spellStart"/>
      <w:r w:rsidRPr="00B30C9B">
        <w:rPr>
          <w:rFonts w:ascii="Arial" w:hAnsi="Arial" w:cs="Arial"/>
          <w:sz w:val="24"/>
          <w:szCs w:val="24"/>
        </w:rPr>
        <w:t>Mapesa</w:t>
      </w:r>
      <w:proofErr w:type="spellEnd"/>
      <w:r w:rsidRPr="00B30C9B">
        <w:rPr>
          <w:rFonts w:ascii="Arial" w:hAnsi="Arial" w:cs="Arial"/>
          <w:sz w:val="24"/>
          <w:szCs w:val="24"/>
        </w:rPr>
        <w:t xml:space="preserve">) during the 2004/05 financial year and MPS.66.1 million in 2008/09. Over the same period, the Hospital incurred 71% of its total expenditure on personal emoluments. </w:t>
      </w:r>
    </w:p>
    <w:p w14:paraId="23A293FE" w14:textId="77777777" w:rsidR="00F96469" w:rsidRPr="00B30C9B" w:rsidRDefault="004A5BF5" w:rsidP="00AF1D47">
      <w:pPr>
        <w:jc w:val="both"/>
        <w:rPr>
          <w:rFonts w:ascii="Arial" w:hAnsi="Arial" w:cs="Arial"/>
          <w:sz w:val="24"/>
          <w:szCs w:val="24"/>
        </w:rPr>
      </w:pPr>
      <w:r w:rsidRPr="00B30C9B">
        <w:rPr>
          <w:rFonts w:ascii="Arial" w:hAnsi="Arial" w:cs="Arial"/>
          <w:sz w:val="24"/>
          <w:szCs w:val="24"/>
        </w:rPr>
        <w:t>The management explained that patients who fail to pay for the services provided to them by the Hospital are the main cause for the revenue shortfalls. Outstanding debts owed to the Hospital by patients as at 30 June 2009 amounted to MPS.1,446billion out of which, a balance of MPS 1,256billion (86%) was owed by those categorized by the Hospital as poor and therefore not likely to repay their debts. However, the evaluation revealed that the Hospital does not manage its debtors well mainly because it lacks a documented credit control policy. It recovered only 20% of the financial credit granted to patients during the period under review.</w:t>
      </w:r>
    </w:p>
    <w:p w14:paraId="2F143D8F" w14:textId="77777777" w:rsidR="00F96469" w:rsidRPr="00B30C9B" w:rsidRDefault="004A5BF5" w:rsidP="00AF1D47">
      <w:pPr>
        <w:jc w:val="both"/>
        <w:rPr>
          <w:rFonts w:ascii="Arial" w:hAnsi="Arial" w:cs="Arial"/>
          <w:color w:val="000000"/>
          <w:sz w:val="24"/>
          <w:szCs w:val="24"/>
        </w:rPr>
      </w:pPr>
      <w:r w:rsidRPr="00B30C9B">
        <w:rPr>
          <w:rFonts w:ascii="Arial" w:hAnsi="Arial" w:cs="Arial"/>
          <w:sz w:val="24"/>
          <w:szCs w:val="24"/>
        </w:rPr>
        <w:t xml:space="preserve"> </w:t>
      </w:r>
      <w:r w:rsidRPr="00B30C9B">
        <w:rPr>
          <w:rFonts w:ascii="Arial" w:eastAsia="Arial" w:hAnsi="Arial" w:cs="Arial"/>
          <w:sz w:val="24"/>
          <w:szCs w:val="24"/>
        </w:rPr>
        <w:t xml:space="preserve"> </w:t>
      </w:r>
    </w:p>
    <w:p w14:paraId="368A58F6" w14:textId="77777777" w:rsidR="00F96469" w:rsidRPr="00B30C9B" w:rsidRDefault="004A5BF5" w:rsidP="00AF1D47">
      <w:pPr>
        <w:pStyle w:val="Heading2"/>
        <w:jc w:val="both"/>
        <w:rPr>
          <w:rFonts w:ascii="Arial" w:hAnsi="Arial" w:cs="Arial"/>
          <w:sz w:val="24"/>
          <w:szCs w:val="24"/>
        </w:rPr>
      </w:pPr>
      <w:bookmarkStart w:id="10" w:name="_26in1rg" w:colFirst="0" w:colLast="0"/>
      <w:bookmarkStart w:id="11" w:name="_Toc27663955"/>
      <w:bookmarkEnd w:id="10"/>
      <w:r w:rsidRPr="00B30C9B">
        <w:rPr>
          <w:rFonts w:ascii="Arial" w:hAnsi="Arial" w:cs="Arial"/>
          <w:color w:val="000000"/>
          <w:sz w:val="24"/>
          <w:szCs w:val="24"/>
        </w:rPr>
        <w:lastRenderedPageBreak/>
        <w:t>Activity/Exercise</w:t>
      </w:r>
      <w:bookmarkEnd w:id="11"/>
    </w:p>
    <w:p w14:paraId="7483B02D" w14:textId="77777777" w:rsidR="00F96469" w:rsidRPr="00B30C9B" w:rsidRDefault="004A5BF5" w:rsidP="00AF1D47">
      <w:pPr>
        <w:numPr>
          <w:ilvl w:val="0"/>
          <w:numId w:val="2"/>
        </w:numPr>
        <w:spacing w:after="0"/>
        <w:jc w:val="both"/>
        <w:rPr>
          <w:rFonts w:ascii="Arial" w:hAnsi="Arial" w:cs="Arial"/>
          <w:sz w:val="24"/>
          <w:szCs w:val="24"/>
        </w:rPr>
      </w:pPr>
      <w:r w:rsidRPr="00B30C9B">
        <w:rPr>
          <w:rFonts w:ascii="Arial" w:hAnsi="Arial" w:cs="Arial"/>
          <w:sz w:val="24"/>
          <w:szCs w:val="24"/>
        </w:rPr>
        <w:t>Review the case and identify opportunities where a comprehensive and hospital wide digital health solution can support ABKW hospital fix those challenges it is grappling with.</w:t>
      </w:r>
    </w:p>
    <w:p w14:paraId="7B0AB43E" w14:textId="77777777" w:rsidR="00F96469" w:rsidRPr="00B30C9B" w:rsidRDefault="004A5BF5" w:rsidP="00AF1D47">
      <w:pPr>
        <w:numPr>
          <w:ilvl w:val="0"/>
          <w:numId w:val="2"/>
        </w:numPr>
        <w:spacing w:after="0"/>
        <w:jc w:val="both"/>
        <w:rPr>
          <w:rFonts w:ascii="Arial" w:hAnsi="Arial" w:cs="Arial"/>
          <w:sz w:val="24"/>
          <w:szCs w:val="24"/>
        </w:rPr>
      </w:pPr>
      <w:r w:rsidRPr="00B30C9B">
        <w:rPr>
          <w:rFonts w:ascii="Arial" w:hAnsi="Arial" w:cs="Arial"/>
          <w:sz w:val="24"/>
          <w:szCs w:val="24"/>
        </w:rPr>
        <w:t xml:space="preserve">Develop a digital health investment and implementation plan for the </w:t>
      </w:r>
      <w:proofErr w:type="spellStart"/>
      <w:r w:rsidRPr="00B30C9B">
        <w:rPr>
          <w:rFonts w:ascii="Arial" w:hAnsi="Arial" w:cs="Arial"/>
          <w:sz w:val="24"/>
          <w:szCs w:val="24"/>
        </w:rPr>
        <w:t>Afya</w:t>
      </w:r>
      <w:proofErr w:type="spellEnd"/>
      <w:r w:rsidRPr="00B30C9B">
        <w:rPr>
          <w:rFonts w:ascii="Arial" w:hAnsi="Arial" w:cs="Arial"/>
          <w:sz w:val="24"/>
          <w:szCs w:val="24"/>
        </w:rPr>
        <w:t xml:space="preserve"> Bora Kwa </w:t>
      </w:r>
      <w:proofErr w:type="spellStart"/>
      <w:r w:rsidRPr="00B30C9B">
        <w:rPr>
          <w:rFonts w:ascii="Arial" w:hAnsi="Arial" w:cs="Arial"/>
          <w:sz w:val="24"/>
          <w:szCs w:val="24"/>
        </w:rPr>
        <w:t>Wote</w:t>
      </w:r>
      <w:proofErr w:type="spellEnd"/>
      <w:r w:rsidRPr="00B30C9B">
        <w:rPr>
          <w:rFonts w:ascii="Arial" w:hAnsi="Arial" w:cs="Arial"/>
          <w:sz w:val="24"/>
          <w:szCs w:val="24"/>
        </w:rPr>
        <w:t xml:space="preserve"> public tertiary hospital that will;</w:t>
      </w:r>
    </w:p>
    <w:p w14:paraId="64B19F24" w14:textId="77777777" w:rsidR="00F96469" w:rsidRPr="00B30C9B" w:rsidRDefault="004A5BF5" w:rsidP="00AF1D47">
      <w:pPr>
        <w:numPr>
          <w:ilvl w:val="1"/>
          <w:numId w:val="2"/>
        </w:numPr>
        <w:spacing w:after="0"/>
        <w:jc w:val="both"/>
        <w:rPr>
          <w:rFonts w:ascii="Arial" w:hAnsi="Arial" w:cs="Arial"/>
          <w:sz w:val="24"/>
          <w:szCs w:val="24"/>
        </w:rPr>
      </w:pPr>
      <w:r w:rsidRPr="00B30C9B">
        <w:rPr>
          <w:rFonts w:ascii="Arial" w:hAnsi="Arial" w:cs="Arial"/>
          <w:sz w:val="24"/>
          <w:szCs w:val="24"/>
        </w:rPr>
        <w:t>Address the challenges and weaknesses uncovered by the evaluation.</w:t>
      </w:r>
    </w:p>
    <w:p w14:paraId="0D330238" w14:textId="77777777" w:rsidR="00F96469" w:rsidRPr="00B30C9B" w:rsidRDefault="004A5BF5" w:rsidP="00AF1D47">
      <w:pPr>
        <w:numPr>
          <w:ilvl w:val="1"/>
          <w:numId w:val="2"/>
        </w:numPr>
        <w:spacing w:after="0"/>
        <w:jc w:val="both"/>
        <w:rPr>
          <w:rFonts w:ascii="Arial" w:hAnsi="Arial" w:cs="Arial"/>
          <w:sz w:val="24"/>
          <w:szCs w:val="24"/>
        </w:rPr>
      </w:pPr>
      <w:r w:rsidRPr="00B30C9B">
        <w:rPr>
          <w:rFonts w:ascii="Arial" w:hAnsi="Arial" w:cs="Arial"/>
          <w:sz w:val="24"/>
          <w:szCs w:val="24"/>
        </w:rPr>
        <w:t>Contribute to the national agenda for UHC</w:t>
      </w:r>
    </w:p>
    <w:p w14:paraId="78E8E586" w14:textId="77777777" w:rsidR="00F96469" w:rsidRPr="00B30C9B" w:rsidRDefault="004A5BF5" w:rsidP="00AF1D47">
      <w:pPr>
        <w:numPr>
          <w:ilvl w:val="0"/>
          <w:numId w:val="2"/>
        </w:numPr>
        <w:spacing w:after="0"/>
        <w:jc w:val="both"/>
        <w:rPr>
          <w:rFonts w:ascii="Arial" w:hAnsi="Arial" w:cs="Arial"/>
          <w:sz w:val="24"/>
          <w:szCs w:val="24"/>
        </w:rPr>
      </w:pPr>
      <w:r w:rsidRPr="00B30C9B">
        <w:rPr>
          <w:rFonts w:ascii="Arial" w:hAnsi="Arial" w:cs="Arial"/>
          <w:sz w:val="24"/>
          <w:szCs w:val="24"/>
        </w:rPr>
        <w:t>Present the plan to the President’s appointed special Committee on UHC for funding.</w:t>
      </w:r>
    </w:p>
    <w:p w14:paraId="19BA34F3" w14:textId="77777777" w:rsidR="00F96469" w:rsidRPr="00B30C9B" w:rsidRDefault="004A5BF5" w:rsidP="00AF1D47">
      <w:pPr>
        <w:numPr>
          <w:ilvl w:val="0"/>
          <w:numId w:val="2"/>
        </w:numPr>
        <w:jc w:val="both"/>
        <w:rPr>
          <w:rFonts w:ascii="Arial" w:hAnsi="Arial" w:cs="Arial"/>
          <w:sz w:val="24"/>
          <w:szCs w:val="24"/>
        </w:rPr>
      </w:pPr>
      <w:r w:rsidRPr="00B30C9B">
        <w:rPr>
          <w:rFonts w:ascii="Arial" w:hAnsi="Arial" w:cs="Arial"/>
          <w:sz w:val="24"/>
          <w:szCs w:val="24"/>
        </w:rPr>
        <w:t>Develop an evaluation plan: How will you know you succeeded and measure impact of this digital health intervention?</w:t>
      </w:r>
    </w:p>
    <w:p w14:paraId="178E1E14" w14:textId="77777777" w:rsidR="00F96469" w:rsidRPr="00B30C9B" w:rsidRDefault="004A5BF5" w:rsidP="00AF1D47">
      <w:pPr>
        <w:jc w:val="both"/>
        <w:rPr>
          <w:rFonts w:ascii="Arial" w:hAnsi="Arial" w:cs="Arial"/>
          <w:sz w:val="24"/>
          <w:szCs w:val="24"/>
        </w:rPr>
      </w:pPr>
      <w:r w:rsidRPr="00B30C9B">
        <w:rPr>
          <w:rFonts w:ascii="Arial" w:hAnsi="Arial" w:cs="Arial"/>
          <w:sz w:val="24"/>
          <w:szCs w:val="24"/>
        </w:rPr>
        <w:t>As you conduct the exercise above, pay special attention to;</w:t>
      </w:r>
    </w:p>
    <w:p w14:paraId="4224A9E6" w14:textId="2EE5C3EC" w:rsidR="00F96469" w:rsidRPr="00B30C9B" w:rsidRDefault="004A5BF5" w:rsidP="00AF1D47">
      <w:pPr>
        <w:numPr>
          <w:ilvl w:val="0"/>
          <w:numId w:val="6"/>
        </w:numPr>
        <w:spacing w:after="0"/>
        <w:jc w:val="both"/>
        <w:rPr>
          <w:rFonts w:ascii="Arial" w:hAnsi="Arial" w:cs="Arial"/>
          <w:sz w:val="24"/>
          <w:szCs w:val="24"/>
        </w:rPr>
      </w:pPr>
      <w:r w:rsidRPr="00B30C9B">
        <w:rPr>
          <w:rFonts w:ascii="Arial" w:hAnsi="Arial" w:cs="Arial"/>
          <w:sz w:val="24"/>
          <w:szCs w:val="24"/>
        </w:rPr>
        <w:t>Setting:</w:t>
      </w:r>
      <w:r w:rsidR="001D5D8E">
        <w:rPr>
          <w:rFonts w:ascii="Arial" w:hAnsi="Arial" w:cs="Arial"/>
          <w:sz w:val="24"/>
          <w:szCs w:val="24"/>
        </w:rPr>
        <w:t xml:space="preserve"> </w:t>
      </w:r>
      <w:r w:rsidRPr="00B30C9B">
        <w:rPr>
          <w:rFonts w:ascii="Arial" w:hAnsi="Arial" w:cs="Arial"/>
          <w:sz w:val="24"/>
          <w:szCs w:val="24"/>
        </w:rPr>
        <w:t>Where, type of facility, environment and environmental factors</w:t>
      </w:r>
    </w:p>
    <w:p w14:paraId="1396C515" w14:textId="77777777" w:rsidR="00F96469" w:rsidRPr="00B30C9B" w:rsidRDefault="004A5BF5" w:rsidP="00AF1D47">
      <w:pPr>
        <w:numPr>
          <w:ilvl w:val="0"/>
          <w:numId w:val="6"/>
        </w:numPr>
        <w:spacing w:after="0"/>
        <w:jc w:val="both"/>
        <w:rPr>
          <w:rFonts w:ascii="Arial" w:hAnsi="Arial" w:cs="Arial"/>
          <w:sz w:val="24"/>
          <w:szCs w:val="24"/>
        </w:rPr>
      </w:pPr>
      <w:r w:rsidRPr="00B30C9B">
        <w:rPr>
          <w:rFonts w:ascii="Arial" w:hAnsi="Arial" w:cs="Arial"/>
          <w:sz w:val="24"/>
          <w:szCs w:val="24"/>
        </w:rPr>
        <w:t>Decision makers/main actor/other actors (</w:t>
      </w:r>
      <w:r w:rsidRPr="00B30C9B">
        <w:rPr>
          <w:rFonts w:ascii="Arial" w:hAnsi="Arial" w:cs="Arial"/>
          <w:sz w:val="24"/>
          <w:szCs w:val="24"/>
          <w:u w:val="single"/>
        </w:rPr>
        <w:t>including those not mentioned in case</w:t>
      </w:r>
      <w:r w:rsidRPr="00B30C9B">
        <w:rPr>
          <w:rFonts w:ascii="Arial" w:hAnsi="Arial" w:cs="Arial"/>
          <w:sz w:val="24"/>
          <w:szCs w:val="24"/>
        </w:rPr>
        <w:t>)</w:t>
      </w:r>
    </w:p>
    <w:p w14:paraId="1A137905" w14:textId="77777777" w:rsidR="00F96469" w:rsidRPr="00B30C9B" w:rsidRDefault="004A5BF5" w:rsidP="00AF1D47">
      <w:pPr>
        <w:numPr>
          <w:ilvl w:val="0"/>
          <w:numId w:val="6"/>
        </w:numPr>
        <w:spacing w:after="0"/>
        <w:jc w:val="both"/>
        <w:rPr>
          <w:rFonts w:ascii="Arial" w:hAnsi="Arial" w:cs="Arial"/>
          <w:sz w:val="24"/>
          <w:szCs w:val="24"/>
        </w:rPr>
      </w:pPr>
      <w:r w:rsidRPr="00B30C9B">
        <w:rPr>
          <w:rFonts w:ascii="Arial" w:hAnsi="Arial" w:cs="Arial"/>
          <w:sz w:val="24"/>
          <w:szCs w:val="24"/>
        </w:rPr>
        <w:t>Issues/problems/interests</w:t>
      </w:r>
    </w:p>
    <w:p w14:paraId="781665BE" w14:textId="77777777" w:rsidR="00F96469" w:rsidRPr="00B30C9B" w:rsidRDefault="004A5BF5" w:rsidP="00AF1D47">
      <w:pPr>
        <w:numPr>
          <w:ilvl w:val="0"/>
          <w:numId w:val="6"/>
        </w:numPr>
        <w:spacing w:after="0"/>
        <w:jc w:val="both"/>
        <w:rPr>
          <w:rFonts w:ascii="Arial" w:hAnsi="Arial" w:cs="Arial"/>
          <w:sz w:val="24"/>
          <w:szCs w:val="24"/>
        </w:rPr>
      </w:pPr>
      <w:r w:rsidRPr="00B30C9B">
        <w:rPr>
          <w:rFonts w:ascii="Arial" w:hAnsi="Arial" w:cs="Arial"/>
          <w:sz w:val="24"/>
          <w:szCs w:val="24"/>
        </w:rPr>
        <w:t>Constraints/opportunities</w:t>
      </w:r>
    </w:p>
    <w:p w14:paraId="0E4A1B52" w14:textId="77777777" w:rsidR="00F96469" w:rsidRPr="00B30C9B" w:rsidRDefault="004A5BF5" w:rsidP="00AF1D47">
      <w:pPr>
        <w:numPr>
          <w:ilvl w:val="0"/>
          <w:numId w:val="6"/>
        </w:numPr>
        <w:jc w:val="both"/>
        <w:rPr>
          <w:rFonts w:ascii="Arial" w:hAnsi="Arial" w:cs="Arial"/>
          <w:sz w:val="24"/>
          <w:szCs w:val="24"/>
        </w:rPr>
      </w:pPr>
      <w:r w:rsidRPr="00B30C9B">
        <w:rPr>
          <w:rFonts w:ascii="Arial" w:hAnsi="Arial" w:cs="Arial"/>
          <w:sz w:val="24"/>
          <w:szCs w:val="24"/>
        </w:rPr>
        <w:t>Sources of information/data for planning purposes (Do literature search for relevant articles regarding hospital clinic information systems planning – from print to electronic information systems)</w:t>
      </w:r>
    </w:p>
    <w:p w14:paraId="4C06BE7A" w14:textId="77777777" w:rsidR="00F96469" w:rsidRPr="00B30C9B" w:rsidRDefault="004A5BF5" w:rsidP="00AF1D47">
      <w:pPr>
        <w:numPr>
          <w:ilvl w:val="0"/>
          <w:numId w:val="6"/>
        </w:numPr>
        <w:jc w:val="both"/>
        <w:rPr>
          <w:rFonts w:ascii="Arial" w:hAnsi="Arial" w:cs="Arial"/>
          <w:sz w:val="24"/>
          <w:szCs w:val="24"/>
        </w:rPr>
      </w:pPr>
      <w:r w:rsidRPr="00B30C9B">
        <w:rPr>
          <w:rFonts w:ascii="Arial" w:hAnsi="Arial" w:cs="Arial"/>
          <w:sz w:val="24"/>
          <w:szCs w:val="24"/>
        </w:rPr>
        <w:t>Your Theory of Change...</w:t>
      </w:r>
    </w:p>
    <w:p w14:paraId="39C6362C" w14:textId="77777777" w:rsidR="00F96469" w:rsidRPr="00B30C9B" w:rsidRDefault="00F96469" w:rsidP="00AF1D47">
      <w:pPr>
        <w:jc w:val="both"/>
        <w:rPr>
          <w:rFonts w:ascii="Arial" w:eastAsia="Century Gothic" w:hAnsi="Arial" w:cs="Arial"/>
          <w:sz w:val="24"/>
          <w:szCs w:val="24"/>
        </w:rPr>
      </w:pPr>
    </w:p>
    <w:p w14:paraId="04190663" w14:textId="77777777" w:rsidR="00F96469" w:rsidRPr="00B30C9B" w:rsidRDefault="004A5BF5" w:rsidP="00AF1D47">
      <w:pPr>
        <w:jc w:val="both"/>
        <w:rPr>
          <w:rFonts w:ascii="Arial" w:eastAsia="Century Gothic" w:hAnsi="Arial" w:cs="Arial"/>
          <w:i/>
          <w:sz w:val="24"/>
          <w:szCs w:val="24"/>
        </w:rPr>
      </w:pPr>
      <w:r w:rsidRPr="00B30C9B">
        <w:rPr>
          <w:rFonts w:ascii="Arial" w:eastAsia="Century Gothic" w:hAnsi="Arial" w:cs="Arial"/>
          <w:sz w:val="24"/>
          <w:szCs w:val="24"/>
        </w:rPr>
        <w:t>Planned Site Visit, 28th October 2019 (</w:t>
      </w:r>
      <w:r w:rsidRPr="00B30C9B">
        <w:rPr>
          <w:rFonts w:ascii="Arial" w:eastAsia="Century Gothic" w:hAnsi="Arial" w:cs="Arial"/>
          <w:i/>
          <w:sz w:val="24"/>
          <w:szCs w:val="24"/>
        </w:rPr>
        <w:t>this will form the basis for report back)</w:t>
      </w:r>
    </w:p>
    <w:p w14:paraId="4F16B39E" w14:textId="77777777" w:rsidR="00F96469" w:rsidRPr="00B30C9B" w:rsidRDefault="004A5BF5" w:rsidP="00AF1D47">
      <w:pPr>
        <w:numPr>
          <w:ilvl w:val="0"/>
          <w:numId w:val="3"/>
        </w:numPr>
        <w:spacing w:after="0"/>
        <w:jc w:val="both"/>
        <w:rPr>
          <w:rFonts w:ascii="Arial" w:eastAsia="Century Gothic" w:hAnsi="Arial" w:cs="Arial"/>
          <w:sz w:val="24"/>
          <w:szCs w:val="24"/>
        </w:rPr>
      </w:pPr>
      <w:r w:rsidRPr="00B30C9B">
        <w:rPr>
          <w:rFonts w:ascii="Arial" w:eastAsia="Century Gothic" w:hAnsi="Arial" w:cs="Arial"/>
          <w:sz w:val="24"/>
          <w:szCs w:val="24"/>
        </w:rPr>
        <w:t xml:space="preserve">What digital health solution is in use at the hospital? This could be an EMR, Lab information system, Pharmacy information system, mHealth application, etc. </w:t>
      </w:r>
    </w:p>
    <w:p w14:paraId="34F5A252" w14:textId="77777777" w:rsidR="00F96469" w:rsidRPr="00B30C9B" w:rsidRDefault="004A5BF5" w:rsidP="00AF1D47">
      <w:pPr>
        <w:numPr>
          <w:ilvl w:val="0"/>
          <w:numId w:val="3"/>
        </w:numPr>
        <w:spacing w:after="0"/>
        <w:jc w:val="both"/>
        <w:rPr>
          <w:rFonts w:ascii="Arial" w:eastAsia="Century Gothic" w:hAnsi="Arial" w:cs="Arial"/>
          <w:sz w:val="24"/>
          <w:szCs w:val="24"/>
        </w:rPr>
      </w:pPr>
      <w:r w:rsidRPr="00B30C9B">
        <w:rPr>
          <w:rFonts w:ascii="Arial" w:eastAsia="Century Gothic" w:hAnsi="Arial" w:cs="Arial"/>
          <w:sz w:val="24"/>
          <w:szCs w:val="24"/>
        </w:rPr>
        <w:t>Why did the hospital invest in it? What was the justification for this investment? Was it a specific pain point/challenge? If yes, seek to further understand that pain point(s)/problem(s).</w:t>
      </w:r>
    </w:p>
    <w:p w14:paraId="4E60E92C" w14:textId="77777777" w:rsidR="00F96469" w:rsidRPr="00B30C9B" w:rsidRDefault="004A5BF5" w:rsidP="00AF1D47">
      <w:pPr>
        <w:numPr>
          <w:ilvl w:val="0"/>
          <w:numId w:val="3"/>
        </w:numPr>
        <w:spacing w:after="0"/>
        <w:jc w:val="both"/>
        <w:rPr>
          <w:rFonts w:ascii="Arial" w:eastAsia="Century Gothic" w:hAnsi="Arial" w:cs="Arial"/>
          <w:sz w:val="24"/>
          <w:szCs w:val="24"/>
        </w:rPr>
      </w:pPr>
      <w:r w:rsidRPr="00B30C9B">
        <w:rPr>
          <w:rFonts w:ascii="Arial" w:eastAsia="Century Gothic" w:hAnsi="Arial" w:cs="Arial"/>
          <w:sz w:val="24"/>
          <w:szCs w:val="24"/>
        </w:rPr>
        <w:t xml:space="preserve">What approach did the hospital take? How was the digital health solution implemented? </w:t>
      </w:r>
    </w:p>
    <w:p w14:paraId="76DE1E77" w14:textId="77777777" w:rsidR="00F96469" w:rsidRPr="00B30C9B" w:rsidRDefault="004A5BF5">
      <w:pPr>
        <w:numPr>
          <w:ilvl w:val="0"/>
          <w:numId w:val="3"/>
        </w:numPr>
        <w:spacing w:after="0"/>
        <w:rPr>
          <w:rFonts w:ascii="Arial" w:eastAsia="Century Gothic" w:hAnsi="Arial" w:cs="Arial"/>
          <w:sz w:val="24"/>
          <w:szCs w:val="24"/>
        </w:rPr>
      </w:pPr>
      <w:r w:rsidRPr="00B30C9B">
        <w:rPr>
          <w:rFonts w:ascii="Arial" w:eastAsia="Century Gothic" w:hAnsi="Arial" w:cs="Arial"/>
          <w:sz w:val="24"/>
          <w:szCs w:val="24"/>
        </w:rPr>
        <w:t>What impact has that investment in the digital health solution had and on what specifically? Is the solution sustainable and if yes, how?</w:t>
      </w:r>
    </w:p>
    <w:p w14:paraId="4243A122" w14:textId="77777777" w:rsidR="00F96469" w:rsidRPr="00B30C9B" w:rsidRDefault="004A5BF5">
      <w:pPr>
        <w:numPr>
          <w:ilvl w:val="0"/>
          <w:numId w:val="3"/>
        </w:numPr>
        <w:rPr>
          <w:rFonts w:ascii="Arial" w:eastAsia="Century Gothic" w:hAnsi="Arial" w:cs="Arial"/>
          <w:i/>
          <w:sz w:val="24"/>
          <w:szCs w:val="24"/>
        </w:rPr>
      </w:pPr>
      <w:r w:rsidRPr="00B30C9B">
        <w:rPr>
          <w:rFonts w:ascii="Arial" w:eastAsia="Century Gothic" w:hAnsi="Arial" w:cs="Arial"/>
          <w:i/>
          <w:sz w:val="24"/>
          <w:szCs w:val="24"/>
        </w:rPr>
        <w:t>Seek for any other information</w:t>
      </w:r>
    </w:p>
    <w:p w14:paraId="36C9A599" w14:textId="77777777" w:rsidR="00F96469" w:rsidRPr="00B30C9B" w:rsidRDefault="004A5BF5">
      <w:pPr>
        <w:pStyle w:val="Heading2"/>
        <w:rPr>
          <w:rFonts w:ascii="Arial" w:hAnsi="Arial" w:cs="Arial"/>
          <w:color w:val="000000"/>
          <w:sz w:val="24"/>
          <w:szCs w:val="24"/>
        </w:rPr>
      </w:pPr>
      <w:bookmarkStart w:id="12" w:name="_Toc27663956"/>
      <w:r w:rsidRPr="00B30C9B">
        <w:rPr>
          <w:rFonts w:ascii="Arial" w:hAnsi="Arial" w:cs="Arial"/>
          <w:color w:val="000000"/>
          <w:sz w:val="24"/>
          <w:szCs w:val="24"/>
        </w:rPr>
        <w:lastRenderedPageBreak/>
        <w:t>Select Readings and Resources</w:t>
      </w:r>
      <w:bookmarkEnd w:id="12"/>
    </w:p>
    <w:p w14:paraId="70E2B2CC" w14:textId="77777777" w:rsidR="00F96469" w:rsidRPr="00B30C9B" w:rsidRDefault="004A5BF5">
      <w:pPr>
        <w:numPr>
          <w:ilvl w:val="0"/>
          <w:numId w:val="5"/>
        </w:numPr>
        <w:spacing w:after="0"/>
        <w:rPr>
          <w:rFonts w:ascii="Arial" w:hAnsi="Arial" w:cs="Arial"/>
          <w:sz w:val="24"/>
          <w:szCs w:val="24"/>
        </w:rPr>
      </w:pPr>
      <w:r w:rsidRPr="00B30C9B">
        <w:rPr>
          <w:rFonts w:ascii="Arial" w:hAnsi="Arial" w:cs="Arial"/>
          <w:sz w:val="24"/>
          <w:szCs w:val="24"/>
        </w:rPr>
        <w:t xml:space="preserve">Principles for digital development, </w:t>
      </w:r>
      <w:hyperlink r:id="rId12">
        <w:r w:rsidRPr="00B30C9B">
          <w:rPr>
            <w:rFonts w:ascii="Arial" w:hAnsi="Arial" w:cs="Arial"/>
            <w:color w:val="1155CC"/>
            <w:sz w:val="24"/>
            <w:szCs w:val="24"/>
            <w:u w:val="single"/>
          </w:rPr>
          <w:t>https://digitalprinciples.org/</w:t>
        </w:r>
      </w:hyperlink>
    </w:p>
    <w:p w14:paraId="43F2429B" w14:textId="77777777" w:rsidR="00F96469" w:rsidRPr="00B30C9B" w:rsidRDefault="004A5BF5">
      <w:pPr>
        <w:numPr>
          <w:ilvl w:val="0"/>
          <w:numId w:val="5"/>
        </w:numPr>
        <w:spacing w:after="0"/>
        <w:rPr>
          <w:rFonts w:ascii="Arial" w:hAnsi="Arial" w:cs="Arial"/>
          <w:sz w:val="24"/>
          <w:szCs w:val="24"/>
        </w:rPr>
      </w:pPr>
      <w:r w:rsidRPr="00B30C9B">
        <w:rPr>
          <w:rFonts w:ascii="Arial" w:hAnsi="Arial" w:cs="Arial"/>
          <w:sz w:val="24"/>
          <w:szCs w:val="24"/>
        </w:rPr>
        <w:t xml:space="preserve">Classification of digital health solutions, </w:t>
      </w:r>
      <w:hyperlink r:id="rId13">
        <w:r w:rsidRPr="00B30C9B">
          <w:rPr>
            <w:rFonts w:ascii="Arial" w:hAnsi="Arial" w:cs="Arial"/>
            <w:color w:val="1155CC"/>
            <w:sz w:val="24"/>
            <w:szCs w:val="24"/>
            <w:u w:val="single"/>
          </w:rPr>
          <w:t>https://apps.who.int/iris/bitstream/handle/10665/260480/WHO-RHR-18.06-eng.pdf</w:t>
        </w:r>
      </w:hyperlink>
    </w:p>
    <w:p w14:paraId="3FF20FF2" w14:textId="77777777" w:rsidR="00F96469" w:rsidRPr="00B30C9B" w:rsidRDefault="004A5BF5">
      <w:pPr>
        <w:pStyle w:val="Heading1"/>
        <w:keepNext w:val="0"/>
        <w:keepLines w:val="0"/>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line="288" w:lineRule="auto"/>
        <w:rPr>
          <w:rFonts w:ascii="Arial" w:eastAsia="Calibri" w:hAnsi="Arial" w:cs="Arial"/>
          <w:b w:val="0"/>
          <w:color w:val="333333"/>
          <w:sz w:val="24"/>
          <w:szCs w:val="24"/>
        </w:rPr>
      </w:pPr>
      <w:bookmarkStart w:id="13" w:name="_35nkun2" w:colFirst="0" w:colLast="0"/>
      <w:bookmarkStart w:id="14" w:name="_Toc27663957"/>
      <w:bookmarkEnd w:id="13"/>
      <w:r w:rsidRPr="00B30C9B">
        <w:rPr>
          <w:rFonts w:ascii="Arial" w:eastAsia="Calibri" w:hAnsi="Arial" w:cs="Arial"/>
          <w:b w:val="0"/>
          <w:color w:val="333333"/>
          <w:sz w:val="24"/>
          <w:szCs w:val="24"/>
        </w:rPr>
        <w:t>WHO Guideline: recommendations on digital interventions for health system strengthening</w:t>
      </w:r>
      <w:bookmarkEnd w:id="14"/>
    </w:p>
    <w:p w14:paraId="445A965F" w14:textId="77777777" w:rsidR="00F96469" w:rsidRPr="00B30C9B" w:rsidRDefault="004A5BF5">
      <w:pPr>
        <w:numPr>
          <w:ilvl w:val="0"/>
          <w:numId w:val="5"/>
        </w:numPr>
        <w:spacing w:after="0"/>
        <w:rPr>
          <w:rFonts w:ascii="Arial" w:hAnsi="Arial" w:cs="Arial"/>
          <w:sz w:val="24"/>
          <w:szCs w:val="24"/>
        </w:rPr>
      </w:pPr>
      <w:r w:rsidRPr="00B30C9B">
        <w:rPr>
          <w:rFonts w:ascii="Arial" w:hAnsi="Arial" w:cs="Arial"/>
          <w:color w:val="333333"/>
          <w:sz w:val="24"/>
          <w:szCs w:val="24"/>
        </w:rPr>
        <w:t>,</w:t>
      </w:r>
      <w:hyperlink r:id="rId14">
        <w:r w:rsidRPr="00B30C9B">
          <w:rPr>
            <w:rFonts w:ascii="Arial" w:hAnsi="Arial" w:cs="Arial"/>
            <w:color w:val="1155CC"/>
            <w:sz w:val="24"/>
            <w:szCs w:val="24"/>
            <w:u w:val="single"/>
          </w:rPr>
          <w:t>https://www.who.int/reproductivehealth/publications/digital-interventions-health-system-strengthening/en/</w:t>
        </w:r>
      </w:hyperlink>
    </w:p>
    <w:p w14:paraId="6247A415" w14:textId="77777777" w:rsidR="00F96469" w:rsidRPr="00B30C9B" w:rsidRDefault="004A5BF5">
      <w:pPr>
        <w:numPr>
          <w:ilvl w:val="0"/>
          <w:numId w:val="5"/>
        </w:numPr>
        <w:spacing w:after="0"/>
        <w:rPr>
          <w:rFonts w:ascii="Arial" w:hAnsi="Arial" w:cs="Arial"/>
          <w:sz w:val="24"/>
          <w:szCs w:val="24"/>
        </w:rPr>
      </w:pPr>
      <w:r w:rsidRPr="00B30C9B">
        <w:rPr>
          <w:rFonts w:ascii="Arial" w:hAnsi="Arial" w:cs="Arial"/>
          <w:sz w:val="24"/>
          <w:szCs w:val="24"/>
        </w:rPr>
        <w:t xml:space="preserve">National eHealth Strategy Toolkit, </w:t>
      </w:r>
      <w:hyperlink r:id="rId15">
        <w:r w:rsidRPr="00B30C9B">
          <w:rPr>
            <w:rFonts w:ascii="Arial" w:hAnsi="Arial" w:cs="Arial"/>
            <w:color w:val="1155CC"/>
            <w:sz w:val="24"/>
            <w:szCs w:val="24"/>
            <w:u w:val="single"/>
          </w:rPr>
          <w:t>https://www.who.int/ehealth/publications/overview.pdf</w:t>
        </w:r>
      </w:hyperlink>
    </w:p>
    <w:p w14:paraId="716EB735" w14:textId="77777777" w:rsidR="00F96469" w:rsidRPr="00B30C9B" w:rsidRDefault="004A5BF5">
      <w:pPr>
        <w:numPr>
          <w:ilvl w:val="0"/>
          <w:numId w:val="5"/>
        </w:numPr>
        <w:spacing w:after="0"/>
        <w:rPr>
          <w:rFonts w:ascii="Arial" w:hAnsi="Arial" w:cs="Arial"/>
          <w:b/>
          <w:sz w:val="24"/>
          <w:szCs w:val="24"/>
        </w:rPr>
      </w:pPr>
      <w:r w:rsidRPr="00B30C9B">
        <w:rPr>
          <w:rFonts w:ascii="Arial" w:hAnsi="Arial" w:cs="Arial"/>
          <w:b/>
          <w:sz w:val="24"/>
          <w:szCs w:val="24"/>
        </w:rPr>
        <w:t xml:space="preserve">Monitoring and Evaluating Digital Health Interventions, </w:t>
      </w:r>
      <w:hyperlink r:id="rId16">
        <w:r w:rsidRPr="00B30C9B">
          <w:rPr>
            <w:rFonts w:ascii="Arial" w:hAnsi="Arial" w:cs="Arial"/>
            <w:b/>
            <w:color w:val="1155CC"/>
            <w:sz w:val="24"/>
            <w:szCs w:val="24"/>
            <w:u w:val="single"/>
          </w:rPr>
          <w:t>https://www.who.int/reproductivehealth/publications/mhealth/digital-health-interventions/en/</w:t>
        </w:r>
      </w:hyperlink>
    </w:p>
    <w:p w14:paraId="3F775694" w14:textId="77777777" w:rsidR="00F96469" w:rsidRPr="00B30C9B" w:rsidRDefault="004A5BF5">
      <w:pPr>
        <w:numPr>
          <w:ilvl w:val="0"/>
          <w:numId w:val="5"/>
        </w:numPr>
        <w:spacing w:after="0"/>
        <w:rPr>
          <w:rFonts w:ascii="Arial" w:hAnsi="Arial" w:cs="Arial"/>
          <w:sz w:val="24"/>
          <w:szCs w:val="24"/>
        </w:rPr>
      </w:pPr>
      <w:r w:rsidRPr="00B30C9B">
        <w:rPr>
          <w:rFonts w:ascii="Arial" w:hAnsi="Arial" w:cs="Arial"/>
          <w:sz w:val="24"/>
          <w:szCs w:val="24"/>
        </w:rPr>
        <w:t xml:space="preserve">WHO Health Metrics Network Framework and Standards for Health Information Systems Strengthening 2nd ed. 2009 </w:t>
      </w:r>
      <w:hyperlink r:id="rId17">
        <w:r w:rsidRPr="00B30C9B">
          <w:rPr>
            <w:rFonts w:ascii="Arial" w:hAnsi="Arial" w:cs="Arial"/>
            <w:color w:val="1155CC"/>
            <w:sz w:val="24"/>
            <w:szCs w:val="24"/>
            <w:u w:val="single"/>
          </w:rPr>
          <w:t>http://www.who.int/healthmetrics/documents/hmn_framework200803.pdf</w:t>
        </w:r>
      </w:hyperlink>
    </w:p>
    <w:p w14:paraId="41A82D89" w14:textId="037CCD59" w:rsidR="00F96469" w:rsidRPr="001D5D8E" w:rsidRDefault="004A5BF5" w:rsidP="001D5D8E">
      <w:pPr>
        <w:numPr>
          <w:ilvl w:val="0"/>
          <w:numId w:val="5"/>
        </w:numPr>
        <w:spacing w:after="0"/>
        <w:rPr>
          <w:rFonts w:ascii="Arial" w:hAnsi="Arial" w:cs="Arial"/>
          <w:sz w:val="24"/>
          <w:szCs w:val="24"/>
        </w:rPr>
      </w:pPr>
      <w:r w:rsidRPr="00B30C9B">
        <w:rPr>
          <w:rFonts w:ascii="Arial" w:hAnsi="Arial" w:cs="Arial"/>
          <w:sz w:val="24"/>
          <w:szCs w:val="24"/>
        </w:rPr>
        <w:t xml:space="preserve">The MAPs Toolkit, </w:t>
      </w:r>
      <w:hyperlink r:id="rId18">
        <w:r w:rsidRPr="00B30C9B">
          <w:rPr>
            <w:rFonts w:ascii="Arial" w:hAnsi="Arial" w:cs="Arial"/>
            <w:color w:val="1155CC"/>
            <w:sz w:val="24"/>
            <w:szCs w:val="24"/>
            <w:u w:val="single"/>
          </w:rPr>
          <w:t>https://apps.who.int/iris/bitstream/handle/10665/185238/9789241509510_eng.pdf?sequence=1</w:t>
        </w:r>
      </w:hyperlink>
    </w:p>
    <w:p w14:paraId="6BE7B091" w14:textId="77777777" w:rsidR="00F96469" w:rsidRPr="00B30C9B" w:rsidRDefault="004A5BF5">
      <w:pPr>
        <w:rPr>
          <w:rFonts w:ascii="Arial" w:hAnsi="Arial" w:cs="Arial"/>
          <w:b/>
          <w:sz w:val="24"/>
          <w:szCs w:val="24"/>
        </w:rPr>
      </w:pPr>
      <w:r w:rsidRPr="00B30C9B">
        <w:rPr>
          <w:rFonts w:ascii="Arial" w:hAnsi="Arial" w:cs="Arial"/>
          <w:sz w:val="24"/>
          <w:szCs w:val="24"/>
        </w:rPr>
        <w:br w:type="page"/>
      </w:r>
    </w:p>
    <w:p w14:paraId="326D95AD" w14:textId="77777777" w:rsidR="00F96469" w:rsidRPr="00B30C9B" w:rsidRDefault="004A5BF5">
      <w:pPr>
        <w:pStyle w:val="Heading1"/>
        <w:jc w:val="center"/>
      </w:pPr>
      <w:bookmarkStart w:id="15" w:name="_Toc27663958"/>
      <w:r w:rsidRPr="00B30C9B">
        <w:rPr>
          <w:rFonts w:ascii="Arial" w:hAnsi="Arial" w:cs="Arial"/>
          <w:color w:val="000000"/>
        </w:rPr>
        <w:lastRenderedPageBreak/>
        <w:t>NOTES</w:t>
      </w:r>
      <w:r w:rsidRPr="00B30C9B">
        <w:br w:type="page"/>
      </w:r>
      <w:r w:rsidRPr="00B30C9B">
        <w:rPr>
          <w:noProof/>
        </w:rPr>
        <mc:AlternateContent>
          <mc:Choice Requires="wps">
            <w:drawing>
              <wp:anchor distT="0" distB="0" distL="114300" distR="114300" simplePos="0" relativeHeight="251658240" behindDoc="0" locked="0" layoutInCell="1" hidden="0" allowOverlap="1" wp14:anchorId="63DCA233" wp14:editId="224766C1">
                <wp:simplePos x="0" y="0"/>
                <wp:positionH relativeFrom="column">
                  <wp:posOffset>-406399</wp:posOffset>
                </wp:positionH>
                <wp:positionV relativeFrom="paragraph">
                  <wp:posOffset>317500</wp:posOffset>
                </wp:positionV>
                <wp:extent cx="6581775" cy="7581900"/>
                <wp:effectExtent l="0" t="0" r="0" b="0"/>
                <wp:wrapNone/>
                <wp:docPr id="2" name="Rectangle 2"/>
                <wp:cNvGraphicFramePr/>
                <a:graphic xmlns:a="http://schemas.openxmlformats.org/drawingml/2006/main">
                  <a:graphicData uri="http://schemas.microsoft.com/office/word/2010/wordprocessingShape">
                    <wps:wsp>
                      <wps:cNvSpPr/>
                      <wps:spPr>
                        <a:xfrm>
                          <a:off x="2069400" y="3338"/>
                          <a:ext cx="6553200" cy="75533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F5FCA07" w14:textId="77777777" w:rsidR="00F96469" w:rsidRDefault="00F96469">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3DCA233" id="Rectangle 2" o:spid="_x0000_s1026" style="position:absolute;left:0;text-align:left;margin-left:-32pt;margin-top:25pt;width:518.25pt;height:59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">
                <v:stroke startarrowwidth="narrow" startarrowlength="short" endarrowwidth="narrow" endarrowlength="short"/>
                <v:textbox inset="2.53958mm,1.2694mm,2.53958mm,1.2694mm">
                  <w:txbxContent>
                    <w:p w14:paraId="1F5FCA07" w14:textId="77777777" w:rsidR="00F96469" w:rsidRDefault="00F96469">
                      <w:pPr>
                        <w:spacing w:line="275" w:lineRule="auto"/>
                        <w:textDirection w:val="btLr"/>
                      </w:pPr>
                    </w:p>
                  </w:txbxContent>
                </v:textbox>
              </v:rect>
            </w:pict>
          </mc:Fallback>
        </mc:AlternateContent>
      </w:r>
      <w:bookmarkEnd w:id="15"/>
    </w:p>
    <w:p w14:paraId="3113D003" w14:textId="4E1EF50A" w:rsidR="00F96469" w:rsidRPr="00B30C9B" w:rsidRDefault="004A5BF5">
      <w:pPr>
        <w:pStyle w:val="Heading1"/>
        <w:jc w:val="center"/>
        <w:rPr>
          <w:rFonts w:ascii="Arial" w:hAnsi="Arial" w:cs="Arial"/>
          <w:color w:val="000000"/>
        </w:rPr>
      </w:pPr>
      <w:bookmarkStart w:id="16" w:name="_Toc27663959"/>
      <w:r w:rsidRPr="00B30C9B">
        <w:rPr>
          <w:rFonts w:ascii="Arial" w:hAnsi="Arial" w:cs="Arial"/>
          <w:color w:val="000000"/>
        </w:rPr>
        <w:lastRenderedPageBreak/>
        <w:t>NOTES</w:t>
      </w:r>
      <w:bookmarkEnd w:id="16"/>
    </w:p>
    <w:p w14:paraId="601FC57A" w14:textId="45404835" w:rsidR="00F96469" w:rsidRDefault="004A5BF5">
      <w:pPr>
        <w:jc w:val="center"/>
        <w:rPr>
          <w:sz w:val="32"/>
          <w:szCs w:val="32"/>
        </w:rPr>
      </w:pPr>
      <w:r>
        <w:rPr>
          <w:noProof/>
        </w:rPr>
        <mc:AlternateContent>
          <mc:Choice Requires="wps">
            <w:drawing>
              <wp:anchor distT="0" distB="0" distL="114300" distR="114300" simplePos="0" relativeHeight="251659264" behindDoc="0" locked="0" layoutInCell="1" hidden="0" allowOverlap="1" wp14:anchorId="283DC6FE" wp14:editId="36BD4CE3">
                <wp:simplePos x="0" y="0"/>
                <wp:positionH relativeFrom="column">
                  <wp:posOffset>1</wp:posOffset>
                </wp:positionH>
                <wp:positionV relativeFrom="paragraph">
                  <wp:posOffset>0</wp:posOffset>
                </wp:positionV>
                <wp:extent cx="6097874" cy="8018739"/>
                <wp:effectExtent l="0" t="0" r="17780" b="20955"/>
                <wp:wrapNone/>
                <wp:docPr id="1" name="Rectangle 1"/>
                <wp:cNvGraphicFramePr/>
                <a:graphic xmlns:a="http://schemas.openxmlformats.org/drawingml/2006/main">
                  <a:graphicData uri="http://schemas.microsoft.com/office/word/2010/wordprocessingShape">
                    <wps:wsp>
                      <wps:cNvSpPr/>
                      <wps:spPr>
                        <a:xfrm>
                          <a:off x="0" y="0"/>
                          <a:ext cx="6097874" cy="801873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4EF199" w14:textId="77777777" w:rsidR="00F96469" w:rsidRDefault="00F96469">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83DC6FE" id="Rectangle 1" o:spid="_x0000_s1027" style="position:absolute;left:0;text-align:left;margin-left:0;margin-top:0;width:480.15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">
                <v:stroke startarrowwidth="narrow" startarrowlength="short" endarrowwidth="narrow" endarrowlength="short"/>
                <v:textbox inset="2.53958mm,1.2694mm,2.53958mm,1.2694mm">
                  <w:txbxContent>
                    <w:p w14:paraId="0E4EF199" w14:textId="77777777" w:rsidR="00F96469" w:rsidRDefault="00F96469">
                      <w:pPr>
                        <w:spacing w:line="275" w:lineRule="auto"/>
                        <w:textDirection w:val="btLr"/>
                      </w:pPr>
                    </w:p>
                  </w:txbxContent>
                </v:textbox>
              </v:rect>
            </w:pict>
          </mc:Fallback>
        </mc:AlternateContent>
      </w:r>
    </w:p>
    <w:p w14:paraId="3DE7B09D" w14:textId="77777777" w:rsidR="00F96469" w:rsidRDefault="00F96469">
      <w:pPr>
        <w:rPr>
          <w:sz w:val="32"/>
          <w:szCs w:val="32"/>
        </w:rPr>
      </w:pPr>
    </w:p>
    <w:p w14:paraId="7C6F41F6" w14:textId="620E44D5" w:rsidR="00F96469" w:rsidRDefault="00F96469">
      <w:pPr>
        <w:rPr>
          <w:sz w:val="32"/>
          <w:szCs w:val="32"/>
        </w:rPr>
      </w:pPr>
    </w:p>
    <w:p w14:paraId="587382D8" w14:textId="626F8A5C" w:rsidR="001D5D8E" w:rsidRDefault="001D5D8E">
      <w:pPr>
        <w:rPr>
          <w:sz w:val="32"/>
          <w:szCs w:val="32"/>
        </w:rPr>
      </w:pPr>
    </w:p>
    <w:p w14:paraId="6C1BC8DB" w14:textId="00F566CF" w:rsidR="001D5D8E" w:rsidRDefault="001D5D8E">
      <w:pPr>
        <w:rPr>
          <w:sz w:val="32"/>
          <w:szCs w:val="32"/>
        </w:rPr>
      </w:pPr>
    </w:p>
    <w:p w14:paraId="6175C061" w14:textId="7D623761" w:rsidR="001D5D8E" w:rsidRDefault="001D5D8E">
      <w:pPr>
        <w:rPr>
          <w:sz w:val="32"/>
          <w:szCs w:val="32"/>
        </w:rPr>
      </w:pPr>
    </w:p>
    <w:p w14:paraId="3BF3905B" w14:textId="09F5C050" w:rsidR="001D5D8E" w:rsidRDefault="001D5D8E">
      <w:pPr>
        <w:rPr>
          <w:sz w:val="32"/>
          <w:szCs w:val="32"/>
        </w:rPr>
      </w:pPr>
    </w:p>
    <w:p w14:paraId="33DF7AF4" w14:textId="1F7CBDD5" w:rsidR="001D5D8E" w:rsidRDefault="001D5D8E">
      <w:pPr>
        <w:rPr>
          <w:sz w:val="32"/>
          <w:szCs w:val="32"/>
        </w:rPr>
      </w:pPr>
    </w:p>
    <w:p w14:paraId="0F8B4A08" w14:textId="6DA3CA7A" w:rsidR="001D5D8E" w:rsidRDefault="001D5D8E">
      <w:pPr>
        <w:rPr>
          <w:sz w:val="32"/>
          <w:szCs w:val="32"/>
        </w:rPr>
      </w:pPr>
    </w:p>
    <w:p w14:paraId="3F9BA5A7" w14:textId="512ED0E8" w:rsidR="001D5D8E" w:rsidRDefault="001D5D8E">
      <w:pPr>
        <w:rPr>
          <w:sz w:val="32"/>
          <w:szCs w:val="32"/>
        </w:rPr>
      </w:pPr>
    </w:p>
    <w:p w14:paraId="0C113AF0" w14:textId="0C0EB6D3" w:rsidR="001D5D8E" w:rsidRDefault="001D5D8E">
      <w:pPr>
        <w:rPr>
          <w:sz w:val="32"/>
          <w:szCs w:val="32"/>
        </w:rPr>
      </w:pPr>
    </w:p>
    <w:p w14:paraId="2B886185" w14:textId="2A11ECE1" w:rsidR="001D5D8E" w:rsidRDefault="001D5D8E">
      <w:pPr>
        <w:rPr>
          <w:sz w:val="32"/>
          <w:szCs w:val="32"/>
        </w:rPr>
      </w:pPr>
    </w:p>
    <w:p w14:paraId="0CB94B1C" w14:textId="3B831CB5" w:rsidR="001D5D8E" w:rsidRDefault="001D5D8E">
      <w:pPr>
        <w:rPr>
          <w:sz w:val="32"/>
          <w:szCs w:val="32"/>
        </w:rPr>
      </w:pPr>
    </w:p>
    <w:p w14:paraId="2FF113B0" w14:textId="4E8D08CD" w:rsidR="001D5D8E" w:rsidRDefault="001D5D8E">
      <w:pPr>
        <w:rPr>
          <w:sz w:val="32"/>
          <w:szCs w:val="32"/>
        </w:rPr>
      </w:pPr>
    </w:p>
    <w:p w14:paraId="13976D5A" w14:textId="334AD71C" w:rsidR="001D5D8E" w:rsidRDefault="001D5D8E">
      <w:pPr>
        <w:rPr>
          <w:sz w:val="32"/>
          <w:szCs w:val="32"/>
        </w:rPr>
      </w:pPr>
    </w:p>
    <w:p w14:paraId="592B169A" w14:textId="650EEC15" w:rsidR="001D5D8E" w:rsidRDefault="001D5D8E">
      <w:pPr>
        <w:rPr>
          <w:sz w:val="32"/>
          <w:szCs w:val="32"/>
        </w:rPr>
      </w:pPr>
    </w:p>
    <w:p w14:paraId="0883CF2E" w14:textId="43AFBA41" w:rsidR="001D5D8E" w:rsidRDefault="001D5D8E">
      <w:pPr>
        <w:rPr>
          <w:sz w:val="32"/>
          <w:szCs w:val="32"/>
        </w:rPr>
      </w:pPr>
    </w:p>
    <w:p w14:paraId="47891F56" w14:textId="72840A45" w:rsidR="001D5D8E" w:rsidRDefault="001D5D8E">
      <w:pPr>
        <w:rPr>
          <w:sz w:val="32"/>
          <w:szCs w:val="32"/>
        </w:rPr>
      </w:pPr>
    </w:p>
    <w:p w14:paraId="4E8AE5B6" w14:textId="419B5FA4" w:rsidR="001D5D8E" w:rsidRDefault="001D5D8E">
      <w:pPr>
        <w:rPr>
          <w:sz w:val="32"/>
          <w:szCs w:val="32"/>
        </w:rPr>
      </w:pPr>
    </w:p>
    <w:p w14:paraId="00B0FF55" w14:textId="214010CF" w:rsidR="001D5D8E" w:rsidRDefault="001D5D8E">
      <w:pPr>
        <w:rPr>
          <w:sz w:val="32"/>
          <w:szCs w:val="32"/>
        </w:rPr>
      </w:pPr>
    </w:p>
    <w:p w14:paraId="31D1A021" w14:textId="51F8E98B" w:rsidR="001D5D8E" w:rsidRDefault="001D5D8E">
      <w:pPr>
        <w:rPr>
          <w:sz w:val="32"/>
          <w:szCs w:val="32"/>
        </w:rPr>
      </w:pPr>
    </w:p>
    <w:p w14:paraId="20A3AE31" w14:textId="19FE56A1" w:rsidR="003E2BFC" w:rsidRPr="003E2BFC" w:rsidRDefault="003E2BFC" w:rsidP="003E2BFC">
      <w:pPr>
        <w:spacing w:after="0" w:line="240" w:lineRule="auto"/>
        <w:ind w:right="-1260"/>
        <w:jc w:val="center"/>
        <w:rPr>
          <w:rFonts w:asciiTheme="majorHAnsi" w:eastAsia="Times New Roman" w:hAnsiTheme="majorHAnsi" w:cstheme="majorHAnsi"/>
          <w:b/>
          <w:bCs/>
          <w:i/>
          <w:iCs/>
          <w:color w:val="000000"/>
          <w:sz w:val="28"/>
          <w:szCs w:val="28"/>
          <w:shd w:val="clear" w:color="auto" w:fill="FFFFFF"/>
        </w:rPr>
      </w:pPr>
      <w:r w:rsidRPr="003E2BFC">
        <w:rPr>
          <w:rFonts w:ascii="Arial" w:hAnsi="Arial" w:cs="Arial"/>
          <w:b/>
          <w:bCs/>
          <w:color w:val="000000"/>
        </w:rPr>
        <w:lastRenderedPageBreak/>
        <w:t>ACKNOWLEDGMENTS</w:t>
      </w:r>
    </w:p>
    <w:p w14:paraId="35F80716" w14:textId="77E6539B" w:rsidR="003E2BFC" w:rsidRDefault="003E2BFC" w:rsidP="001D5D8E">
      <w:pPr>
        <w:spacing w:after="0" w:line="240" w:lineRule="auto"/>
        <w:ind w:right="-1260"/>
        <w:rPr>
          <w:rFonts w:asciiTheme="majorHAnsi" w:eastAsia="Times New Roman" w:hAnsiTheme="majorHAnsi" w:cstheme="majorHAnsi"/>
          <w:i/>
          <w:iCs/>
          <w:color w:val="000000"/>
          <w:sz w:val="28"/>
          <w:szCs w:val="28"/>
          <w:shd w:val="clear" w:color="auto" w:fill="FFFFFF"/>
        </w:rPr>
      </w:pPr>
    </w:p>
    <w:p w14:paraId="75A47D82" w14:textId="1E3682C5" w:rsidR="003E2BFC" w:rsidRPr="003E2BFC" w:rsidRDefault="003E2BFC" w:rsidP="003E2BFC">
      <w:pPr>
        <w:rPr>
          <w:b/>
          <w:sz w:val="24"/>
          <w:szCs w:val="24"/>
        </w:rPr>
      </w:pPr>
      <w:r>
        <w:rPr>
          <w:b/>
          <w:sz w:val="24"/>
          <w:szCs w:val="24"/>
        </w:rPr>
        <w:t>Content developed by:</w:t>
      </w:r>
    </w:p>
    <w:tbl>
      <w:tblPr>
        <w:tblStyle w:val="a1"/>
        <w:tblW w:w="92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8"/>
        <w:gridCol w:w="6428"/>
      </w:tblGrid>
      <w:tr w:rsidR="003E2BFC" w14:paraId="40E64E4F" w14:textId="77777777" w:rsidTr="00914F95">
        <w:trPr>
          <w:trHeight w:val="1420"/>
        </w:trPr>
        <w:tc>
          <w:tcPr>
            <w:tcW w:w="2808" w:type="dxa"/>
            <w:vAlign w:val="center"/>
          </w:tcPr>
          <w:p w14:paraId="426FCDE0" w14:textId="77777777" w:rsidR="003E2BFC" w:rsidRDefault="003E2BFC" w:rsidP="00914F95">
            <w:r>
              <w:t xml:space="preserve">Steven </w:t>
            </w:r>
            <w:proofErr w:type="spellStart"/>
            <w:r>
              <w:t>Wanyee</w:t>
            </w:r>
            <w:proofErr w:type="spellEnd"/>
            <w:r>
              <w:t>, MSc, (</w:t>
            </w:r>
            <w:r>
              <w:rPr>
                <w:i/>
              </w:rPr>
              <w:t>PhD student in health informatics</w:t>
            </w:r>
            <w:r>
              <w:t>)</w:t>
            </w:r>
          </w:p>
          <w:p w14:paraId="5639E8B5" w14:textId="77777777" w:rsidR="003E2BFC" w:rsidRDefault="003E2BFC" w:rsidP="00914F95">
            <w:pPr>
              <w:rPr>
                <w:b/>
              </w:rPr>
            </w:pPr>
          </w:p>
        </w:tc>
        <w:tc>
          <w:tcPr>
            <w:tcW w:w="6428" w:type="dxa"/>
            <w:vAlign w:val="center"/>
          </w:tcPr>
          <w:p w14:paraId="06A15BE6" w14:textId="77777777" w:rsidR="003E2BFC" w:rsidRDefault="003E2BFC" w:rsidP="00914F95">
            <w:proofErr w:type="spellStart"/>
            <w:r>
              <w:t>IntelliSOFT</w:t>
            </w:r>
            <w:proofErr w:type="spellEnd"/>
            <w:r>
              <w:t xml:space="preserve"> Consulting Limited &amp; Kenya Health Informatics Association</w:t>
            </w:r>
          </w:p>
          <w:p w14:paraId="774F287F" w14:textId="77777777" w:rsidR="003E2BFC" w:rsidRDefault="003E2BFC" w:rsidP="00914F95">
            <w:r>
              <w:t xml:space="preserve">Rose Avenue Off </w:t>
            </w:r>
            <w:proofErr w:type="spellStart"/>
            <w:r>
              <w:t>Argwings</w:t>
            </w:r>
            <w:proofErr w:type="spellEnd"/>
            <w:r>
              <w:t xml:space="preserve"> </w:t>
            </w:r>
            <w:proofErr w:type="spellStart"/>
            <w:r>
              <w:t>Kodhek</w:t>
            </w:r>
            <w:proofErr w:type="spellEnd"/>
            <w:r>
              <w:t xml:space="preserve"> Road, </w:t>
            </w:r>
            <w:proofErr w:type="spellStart"/>
            <w:r>
              <w:t>Hurlingham</w:t>
            </w:r>
            <w:proofErr w:type="spellEnd"/>
            <w:r>
              <w:t>,</w:t>
            </w:r>
          </w:p>
          <w:p w14:paraId="32D174D7" w14:textId="77777777" w:rsidR="003E2BFC" w:rsidRDefault="003E2BFC" w:rsidP="00914F95">
            <w:r>
              <w:t>Office: +254 711 466 263,</w:t>
            </w:r>
          </w:p>
          <w:p w14:paraId="287C3ABE" w14:textId="77777777" w:rsidR="003E2BFC" w:rsidRDefault="003E2BFC" w:rsidP="00914F95">
            <w:r>
              <w:t>Email: </w:t>
            </w:r>
            <w:hyperlink r:id="rId19">
              <w:r>
                <w:rPr>
                  <w:color w:val="0000FF"/>
                  <w:u w:val="single"/>
                </w:rPr>
                <w:t>swanyee@intellsoftkenya.com</w:t>
              </w:r>
            </w:hyperlink>
            <w:r>
              <w:t xml:space="preserve"> </w:t>
            </w:r>
          </w:p>
        </w:tc>
      </w:tr>
      <w:tr w:rsidR="003E2BFC" w14:paraId="580854AE" w14:textId="77777777" w:rsidTr="00914F95">
        <w:trPr>
          <w:trHeight w:val="1600"/>
        </w:trPr>
        <w:tc>
          <w:tcPr>
            <w:tcW w:w="2808" w:type="dxa"/>
            <w:vAlign w:val="center"/>
          </w:tcPr>
          <w:p w14:paraId="5E570AE2" w14:textId="77777777" w:rsidR="003E2BFC" w:rsidRDefault="003E2BFC" w:rsidP="00914F95">
            <w:r>
              <w:t>Brandon Guthrie, Ph.D.</w:t>
            </w:r>
          </w:p>
          <w:p w14:paraId="4C49664E" w14:textId="77777777" w:rsidR="003E2BFC" w:rsidRDefault="003E2BFC" w:rsidP="00914F95">
            <w:r>
              <w:t>Assistant Professor</w:t>
            </w:r>
          </w:p>
          <w:p w14:paraId="36E68EE2" w14:textId="77777777" w:rsidR="003E2BFC" w:rsidRDefault="003E2BFC" w:rsidP="00914F95"/>
        </w:tc>
        <w:tc>
          <w:tcPr>
            <w:tcW w:w="6428" w:type="dxa"/>
            <w:vAlign w:val="center"/>
          </w:tcPr>
          <w:p w14:paraId="4604580E" w14:textId="77777777" w:rsidR="003E2BFC" w:rsidRDefault="003E2BFC" w:rsidP="00914F95">
            <w:r>
              <w:t>Departments of Global Health and Epidemiology</w:t>
            </w:r>
          </w:p>
          <w:p w14:paraId="2FB2F6C4" w14:textId="77777777" w:rsidR="003E2BFC" w:rsidRDefault="003E2BFC" w:rsidP="00914F95">
            <w:r>
              <w:t>University of Washington</w:t>
            </w:r>
          </w:p>
          <w:p w14:paraId="7FB18355" w14:textId="77777777" w:rsidR="003E2BFC" w:rsidRDefault="003E2BFC" w:rsidP="00914F95">
            <w:pPr>
              <w:pBdr>
                <w:top w:val="nil"/>
                <w:left w:val="nil"/>
                <w:bottom w:val="nil"/>
                <w:right w:val="nil"/>
                <w:between w:val="nil"/>
              </w:pBdr>
              <w:rPr>
                <w:color w:val="000000"/>
              </w:rPr>
            </w:pPr>
            <w:r>
              <w:t xml:space="preserve">Email: </w:t>
            </w:r>
            <w:hyperlink r:id="rId20">
              <w:r>
                <w:rPr>
                  <w:color w:val="0000FF"/>
                  <w:u w:val="single"/>
                </w:rPr>
                <w:t>brguth@u.washington.edu</w:t>
              </w:r>
            </w:hyperlink>
          </w:p>
        </w:tc>
      </w:tr>
    </w:tbl>
    <w:p w14:paraId="5A226C60" w14:textId="77777777" w:rsidR="003E2BFC" w:rsidRDefault="003E2BFC" w:rsidP="001D5D8E">
      <w:pPr>
        <w:spacing w:after="0" w:line="240" w:lineRule="auto"/>
        <w:ind w:right="-1260"/>
        <w:rPr>
          <w:rFonts w:asciiTheme="majorHAnsi" w:eastAsia="Times New Roman" w:hAnsiTheme="majorHAnsi" w:cstheme="majorHAnsi"/>
          <w:i/>
          <w:iCs/>
          <w:color w:val="000000"/>
          <w:sz w:val="28"/>
          <w:szCs w:val="28"/>
          <w:shd w:val="clear" w:color="auto" w:fill="FFFFFF"/>
        </w:rPr>
      </w:pPr>
    </w:p>
    <w:p w14:paraId="0D4B0B37" w14:textId="425E47DF" w:rsidR="001D5D8E" w:rsidRPr="0070615B" w:rsidRDefault="001D5D8E" w:rsidP="001D5D8E">
      <w:pPr>
        <w:spacing w:after="0" w:line="240" w:lineRule="auto"/>
        <w:ind w:right="-1260"/>
        <w:rPr>
          <w:rFonts w:asciiTheme="majorHAnsi" w:eastAsia="Times New Roman" w:hAnsiTheme="majorHAnsi" w:cstheme="majorHAnsi"/>
          <w:sz w:val="28"/>
          <w:szCs w:val="28"/>
        </w:rPr>
      </w:pPr>
      <w:r w:rsidRPr="0070615B">
        <w:rPr>
          <w:rFonts w:asciiTheme="majorHAnsi" w:eastAsia="Times New Roman" w:hAnsiTheme="majorHAnsi" w:cstheme="majorHAnsi"/>
          <w:i/>
          <w:iCs/>
          <w:color w:val="000000"/>
          <w:sz w:val="28"/>
          <w:szCs w:val="28"/>
          <w:shd w:val="clear" w:color="auto" w:fill="FFFFFF"/>
        </w:rPr>
        <w:t xml:space="preserve">This project was made possible by the </w:t>
      </w:r>
      <w:proofErr w:type="spellStart"/>
      <w:r w:rsidRPr="0070615B">
        <w:rPr>
          <w:rFonts w:asciiTheme="majorHAnsi" w:eastAsia="Times New Roman" w:hAnsiTheme="majorHAnsi" w:cstheme="majorHAnsi"/>
          <w:i/>
          <w:iCs/>
          <w:color w:val="000000"/>
          <w:sz w:val="28"/>
          <w:szCs w:val="28"/>
          <w:shd w:val="clear" w:color="auto" w:fill="FFFFFF"/>
        </w:rPr>
        <w:t>Afya</w:t>
      </w:r>
      <w:proofErr w:type="spellEnd"/>
      <w:r w:rsidRPr="0070615B">
        <w:rPr>
          <w:rFonts w:asciiTheme="majorHAnsi" w:eastAsia="Times New Roman" w:hAnsiTheme="majorHAnsi" w:cstheme="majorHAnsi"/>
          <w:i/>
          <w:iCs/>
          <w:color w:val="000000"/>
          <w:sz w:val="28"/>
          <w:szCs w:val="28"/>
          <w:shd w:val="clear" w:color="auto" w:fill="FFFFFF"/>
        </w:rPr>
        <w:t xml:space="preserve"> Bora Consortium Fellowship, which is supported by the U.S. President’s Emergency Plan for AIDS Relief (PEPFAR) through funding to the University of Washington’s International AIDS Education and Training Center (IAETC) under Cooperative Agreement U91 HA06801 from the Health Resources and Services Administration (HRSA) Global HIV/AIDS Bureau.</w:t>
      </w:r>
    </w:p>
    <w:p w14:paraId="552449A2" w14:textId="77777777" w:rsidR="001D5D8E" w:rsidRDefault="001D5D8E" w:rsidP="001D5D8E">
      <w:pPr>
        <w:ind w:right="-1620"/>
        <w:rPr>
          <w:sz w:val="32"/>
          <w:szCs w:val="32"/>
        </w:rPr>
      </w:pPr>
    </w:p>
    <w:sectPr w:rsidR="001D5D8E" w:rsidSect="001D5D8E">
      <w:headerReference w:type="default" r:id="rId21"/>
      <w:footerReference w:type="default" r:id="rId22"/>
      <w:pgSz w:w="11900" w:h="16840"/>
      <w:pgMar w:top="1360" w:right="3080" w:bottom="1440" w:left="1440" w:header="288" w:footer="2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1ECA1" w14:textId="77777777" w:rsidR="000122CA" w:rsidRDefault="000122CA">
      <w:pPr>
        <w:spacing w:after="0" w:line="240" w:lineRule="auto"/>
      </w:pPr>
      <w:r>
        <w:separator/>
      </w:r>
    </w:p>
  </w:endnote>
  <w:endnote w:type="continuationSeparator" w:id="0">
    <w:p w14:paraId="08C13229" w14:textId="77777777" w:rsidR="000122CA" w:rsidRDefault="00012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7002" w14:textId="263D320D" w:rsidR="00F96469" w:rsidRDefault="001D5D8E">
    <w:pPr>
      <w:pBdr>
        <w:top w:val="nil"/>
        <w:left w:val="nil"/>
        <w:bottom w:val="nil"/>
        <w:right w:val="nil"/>
        <w:between w:val="nil"/>
      </w:pBdr>
      <w:tabs>
        <w:tab w:val="left" w:pos="6686"/>
      </w:tabs>
      <w:spacing w:after="0" w:line="240" w:lineRule="auto"/>
      <w:rPr>
        <w:color w:val="000000"/>
      </w:rPr>
    </w:pPr>
    <w:r>
      <w:rPr>
        <w:noProof/>
      </w:rPr>
      <w:drawing>
        <wp:anchor distT="0" distB="0" distL="114300" distR="114300" simplePos="0" relativeHeight="251658240" behindDoc="0" locked="0" layoutInCell="1" hidden="0" allowOverlap="1" wp14:anchorId="00A63466" wp14:editId="379F0063">
          <wp:simplePos x="0" y="0"/>
          <wp:positionH relativeFrom="column">
            <wp:posOffset>-353060</wp:posOffset>
          </wp:positionH>
          <wp:positionV relativeFrom="paragraph">
            <wp:posOffset>205105</wp:posOffset>
          </wp:positionV>
          <wp:extent cx="1066800" cy="599960"/>
          <wp:effectExtent l="0" t="0" r="0" b="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srcRect t="-1786" b="-4058"/>
                  <a:stretch/>
                </pic:blipFill>
                <pic:spPr bwMode="auto">
                  <a:xfrm>
                    <a:off x="0" y="0"/>
                    <a:ext cx="1066800" cy="5999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A5BF5">
      <w:rPr>
        <w:color w:val="000000"/>
      </w:rPr>
      <w:tab/>
    </w:r>
    <w:r w:rsidR="004A5BF5">
      <w:rPr>
        <w:color w:val="000000"/>
      </w:rPr>
      <w:fldChar w:fldCharType="begin"/>
    </w:r>
    <w:r w:rsidR="004A5BF5">
      <w:rPr>
        <w:color w:val="000000"/>
      </w:rPr>
      <w:instrText>PAGE</w:instrText>
    </w:r>
    <w:r w:rsidR="004A5BF5">
      <w:rPr>
        <w:color w:val="000000"/>
      </w:rPr>
      <w:fldChar w:fldCharType="separate"/>
    </w:r>
    <w:r w:rsidR="008F1795">
      <w:rPr>
        <w:noProof/>
        <w:color w:val="000000"/>
      </w:rPr>
      <w:t>1</w:t>
    </w:r>
    <w:r w:rsidR="004A5BF5">
      <w:rPr>
        <w:color w:val="000000"/>
      </w:rPr>
      <w:fldChar w:fldCharType="end"/>
    </w:r>
    <w:r w:rsidR="004A5BF5">
      <w:rPr>
        <w:color w:val="000000"/>
      </w:rPr>
      <w:tab/>
    </w:r>
    <w:r w:rsidR="004A5BF5">
      <w:rPr>
        <w:color w:val="000000"/>
      </w:rPr>
      <w:tab/>
    </w:r>
    <w:r w:rsidR="004A5BF5">
      <w:rPr>
        <w:color w:val="000000"/>
      </w:rPr>
      <w:tab/>
    </w:r>
  </w:p>
  <w:p w14:paraId="2AE2CABB" w14:textId="6A2CAD1D" w:rsidR="00F96469" w:rsidRDefault="001D5D8E" w:rsidP="001D5D8E">
    <w:pPr>
      <w:pBdr>
        <w:top w:val="nil"/>
        <w:left w:val="nil"/>
        <w:bottom w:val="nil"/>
        <w:right w:val="nil"/>
        <w:between w:val="nil"/>
      </w:pBdr>
      <w:tabs>
        <w:tab w:val="center" w:pos="4680"/>
        <w:tab w:val="right" w:pos="9360"/>
      </w:tabs>
      <w:spacing w:after="0" w:line="240" w:lineRule="auto"/>
      <w:ind w:right="-3080" w:firstLine="720"/>
      <w:rPr>
        <w:color w:val="000000"/>
      </w:rPr>
    </w:pPr>
    <w:r>
      <w:rPr>
        <w:color w:val="000000"/>
      </w:rPr>
      <w:tab/>
    </w:r>
    <w:r>
      <w:rPr>
        <w:color w:val="000000"/>
      </w:rPr>
      <w:tab/>
    </w:r>
    <w:r w:rsidRPr="001D5D8E">
      <w:rPr>
        <w:noProof/>
      </w:rPr>
      <w:drawing>
        <wp:inline distT="0" distB="0" distL="0" distR="0" wp14:anchorId="21798F4B" wp14:editId="4F7B031E">
          <wp:extent cx="1302328" cy="422377"/>
          <wp:effectExtent l="0" t="0" r="6350" b="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9183" cy="424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F0779" w14:textId="77777777" w:rsidR="000122CA" w:rsidRDefault="000122CA">
      <w:pPr>
        <w:spacing w:after="0" w:line="240" w:lineRule="auto"/>
      </w:pPr>
      <w:r>
        <w:separator/>
      </w:r>
    </w:p>
  </w:footnote>
  <w:footnote w:type="continuationSeparator" w:id="0">
    <w:p w14:paraId="0490F3C8" w14:textId="77777777" w:rsidR="000122CA" w:rsidRDefault="00012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C8FC3" w14:textId="1A562E89" w:rsidR="003B26DE" w:rsidRPr="003B26DE" w:rsidRDefault="003B26DE" w:rsidP="003B26DE">
    <w:pPr>
      <w:pStyle w:val="Header"/>
      <w:ind w:right="-2070"/>
      <w:jc w:val="right"/>
      <w:rPr>
        <w:b/>
        <w:bCs/>
      </w:rPr>
    </w:pPr>
    <w:r>
      <w:rPr>
        <w:b/>
        <w:bCs/>
      </w:rPr>
      <w:t>Last Updated: October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2CF"/>
    <w:multiLevelType w:val="multilevel"/>
    <w:tmpl w:val="524C9A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EA17B2"/>
    <w:multiLevelType w:val="multilevel"/>
    <w:tmpl w:val="77C40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111276"/>
    <w:multiLevelType w:val="multilevel"/>
    <w:tmpl w:val="C1B4D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660F53"/>
    <w:multiLevelType w:val="multilevel"/>
    <w:tmpl w:val="49C0D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027B58"/>
    <w:multiLevelType w:val="multilevel"/>
    <w:tmpl w:val="4A224E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E8E276D"/>
    <w:multiLevelType w:val="multilevel"/>
    <w:tmpl w:val="827E95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69"/>
    <w:rsid w:val="000122CA"/>
    <w:rsid w:val="001D5D8E"/>
    <w:rsid w:val="002D5D73"/>
    <w:rsid w:val="003B26DE"/>
    <w:rsid w:val="003E2BFC"/>
    <w:rsid w:val="004A5BF5"/>
    <w:rsid w:val="0070615B"/>
    <w:rsid w:val="007F0C10"/>
    <w:rsid w:val="008F1795"/>
    <w:rsid w:val="00AF1D47"/>
    <w:rsid w:val="00B30C9B"/>
    <w:rsid w:val="00F04D78"/>
    <w:rsid w:val="00F9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ED923"/>
  <w15:docId w15:val="{05FAF3A8-3488-422F-B582-9F59369F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1">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2">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4">
    <w:basedOn w:val="TableNormal"/>
    <w:pPr>
      <w:spacing w:after="0" w:line="240" w:lineRule="auto"/>
    </w:pPr>
    <w:tblPr>
      <w:tblStyleRowBandSize w:val="1"/>
      <w:tblStyleColBandSize w:val="1"/>
      <w:tblCellMar>
        <w:top w:w="15" w:type="dxa"/>
        <w:left w:w="115" w:type="dxa"/>
        <w:bottom w:w="15" w:type="dxa"/>
        <w:right w:w="115" w:type="dxa"/>
      </w:tblCellMar>
    </w:tblPr>
  </w:style>
  <w:style w:type="paragraph" w:styleId="Header">
    <w:name w:val="header"/>
    <w:basedOn w:val="Normal"/>
    <w:link w:val="HeaderChar"/>
    <w:uiPriority w:val="99"/>
    <w:unhideWhenUsed/>
    <w:rsid w:val="001D5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D8E"/>
  </w:style>
  <w:style w:type="paragraph" w:styleId="Footer">
    <w:name w:val="footer"/>
    <w:basedOn w:val="Normal"/>
    <w:link w:val="FooterChar"/>
    <w:uiPriority w:val="99"/>
    <w:unhideWhenUsed/>
    <w:rsid w:val="001D5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D8E"/>
  </w:style>
  <w:style w:type="character" w:styleId="Emphasis">
    <w:name w:val="Emphasis"/>
    <w:basedOn w:val="DefaultParagraphFont"/>
    <w:uiPriority w:val="20"/>
    <w:qFormat/>
    <w:rsid w:val="001D5D8E"/>
    <w:rPr>
      <w:i/>
      <w:iCs/>
    </w:rPr>
  </w:style>
  <w:style w:type="paragraph" w:styleId="TOC1">
    <w:name w:val="toc 1"/>
    <w:basedOn w:val="Normal"/>
    <w:next w:val="Normal"/>
    <w:autoRedefine/>
    <w:uiPriority w:val="39"/>
    <w:unhideWhenUsed/>
    <w:rsid w:val="003E2BFC"/>
    <w:pPr>
      <w:spacing w:after="100"/>
    </w:pPr>
  </w:style>
  <w:style w:type="paragraph" w:styleId="TOC2">
    <w:name w:val="toc 2"/>
    <w:basedOn w:val="Normal"/>
    <w:next w:val="Normal"/>
    <w:autoRedefine/>
    <w:uiPriority w:val="39"/>
    <w:unhideWhenUsed/>
    <w:rsid w:val="003E2BFC"/>
    <w:pPr>
      <w:spacing w:after="100"/>
      <w:ind w:left="220"/>
    </w:pPr>
  </w:style>
  <w:style w:type="character" w:styleId="Hyperlink">
    <w:name w:val="Hyperlink"/>
    <w:basedOn w:val="DefaultParagraphFont"/>
    <w:uiPriority w:val="99"/>
    <w:unhideWhenUsed/>
    <w:rsid w:val="003E2B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301931">
      <w:bodyDiv w:val="1"/>
      <w:marLeft w:val="0"/>
      <w:marRight w:val="0"/>
      <w:marTop w:val="0"/>
      <w:marBottom w:val="0"/>
      <w:divBdr>
        <w:top w:val="none" w:sz="0" w:space="0" w:color="auto"/>
        <w:left w:val="none" w:sz="0" w:space="0" w:color="auto"/>
        <w:bottom w:val="none" w:sz="0" w:space="0" w:color="auto"/>
        <w:right w:val="none" w:sz="0" w:space="0" w:color="auto"/>
      </w:divBdr>
    </w:div>
    <w:div w:id="1539005748">
      <w:bodyDiv w:val="1"/>
      <w:marLeft w:val="0"/>
      <w:marRight w:val="0"/>
      <w:marTop w:val="0"/>
      <w:marBottom w:val="0"/>
      <w:divBdr>
        <w:top w:val="none" w:sz="0" w:space="0" w:color="auto"/>
        <w:left w:val="none" w:sz="0" w:space="0" w:color="auto"/>
        <w:bottom w:val="none" w:sz="0" w:space="0" w:color="auto"/>
        <w:right w:val="none" w:sz="0" w:space="0" w:color="auto"/>
      </w:divBdr>
    </w:div>
    <w:div w:id="1990281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pps.who.int/iris/bitstream/handle/10665/260480/WHO-RHR-18.06-eng.pdf" TargetMode="External"/><Relationship Id="rId18" Type="http://schemas.openxmlformats.org/officeDocument/2006/relationships/hyperlink" Target="https://apps.who.int/iris/bitstream/handle/10665/185238/9789241509510_eng.pdf?sequence=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digitalprinciples.org/" TargetMode="External"/><Relationship Id="rId17" Type="http://schemas.openxmlformats.org/officeDocument/2006/relationships/hyperlink" Target="http://www.who.int/healthmetrics/documents/hmn_framework200803.pdf" TargetMode="External"/><Relationship Id="rId2" Type="http://schemas.openxmlformats.org/officeDocument/2006/relationships/styles" Target="styles.xml"/><Relationship Id="rId16" Type="http://schemas.openxmlformats.org/officeDocument/2006/relationships/hyperlink" Target="https://www.who.int/reproductivehealth/publications/mhealth/digital-health-interventions/en/" TargetMode="External"/><Relationship Id="rId20" Type="http://schemas.openxmlformats.org/officeDocument/2006/relationships/hyperlink" Target="mailto:sfuller@uw.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books/n/who311941/abb/def-item/abbreviations.gl1-d1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ho.int/ehealth/publications/overview.pdf" TargetMode="External"/><Relationship Id="rId23" Type="http://schemas.openxmlformats.org/officeDocument/2006/relationships/fontTable" Target="fontTable.xml"/><Relationship Id="rId10" Type="http://schemas.openxmlformats.org/officeDocument/2006/relationships/hyperlink" Target="https://www.ncbi.nlm.nih.gov/books/n/who311941/abb/def-item/abbreviations.gl1-d9/" TargetMode="External"/><Relationship Id="rId19" Type="http://schemas.openxmlformats.org/officeDocument/2006/relationships/hyperlink" Target="mailto:samkanga@gmail.com" TargetMode="External"/><Relationship Id="rId4" Type="http://schemas.openxmlformats.org/officeDocument/2006/relationships/webSettings" Target="webSettings.xml"/><Relationship Id="rId9" Type="http://schemas.openxmlformats.org/officeDocument/2006/relationships/hyperlink" Target="https://sites.google.com/site/afyaborafellowship20111/" TargetMode="External"/><Relationship Id="rId14" Type="http://schemas.openxmlformats.org/officeDocument/2006/relationships/hyperlink" Target="https://www.who.int/reproductivehealth/publications/digital-interventions-health-system-strengthening/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4110</Words>
  <Characters>23431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Ndegwa</dc:creator>
  <cp:lastModifiedBy>Eva Berman</cp:lastModifiedBy>
  <cp:revision>6</cp:revision>
  <dcterms:created xsi:type="dcterms:W3CDTF">2019-10-24T15:24:00Z</dcterms:created>
  <dcterms:modified xsi:type="dcterms:W3CDTF">2019-12-20T00:13:00Z</dcterms:modified>
</cp:coreProperties>
</file>