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B1D85" w14:textId="5B6C8152" w:rsidR="005D30B4" w:rsidRPr="005D30B4" w:rsidRDefault="007C46D8" w:rsidP="005D30B4">
      <w:pPr>
        <w:jc w:val="center"/>
        <w:rPr>
          <w:b/>
        </w:rPr>
      </w:pPr>
      <w:r w:rsidRPr="00B644C5">
        <w:rPr>
          <w:b/>
          <w:sz w:val="28"/>
          <w:szCs w:val="28"/>
        </w:rPr>
        <w:t>201</w:t>
      </w:r>
      <w:r w:rsidR="00AA7EF4">
        <w:rPr>
          <w:b/>
          <w:sz w:val="28"/>
          <w:szCs w:val="28"/>
        </w:rPr>
        <w:t>9</w:t>
      </w:r>
      <w:r w:rsidRPr="00B644C5">
        <w:rPr>
          <w:b/>
          <w:sz w:val="28"/>
          <w:szCs w:val="28"/>
        </w:rPr>
        <w:t>-20</w:t>
      </w:r>
      <w:r w:rsidR="00AA7EF4">
        <w:rPr>
          <w:b/>
          <w:sz w:val="28"/>
          <w:szCs w:val="28"/>
        </w:rPr>
        <w:t>20</w:t>
      </w:r>
      <w:r w:rsidRPr="00B644C5">
        <w:rPr>
          <w:b/>
          <w:sz w:val="28"/>
          <w:szCs w:val="28"/>
        </w:rPr>
        <w:t xml:space="preserve"> BIOETHICS TRAINEE </w:t>
      </w:r>
      <w:r w:rsidR="00330CEF">
        <w:rPr>
          <w:b/>
          <w:sz w:val="28"/>
          <w:szCs w:val="28"/>
        </w:rPr>
        <w:t>EXCELLENCE AWARD</w:t>
      </w:r>
    </w:p>
    <w:p w14:paraId="6917DDB7" w14:textId="703D5E82" w:rsidR="006F2BC6" w:rsidRDefault="007C46D8" w:rsidP="006F2BC6">
      <w:r>
        <w:t xml:space="preserve">The University </w:t>
      </w:r>
      <w:proofErr w:type="gramStart"/>
      <w:r>
        <w:t>of</w:t>
      </w:r>
      <w:proofErr w:type="gramEnd"/>
      <w:r>
        <w:t xml:space="preserve"> Washington Department of Bioethics &amp; Humanities is happy to be able to</w:t>
      </w:r>
      <w:r w:rsidRPr="00B644C5">
        <w:t xml:space="preserve"> contribute funds </w:t>
      </w:r>
      <w:r>
        <w:t>toward</w:t>
      </w:r>
      <w:r w:rsidRPr="00B644C5">
        <w:t xml:space="preserve"> </w:t>
      </w:r>
      <w:r w:rsidR="00064762" w:rsidRPr="00064762">
        <w:t xml:space="preserve">qualifying </w:t>
      </w:r>
      <w:r w:rsidR="00F64D69">
        <w:t>trainees</w:t>
      </w:r>
      <w:r w:rsidR="00064762" w:rsidRPr="00064762">
        <w:t xml:space="preserve">’ travel expenses for </w:t>
      </w:r>
      <w:r w:rsidR="00064762">
        <w:t>professional development activities in the field of bioethics (conferences, meetings, and workshops)</w:t>
      </w:r>
      <w:r w:rsidR="00330CEF">
        <w:t>. Awarded f</w:t>
      </w:r>
      <w:r w:rsidR="006F2BC6">
        <w:t xml:space="preserve">unds may be used for registration, travel, </w:t>
      </w:r>
      <w:r w:rsidR="00FE50AA">
        <w:t>and other related activity-required costs.</w:t>
      </w:r>
    </w:p>
    <w:p w14:paraId="53A1AC04" w14:textId="4FEEA5AA" w:rsidR="006F2BC6" w:rsidRDefault="002B3925" w:rsidP="006F2BC6">
      <w:r>
        <w:t>For the 201</w:t>
      </w:r>
      <w:r w:rsidR="00AA7EF4">
        <w:t>9</w:t>
      </w:r>
      <w:r>
        <w:t>-20</w:t>
      </w:r>
      <w:r w:rsidR="00AA7EF4">
        <w:t>20</w:t>
      </w:r>
      <w:r>
        <w:t xml:space="preserve"> academic year, t</w:t>
      </w:r>
      <w:r w:rsidR="006F2BC6">
        <w:t>he maximum award amount is $</w:t>
      </w:r>
      <w:r w:rsidR="00915702">
        <w:t>75</w:t>
      </w:r>
      <w:r w:rsidR="006F2BC6">
        <w:t xml:space="preserve">0 per </w:t>
      </w:r>
      <w:r w:rsidR="00064762">
        <w:t>bioethics trainee</w:t>
      </w:r>
      <w:r w:rsidR="006F2BC6">
        <w:t xml:space="preserve"> per year. Funding may be </w:t>
      </w:r>
      <w:r w:rsidR="00F64D69">
        <w:t xml:space="preserve">awarded </w:t>
      </w:r>
      <w:r w:rsidR="006F2BC6">
        <w:t xml:space="preserve">for full or partial expenses. </w:t>
      </w:r>
      <w:r w:rsidR="00064762">
        <w:t>Awar</w:t>
      </w:r>
      <w:r w:rsidR="006F2BC6">
        <w:t>ds will be distributed one month after receiving</w:t>
      </w:r>
      <w:r w:rsidR="00F64D69">
        <w:t xml:space="preserve"> the following from the trainee:</w:t>
      </w:r>
      <w:r w:rsidR="006F2BC6">
        <w:t xml:space="preserve"> 1) payment receipts and 2) proof of attendance/completion of the </w:t>
      </w:r>
      <w:r w:rsidR="00F64D69">
        <w:t>professi</w:t>
      </w:r>
      <w:bookmarkStart w:id="0" w:name="_GoBack"/>
      <w:bookmarkEnd w:id="0"/>
      <w:r w:rsidR="00F64D69">
        <w:t xml:space="preserve">onal </w:t>
      </w:r>
      <w:r w:rsidR="006F2BC6">
        <w:t xml:space="preserve">development </w:t>
      </w:r>
      <w:r w:rsidR="00F64D69">
        <w:t>activity</w:t>
      </w:r>
      <w:r w:rsidR="006F2BC6">
        <w:t>.</w:t>
      </w:r>
    </w:p>
    <w:p w14:paraId="7C50FCED" w14:textId="678A0362" w:rsidR="006F2BC6" w:rsidRDefault="006F2BC6" w:rsidP="006F2BC6">
      <w:r>
        <w:t xml:space="preserve">Applications will be accepted at any time, but will be reviewed </w:t>
      </w:r>
      <w:r w:rsidR="00EB40FC">
        <w:t>semiannual</w:t>
      </w:r>
      <w:r w:rsidR="00F64D69">
        <w:t xml:space="preserve">ly per below. </w:t>
      </w:r>
      <w:r>
        <w:t xml:space="preserve"> Late or incomplete applications will not be considered. </w:t>
      </w:r>
      <w:r w:rsidR="00EB40FC">
        <w:t>D</w:t>
      </w:r>
      <w:r>
        <w:t xml:space="preserve">ue dates are as follows: </w:t>
      </w:r>
    </w:p>
    <w:p w14:paraId="4A040A61" w14:textId="6779CD3F" w:rsidR="006F2BC6" w:rsidRDefault="006F2BC6" w:rsidP="006F2BC6">
      <w:pPr>
        <w:pStyle w:val="ListParagraph"/>
        <w:numPr>
          <w:ilvl w:val="0"/>
          <w:numId w:val="1"/>
        </w:numPr>
      </w:pPr>
      <w:r>
        <w:t>Autumn</w:t>
      </w:r>
      <w:r w:rsidR="00EB40FC">
        <w:t>/Winter</w:t>
      </w:r>
      <w:r>
        <w:t xml:space="preserve">:  </w:t>
      </w:r>
      <w:r w:rsidR="00F64D69">
        <w:t xml:space="preserve">Application due </w:t>
      </w:r>
      <w:r w:rsidR="00C24DA8">
        <w:t>October 1</w:t>
      </w:r>
      <w:r w:rsidR="00330CEF">
        <w:t>5*</w:t>
      </w:r>
      <w:r w:rsidR="00F64D69">
        <w:t xml:space="preserve">; decision by </w:t>
      </w:r>
      <w:r w:rsidR="00845C1B">
        <w:t>Oct</w:t>
      </w:r>
      <w:r w:rsidR="00330CEF">
        <w:t>ober</w:t>
      </w:r>
      <w:r w:rsidR="00845C1B">
        <w:t xml:space="preserve"> 2</w:t>
      </w:r>
      <w:r w:rsidR="00330CEF">
        <w:t>2</w:t>
      </w:r>
    </w:p>
    <w:p w14:paraId="180F15DD" w14:textId="46C3D6D5" w:rsidR="006F2BC6" w:rsidRDefault="006F2BC6" w:rsidP="006F2BC6">
      <w:pPr>
        <w:pStyle w:val="ListParagraph"/>
        <w:numPr>
          <w:ilvl w:val="0"/>
          <w:numId w:val="1"/>
        </w:numPr>
      </w:pPr>
      <w:r>
        <w:t>Spring</w:t>
      </w:r>
      <w:r w:rsidR="00EB40FC">
        <w:t>/Summer</w:t>
      </w:r>
      <w:r>
        <w:t xml:space="preserve">:  </w:t>
      </w:r>
      <w:r w:rsidR="00F64D69">
        <w:t xml:space="preserve">Application due </w:t>
      </w:r>
      <w:r w:rsidR="00330CEF">
        <w:t>January 10*</w:t>
      </w:r>
      <w:r w:rsidR="00F64D69">
        <w:t xml:space="preserve">; decision by </w:t>
      </w:r>
      <w:r w:rsidR="00330CEF">
        <w:t>January 17</w:t>
      </w:r>
    </w:p>
    <w:p w14:paraId="15C684F9" w14:textId="7C3B41EF" w:rsidR="006F2BC6" w:rsidRDefault="00330CEF" w:rsidP="006F2BC6">
      <w:r>
        <w:t>*</w:t>
      </w:r>
      <w:r w:rsidR="006F2BC6">
        <w:t>If a due date falls on a Saturday or Sunday, applications will be accepte</w:t>
      </w:r>
      <w:r>
        <w:t>d through the following Monday.</w:t>
      </w:r>
    </w:p>
    <w:p w14:paraId="7BE7F515" w14:textId="77777777" w:rsidR="006F2BC6" w:rsidRPr="00330CEF" w:rsidRDefault="006F2BC6" w:rsidP="006F2BC6">
      <w:pPr>
        <w:rPr>
          <w:b/>
        </w:rPr>
      </w:pPr>
      <w:r w:rsidRPr="00330CEF">
        <w:rPr>
          <w:b/>
        </w:rPr>
        <w:t>ELIGIBILITY</w:t>
      </w:r>
    </w:p>
    <w:p w14:paraId="0B5BA5F8" w14:textId="47D7B1B6" w:rsidR="00F64D69" w:rsidRDefault="006F2BC6" w:rsidP="00000426">
      <w:pPr>
        <w:pStyle w:val="ListParagraph"/>
        <w:numPr>
          <w:ilvl w:val="0"/>
          <w:numId w:val="2"/>
        </w:numPr>
      </w:pPr>
      <w:r>
        <w:t xml:space="preserve">Applicants must be currently enrolled UW students (undergraduate or graduate), post-docs, or fellows pursuing bioethics </w:t>
      </w:r>
      <w:r w:rsidR="00EB40FC">
        <w:t>scholarship</w:t>
      </w:r>
      <w:r w:rsidR="00934874">
        <w:t>.</w:t>
      </w:r>
    </w:p>
    <w:p w14:paraId="0CB2226A" w14:textId="415FE39F" w:rsidR="006F2BC6" w:rsidRDefault="00F64D69" w:rsidP="00000426">
      <w:pPr>
        <w:pStyle w:val="ListParagraph"/>
        <w:numPr>
          <w:ilvl w:val="0"/>
          <w:numId w:val="2"/>
        </w:numPr>
      </w:pPr>
      <w:r>
        <w:t>Applicants must be actively collaborating</w:t>
      </w:r>
      <w:r w:rsidR="00000426">
        <w:t xml:space="preserve"> with a</w:t>
      </w:r>
      <w:r w:rsidR="00000426" w:rsidRPr="00000426">
        <w:t xml:space="preserve"> faculty member </w:t>
      </w:r>
      <w:r w:rsidR="002B3925">
        <w:t xml:space="preserve">(core, adjunct, or affiliate) </w:t>
      </w:r>
      <w:r>
        <w:t xml:space="preserve">in </w:t>
      </w:r>
      <w:r w:rsidR="00000426">
        <w:t>the Dept. of Bioethics &amp; Humanities</w:t>
      </w:r>
      <w:r>
        <w:t xml:space="preserve"> at the time of the application</w:t>
      </w:r>
      <w:r w:rsidR="00EB40FC">
        <w:t>.</w:t>
      </w:r>
    </w:p>
    <w:p w14:paraId="28DEF2AF" w14:textId="77777777" w:rsidR="006F2BC6" w:rsidRDefault="006F2BC6" w:rsidP="009469FD">
      <w:pPr>
        <w:pStyle w:val="ListParagraph"/>
        <w:numPr>
          <w:ilvl w:val="0"/>
          <w:numId w:val="2"/>
        </w:numPr>
      </w:pPr>
      <w:r>
        <w:t xml:space="preserve">Applications must be submitted for future </w:t>
      </w:r>
      <w:r w:rsidR="00EB40FC">
        <w:t>activitie</w:t>
      </w:r>
      <w:r>
        <w:t>s</w:t>
      </w:r>
      <w:r w:rsidR="00064762">
        <w:t>.</w:t>
      </w:r>
      <w:r>
        <w:t xml:space="preserve"> </w:t>
      </w:r>
      <w:r w:rsidR="00064762">
        <w:t>F</w:t>
      </w:r>
      <w:r>
        <w:t>unding will not be provided to reimburse prior professional development activities. Activities must be completed within one year of the award.</w:t>
      </w:r>
    </w:p>
    <w:p w14:paraId="0C10E391" w14:textId="77777777" w:rsidR="006F2BC6" w:rsidRDefault="006F2BC6" w:rsidP="009469FD">
      <w:pPr>
        <w:pStyle w:val="ListParagraph"/>
        <w:numPr>
          <w:ilvl w:val="0"/>
          <w:numId w:val="2"/>
        </w:numPr>
      </w:pPr>
      <w:r>
        <w:t>Individuals are eligible to receive one scholarship per year.</w:t>
      </w:r>
    </w:p>
    <w:p w14:paraId="7EF6E9CB" w14:textId="16AC28CD" w:rsidR="006F2BC6" w:rsidRDefault="006F2BC6" w:rsidP="009469FD">
      <w:pPr>
        <w:pStyle w:val="ListParagraph"/>
        <w:numPr>
          <w:ilvl w:val="0"/>
          <w:numId w:val="2"/>
        </w:numPr>
      </w:pPr>
      <w:r>
        <w:t>Financial need will be taken into consideration. Our intent is to assist bioethics trainees with their out-of-pocket expenses, not supplant grant, contract</w:t>
      </w:r>
      <w:r w:rsidR="009469FD">
        <w:t>,</w:t>
      </w:r>
      <w:r>
        <w:t xml:space="preserve"> or state funding.</w:t>
      </w:r>
      <w:r w:rsidR="00EB40FC">
        <w:t xml:space="preserve">  </w:t>
      </w:r>
    </w:p>
    <w:p w14:paraId="617412D2" w14:textId="23C5D87D" w:rsidR="000B3C62" w:rsidRDefault="000B3C62" w:rsidP="009469FD">
      <w:pPr>
        <w:pStyle w:val="ListParagraph"/>
        <w:numPr>
          <w:ilvl w:val="0"/>
          <w:numId w:val="2"/>
        </w:numPr>
      </w:pPr>
      <w:r>
        <w:t>Preference will be given to those presenting an abstract or paper at the conference</w:t>
      </w:r>
      <w:r w:rsidR="00000426">
        <w:t>.</w:t>
      </w:r>
    </w:p>
    <w:p w14:paraId="3D02E8B7" w14:textId="77777777" w:rsidR="006F2BC6" w:rsidRPr="00330CEF" w:rsidRDefault="006F2BC6" w:rsidP="006F2BC6">
      <w:pPr>
        <w:rPr>
          <w:b/>
        </w:rPr>
      </w:pPr>
      <w:r w:rsidRPr="00330CEF">
        <w:rPr>
          <w:b/>
        </w:rPr>
        <w:t>SELECTION CRITERIA</w:t>
      </w:r>
    </w:p>
    <w:p w14:paraId="33A699EF" w14:textId="77777777" w:rsidR="006F2BC6" w:rsidRDefault="006F2BC6" w:rsidP="009469FD">
      <w:pPr>
        <w:pStyle w:val="ListParagraph"/>
        <w:numPr>
          <w:ilvl w:val="0"/>
          <w:numId w:val="4"/>
        </w:numPr>
      </w:pPr>
      <w:r>
        <w:t xml:space="preserve">Applications will be rated </w:t>
      </w:r>
      <w:r w:rsidR="002E4A1A">
        <w:t xml:space="preserve">based </w:t>
      </w:r>
      <w:r>
        <w:t xml:space="preserve">on the </w:t>
      </w:r>
      <w:r w:rsidR="002E4A1A">
        <w:t xml:space="preserve">applicant’s </w:t>
      </w:r>
      <w:r>
        <w:t>description</w:t>
      </w:r>
      <w:r w:rsidR="002E4A1A">
        <w:t>s</w:t>
      </w:r>
      <w:r>
        <w:t xml:space="preserve"> of the event/activity, goal for the activity, and how the activity relates to the applicant’s professional development</w:t>
      </w:r>
      <w:r w:rsidR="009469FD">
        <w:t xml:space="preserve"> in the field of bioethics</w:t>
      </w:r>
      <w:r>
        <w:t>.</w:t>
      </w:r>
    </w:p>
    <w:p w14:paraId="196C3D6B" w14:textId="65A5F25F" w:rsidR="006F2BC6" w:rsidRPr="00EB40FC" w:rsidRDefault="00EB40FC" w:rsidP="00EB40FC">
      <w:pPr>
        <w:pStyle w:val="ListParagraph"/>
        <w:numPr>
          <w:ilvl w:val="0"/>
          <w:numId w:val="4"/>
        </w:numPr>
      </w:pPr>
      <w:r>
        <w:t>Individual</w:t>
      </w:r>
      <w:r w:rsidRPr="00EB40FC">
        <w:t>s whose conference participation might otherwise be un</w:t>
      </w:r>
      <w:r w:rsidR="00F64D69">
        <w:t>- or underfunded</w:t>
      </w:r>
      <w:r w:rsidRPr="00EB40FC">
        <w:t xml:space="preserve">, and </w:t>
      </w:r>
      <w:r>
        <w:t>demonstrate commitment to the scholarship in the field of bioethics</w:t>
      </w:r>
      <w:r w:rsidRPr="00EB40FC">
        <w:t xml:space="preserve"> are encouraged to apply.</w:t>
      </w:r>
    </w:p>
    <w:p w14:paraId="687CF24F" w14:textId="53DE2B88" w:rsidR="006F2BC6" w:rsidRDefault="006F2BC6" w:rsidP="009469FD">
      <w:pPr>
        <w:pStyle w:val="ListParagraph"/>
        <w:numPr>
          <w:ilvl w:val="0"/>
          <w:numId w:val="4"/>
        </w:numPr>
      </w:pPr>
      <w:r>
        <w:t>Scholarships will be awarded based on the ratings of the application questions, financial need, and the total amount requested by all applicants for any particular quarter.</w:t>
      </w:r>
    </w:p>
    <w:p w14:paraId="0D38F2FA" w14:textId="2BD1A778" w:rsidR="002B3925" w:rsidRDefault="002B3925" w:rsidP="009469FD">
      <w:pPr>
        <w:pStyle w:val="ListParagraph"/>
        <w:numPr>
          <w:ilvl w:val="0"/>
          <w:numId w:val="4"/>
        </w:numPr>
      </w:pPr>
      <w:r>
        <w:t>Applications will be reviewed by the core faculty in the Dept. of Bioethics &amp; Humanities.  Faculty members who are actively collaborating with an applicant must recuse themselves from the review.</w:t>
      </w:r>
    </w:p>
    <w:p w14:paraId="1C68A2A2" w14:textId="77777777" w:rsidR="009469FD" w:rsidRPr="00330CEF" w:rsidRDefault="009469FD" w:rsidP="009469FD">
      <w:pPr>
        <w:rPr>
          <w:b/>
        </w:rPr>
      </w:pPr>
      <w:r w:rsidRPr="00330CEF">
        <w:rPr>
          <w:b/>
        </w:rPr>
        <w:t xml:space="preserve">QUESTIONS </w:t>
      </w:r>
    </w:p>
    <w:p w14:paraId="79D3E320" w14:textId="07C6A284" w:rsidR="00AA7EF4" w:rsidRDefault="009469FD" w:rsidP="00EB7C4D">
      <w:r>
        <w:t xml:space="preserve">Send </w:t>
      </w:r>
      <w:r w:rsidR="00FE50AA">
        <w:t xml:space="preserve">questions </w:t>
      </w:r>
      <w:r>
        <w:t xml:space="preserve">to </w:t>
      </w:r>
      <w:hyperlink r:id="rId7" w:history="1">
        <w:r w:rsidR="00FE50AA" w:rsidRPr="00F72C18">
          <w:rPr>
            <w:rStyle w:val="Hyperlink"/>
          </w:rPr>
          <w:t>bhinfo@uw.edu</w:t>
        </w:r>
      </w:hyperlink>
      <w:r w:rsidR="007C256A">
        <w:t xml:space="preserve"> with subject line “Bioethics Trainee </w:t>
      </w:r>
      <w:r w:rsidR="00330CEF">
        <w:t>Excellence Award</w:t>
      </w:r>
      <w:r w:rsidR="007C256A">
        <w:t>”</w:t>
      </w:r>
    </w:p>
    <w:p w14:paraId="6B259891" w14:textId="77777777" w:rsidR="00AA7EF4" w:rsidRPr="00AA7EF4" w:rsidRDefault="00AA7EF4" w:rsidP="00AA7EF4"/>
    <w:p w14:paraId="663BC978" w14:textId="77777777" w:rsidR="00AA7EF4" w:rsidRPr="00AA7EF4" w:rsidRDefault="00AA7EF4" w:rsidP="00AA7EF4"/>
    <w:p w14:paraId="6ABFE96A" w14:textId="77777777" w:rsidR="00AA7EF4" w:rsidRPr="00AA7EF4" w:rsidRDefault="00AA7EF4" w:rsidP="00AA7EF4"/>
    <w:p w14:paraId="10927495" w14:textId="77777777" w:rsidR="00AA7EF4" w:rsidRPr="00AA7EF4" w:rsidRDefault="00AA7EF4" w:rsidP="00AA7EF4"/>
    <w:p w14:paraId="6A555534" w14:textId="5D8F38DE" w:rsidR="000B3C62" w:rsidRPr="00AA7EF4" w:rsidRDefault="00AA7EF4" w:rsidP="00AA7EF4">
      <w:pPr>
        <w:tabs>
          <w:tab w:val="left" w:pos="1330"/>
        </w:tabs>
      </w:pPr>
      <w:r>
        <w:tab/>
      </w:r>
    </w:p>
    <w:sectPr w:rsidR="000B3C62" w:rsidRPr="00AA7EF4" w:rsidSect="005D30B4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76F376" w16cid:durableId="1F2905F2"/>
  <w16cid:commentId w16cid:paraId="157F1A3F" w16cid:durableId="1F290524"/>
  <w16cid:commentId w16cid:paraId="63D7BD72" w16cid:durableId="1F2905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A0C79" w14:textId="77777777" w:rsidR="0042583C" w:rsidRDefault="0042583C" w:rsidP="0042583C">
      <w:pPr>
        <w:spacing w:after="0" w:line="240" w:lineRule="auto"/>
      </w:pPr>
      <w:r>
        <w:separator/>
      </w:r>
    </w:p>
  </w:endnote>
  <w:endnote w:type="continuationSeparator" w:id="0">
    <w:p w14:paraId="0B7334A2" w14:textId="77777777" w:rsidR="0042583C" w:rsidRDefault="0042583C" w:rsidP="0042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F6D13" w14:textId="08C8AFE7" w:rsidR="0042583C" w:rsidRDefault="00EB7C4D">
    <w:pPr>
      <w:pStyle w:val="Footer"/>
    </w:pPr>
    <w:r>
      <w:t xml:space="preserve">FINAL </w:t>
    </w:r>
    <w:r w:rsidR="00AA7EF4">
      <w:t>8/15/19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F2667" w14:textId="77777777" w:rsidR="0042583C" w:rsidRDefault="0042583C" w:rsidP="0042583C">
      <w:pPr>
        <w:spacing w:after="0" w:line="240" w:lineRule="auto"/>
      </w:pPr>
      <w:r>
        <w:separator/>
      </w:r>
    </w:p>
  </w:footnote>
  <w:footnote w:type="continuationSeparator" w:id="0">
    <w:p w14:paraId="6FC7CE69" w14:textId="77777777" w:rsidR="0042583C" w:rsidRDefault="0042583C" w:rsidP="00425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3EE"/>
    <w:multiLevelType w:val="hybridMultilevel"/>
    <w:tmpl w:val="E09C4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6643D"/>
    <w:multiLevelType w:val="hybridMultilevel"/>
    <w:tmpl w:val="7E82B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F659D"/>
    <w:multiLevelType w:val="hybridMultilevel"/>
    <w:tmpl w:val="98823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E5EAC"/>
    <w:multiLevelType w:val="hybridMultilevel"/>
    <w:tmpl w:val="4C526A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A6554"/>
    <w:multiLevelType w:val="hybridMultilevel"/>
    <w:tmpl w:val="0C126826"/>
    <w:lvl w:ilvl="0" w:tplc="799498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779F7"/>
    <w:multiLevelType w:val="hybridMultilevel"/>
    <w:tmpl w:val="96DA9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C300E"/>
    <w:multiLevelType w:val="hybridMultilevel"/>
    <w:tmpl w:val="7536F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C64A7"/>
    <w:multiLevelType w:val="hybridMultilevel"/>
    <w:tmpl w:val="491E8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00149"/>
    <w:multiLevelType w:val="hybridMultilevel"/>
    <w:tmpl w:val="FCFA99D8"/>
    <w:lvl w:ilvl="0" w:tplc="799498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63AD1"/>
    <w:multiLevelType w:val="hybridMultilevel"/>
    <w:tmpl w:val="42040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82D79"/>
    <w:multiLevelType w:val="hybridMultilevel"/>
    <w:tmpl w:val="6B0C1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733E4"/>
    <w:multiLevelType w:val="hybridMultilevel"/>
    <w:tmpl w:val="BCB01D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11"/>
  </w:num>
  <w:num w:numId="9">
    <w:abstractNumId w:val="3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C6"/>
    <w:rsid w:val="00000426"/>
    <w:rsid w:val="00064762"/>
    <w:rsid w:val="0007314A"/>
    <w:rsid w:val="000B3C62"/>
    <w:rsid w:val="0010697D"/>
    <w:rsid w:val="002B3925"/>
    <w:rsid w:val="002E4A1A"/>
    <w:rsid w:val="00330CEF"/>
    <w:rsid w:val="0042583C"/>
    <w:rsid w:val="005D30B4"/>
    <w:rsid w:val="005D738F"/>
    <w:rsid w:val="00667DE2"/>
    <w:rsid w:val="006F2BC6"/>
    <w:rsid w:val="007C256A"/>
    <w:rsid w:val="007C46D8"/>
    <w:rsid w:val="00845C1B"/>
    <w:rsid w:val="00883618"/>
    <w:rsid w:val="00915702"/>
    <w:rsid w:val="00934874"/>
    <w:rsid w:val="009469FD"/>
    <w:rsid w:val="009D05B0"/>
    <w:rsid w:val="009F43EA"/>
    <w:rsid w:val="00AA7EF4"/>
    <w:rsid w:val="00AE2727"/>
    <w:rsid w:val="00C24DA8"/>
    <w:rsid w:val="00CB2217"/>
    <w:rsid w:val="00D77461"/>
    <w:rsid w:val="00EB40FC"/>
    <w:rsid w:val="00EB68A3"/>
    <w:rsid w:val="00EB7C4D"/>
    <w:rsid w:val="00F64D69"/>
    <w:rsid w:val="00FA12BA"/>
    <w:rsid w:val="00FE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1E70F"/>
  <w15:chartTrackingRefBased/>
  <w15:docId w15:val="{91EDD117-54A3-4802-80D4-BB59A0FF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B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B3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C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C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C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C6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738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E50A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2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83C"/>
  </w:style>
  <w:style w:type="paragraph" w:styleId="Footer">
    <w:name w:val="footer"/>
    <w:basedOn w:val="Normal"/>
    <w:link w:val="FooterChar"/>
    <w:uiPriority w:val="99"/>
    <w:unhideWhenUsed/>
    <w:rsid w:val="0042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hinfo@uw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Morneault, Mandy</dc:creator>
  <cp:keywords/>
  <dc:description/>
  <cp:lastModifiedBy>Morneault, Mandy</cp:lastModifiedBy>
  <cp:revision>2</cp:revision>
  <dcterms:created xsi:type="dcterms:W3CDTF">2019-08-15T17:42:00Z</dcterms:created>
  <dcterms:modified xsi:type="dcterms:W3CDTF">2019-08-15T17:42:00Z</dcterms:modified>
</cp:coreProperties>
</file>