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7731" w14:textId="77777777" w:rsidR="004749A4" w:rsidRPr="006E37E1" w:rsidRDefault="004749A4" w:rsidP="004749A4">
      <w:pPr>
        <w:pStyle w:val="Title"/>
      </w:pPr>
    </w:p>
    <w:p w14:paraId="3C57BC35" w14:textId="06507111" w:rsidR="00C07EA3" w:rsidRPr="002138E0" w:rsidRDefault="006E0584" w:rsidP="002138E0">
      <w:pPr>
        <w:pStyle w:val="Title"/>
        <w:spacing w:after="240"/>
        <w:rPr>
          <w:b w:val="0"/>
        </w:rPr>
      </w:pPr>
      <w:r w:rsidRPr="002138E0">
        <w:t>202</w:t>
      </w:r>
      <w:r w:rsidR="00D42561">
        <w:t>6</w:t>
      </w:r>
      <w:r w:rsidRPr="002138E0">
        <w:t xml:space="preserve"> </w:t>
      </w:r>
      <w:r w:rsidR="007F30EC" w:rsidRPr="002138E0">
        <w:t>Stephaun Elite Wallace Award Application Checklist</w:t>
      </w:r>
    </w:p>
    <w:p w14:paraId="7A7E4E0B" w14:textId="7E32FD31" w:rsidR="006C3489" w:rsidRDefault="001D5F7F" w:rsidP="007F30EC">
      <w:pPr>
        <w:tabs>
          <w:tab w:val="left" w:pos="1755"/>
        </w:tabs>
      </w:pPr>
      <w:r w:rsidRPr="001D5F7F">
        <w:t>The purpose of this checklist is to help prospective Wallace Award applicants track their completion of pre-submission requirements</w:t>
      </w:r>
      <w:r>
        <w:t xml:space="preserve">. </w:t>
      </w:r>
      <w:r w:rsidR="00D13BE1">
        <w:t>Steps are ordered chronologicall</w:t>
      </w:r>
      <w:r w:rsidR="002F2323">
        <w:t>y</w:t>
      </w:r>
      <w:r w:rsidR="00D13BE1">
        <w:t xml:space="preserve">. </w:t>
      </w:r>
      <w:r>
        <w:t xml:space="preserve">For further </w:t>
      </w:r>
      <w:r w:rsidR="002F2323">
        <w:t>instructions</w:t>
      </w:r>
      <w:r>
        <w:t xml:space="preserve">, please refer to the published Wallace Award </w:t>
      </w:r>
      <w:r w:rsidRPr="00775547">
        <w:t>RFA (</w:t>
      </w:r>
      <w:hyperlink r:id="rId8" w:history="1">
        <w:r w:rsidRPr="00323D59">
          <w:rPr>
            <w:rStyle w:val="Hyperlink"/>
          </w:rPr>
          <w:t>MS Word</w:t>
        </w:r>
      </w:hyperlink>
      <w:r w:rsidR="00EC2E53" w:rsidRPr="00775547">
        <w:t>;</w:t>
      </w:r>
      <w:r w:rsidRPr="00775547">
        <w:t xml:space="preserve"> </w:t>
      </w:r>
      <w:hyperlink r:id="rId9" w:history="1">
        <w:r w:rsidRPr="00323D59">
          <w:rPr>
            <w:rStyle w:val="Hyperlink"/>
          </w:rPr>
          <w:t>PDF</w:t>
        </w:r>
      </w:hyperlink>
      <w:r w:rsidR="006E0584" w:rsidRPr="00775547">
        <w:t>)</w:t>
      </w:r>
      <w:r w:rsidR="006C3489" w:rsidRPr="00775547">
        <w:t>.</w:t>
      </w:r>
    </w:p>
    <w:p w14:paraId="04B42BA8" w14:textId="53A7CE31" w:rsidR="006C3489" w:rsidRDefault="006E0584" w:rsidP="007F30EC">
      <w:pPr>
        <w:tabs>
          <w:tab w:val="left" w:pos="1755"/>
        </w:tabs>
      </w:pPr>
      <w:r w:rsidRPr="006C3489">
        <w:rPr>
          <w:i/>
        </w:rPr>
        <w:t xml:space="preserve">Questions may be directed to </w:t>
      </w:r>
      <w:hyperlink r:id="rId10" w:history="1">
        <w:r w:rsidRPr="006C3489">
          <w:rPr>
            <w:rStyle w:val="Hyperlink"/>
            <w:i/>
          </w:rPr>
          <w:t>cfaroce@uw.edu</w:t>
        </w:r>
      </w:hyperlink>
      <w:r>
        <w:t xml:space="preserve">. </w:t>
      </w:r>
    </w:p>
    <w:p w14:paraId="6C5A7418" w14:textId="17DAE2F8" w:rsidR="009F0FB8" w:rsidRDefault="009F0FB8" w:rsidP="007F30EC">
      <w:pPr>
        <w:tabs>
          <w:tab w:val="left" w:pos="1755"/>
        </w:tabs>
      </w:pPr>
      <w:r w:rsidRPr="006C3489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45952" behindDoc="1" locked="0" layoutInCell="1" allowOverlap="1" wp14:anchorId="20A91062" wp14:editId="4341FEC3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858000" cy="3524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E6B98" w14:textId="77777777" w:rsidR="00053232" w:rsidRDefault="00053232" w:rsidP="0078570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910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8pt;margin-top:17.05pt;width:540pt;height:27.75pt;z-index:-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" fillcolor="#d9e2f3 [660]" stroked="f">
                <v:textbox>
                  <w:txbxContent>
                    <w:p w14:paraId="651E6B98" w14:textId="77777777" w:rsidR="00053232" w:rsidRDefault="00053232" w:rsidP="00785704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ED74B" w14:textId="50C1C275" w:rsidR="009F0FB8" w:rsidRDefault="009F0FB8" w:rsidP="009F0FB8">
      <w:pPr>
        <w:pStyle w:val="Heading1"/>
      </w:pPr>
      <w:r>
        <w:t xml:space="preserve">  PART 1 – Letter of Intent (LOI) &amp; Mentor Matching</w:t>
      </w:r>
    </w:p>
    <w:p w14:paraId="10981FD8" w14:textId="77777777" w:rsidR="009F0FB8" w:rsidRPr="00B72F6B" w:rsidRDefault="009F0FB8" w:rsidP="00B72F6B">
      <w:pPr>
        <w:rPr>
          <w:sz w:val="10"/>
          <w:szCs w:val="10"/>
        </w:rPr>
      </w:pPr>
    </w:p>
    <w:bookmarkStart w:id="0" w:name="_Hlk193710948"/>
    <w:p w14:paraId="4042CBFB" w14:textId="5EB1A773" w:rsidR="006E37E1" w:rsidRDefault="00CA7E4F" w:rsidP="00785704">
      <w:pPr>
        <w:tabs>
          <w:tab w:val="left" w:pos="1755"/>
        </w:tabs>
        <w:ind w:left="144"/>
      </w:pPr>
      <w:sdt>
        <w:sdtPr>
          <w:id w:val="-59972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704" w:rsidRPr="002F2323">
            <w:rPr>
              <w:rFonts w:ascii="MS Gothic" w:eastAsia="MS Gothic" w:hAnsi="MS Gothic" w:hint="eastAsia"/>
            </w:rPr>
            <w:t>☐</w:t>
          </w:r>
        </w:sdtContent>
      </w:sdt>
      <w:r w:rsidR="00785704" w:rsidRPr="002F2323">
        <w:t xml:space="preserve"> </w:t>
      </w:r>
      <w:r w:rsidR="00297ED7" w:rsidRPr="002F2323">
        <w:t xml:space="preserve">Submit the </w:t>
      </w:r>
      <w:r w:rsidR="001D5F7F" w:rsidRPr="002F2323">
        <w:t xml:space="preserve">REQUIRED </w:t>
      </w:r>
      <w:hyperlink r:id="rId11" w:history="1">
        <w:r w:rsidR="001D5F7F" w:rsidRPr="002F2323">
          <w:rPr>
            <w:rStyle w:val="Hyperlink"/>
          </w:rPr>
          <w:t xml:space="preserve">Non-Binding Letter of Intent </w:t>
        </w:r>
        <w:r w:rsidR="00004A20" w:rsidRPr="002F2323">
          <w:rPr>
            <w:rStyle w:val="Hyperlink"/>
          </w:rPr>
          <w:t xml:space="preserve">(LOI) </w:t>
        </w:r>
        <w:r w:rsidR="001D5F7F" w:rsidRPr="002F2323">
          <w:rPr>
            <w:rStyle w:val="Hyperlink"/>
          </w:rPr>
          <w:t>Form</w:t>
        </w:r>
      </w:hyperlink>
      <w:r w:rsidR="001D5F7F" w:rsidRPr="002F2323">
        <w:t xml:space="preserve"> </w:t>
      </w:r>
      <w:r w:rsidR="00297ED7" w:rsidRPr="002F2323">
        <w:t>by</w:t>
      </w:r>
      <w:r w:rsidR="001D5F7F" w:rsidRPr="002F2323">
        <w:t xml:space="preserve"> </w:t>
      </w:r>
      <w:r w:rsidR="001D5F7F" w:rsidRPr="002F2323">
        <w:rPr>
          <w:b/>
          <w:u w:val="single"/>
        </w:rPr>
        <w:t xml:space="preserve">May </w:t>
      </w:r>
      <w:r w:rsidR="00D42561">
        <w:rPr>
          <w:b/>
          <w:u w:val="single"/>
        </w:rPr>
        <w:t>15,</w:t>
      </w:r>
      <w:r w:rsidR="001D5F7F" w:rsidRPr="002F2323">
        <w:rPr>
          <w:b/>
          <w:u w:val="single"/>
        </w:rPr>
        <w:t xml:space="preserve"> 20</w:t>
      </w:r>
      <w:r w:rsidR="00D42561">
        <w:rPr>
          <w:b/>
          <w:u w:val="single"/>
        </w:rPr>
        <w:t>26</w:t>
      </w:r>
      <w:r w:rsidR="006E0584" w:rsidRPr="002F2323">
        <w:t xml:space="preserve"> (</w:t>
      </w:r>
      <w:r w:rsidR="00E5509E">
        <w:t>Full</w:t>
      </w:r>
      <w:r w:rsidR="004749A4" w:rsidRPr="002F2323">
        <w:t xml:space="preserve"> instructions: </w:t>
      </w:r>
      <w:r w:rsidR="006E0584" w:rsidRPr="004B566D">
        <w:t>RFA pg.</w:t>
      </w:r>
      <w:r w:rsidR="00F908FF">
        <w:t xml:space="preserve"> </w:t>
      </w:r>
      <w:r w:rsidR="00786D79">
        <w:t>6)</w:t>
      </w:r>
    </w:p>
    <w:p w14:paraId="46A03EAD" w14:textId="0BF4EC01" w:rsidR="00B40168" w:rsidRPr="005B0A21" w:rsidRDefault="006C3489" w:rsidP="006C3489">
      <w:pPr>
        <w:ind w:firstLine="720"/>
        <w:rPr>
          <w:color w:val="0E5D8B"/>
          <w:sz w:val="24"/>
          <w:szCs w:val="24"/>
        </w:rPr>
      </w:pPr>
      <w:r w:rsidRPr="005B0A21">
        <w:rPr>
          <w:i/>
          <w:color w:val="0E5D8B"/>
        </w:rPr>
        <w:t>Please be prepared to upload your up-to-date resume or curriculum vitae (CV).</w:t>
      </w:r>
      <w:bookmarkEnd w:id="0"/>
    </w:p>
    <w:p w14:paraId="319CEA07" w14:textId="2DA27BE4" w:rsidR="00D13BE1" w:rsidRDefault="00CA7E4F" w:rsidP="00D13BE1">
      <w:pPr>
        <w:tabs>
          <w:tab w:val="left" w:pos="1755"/>
        </w:tabs>
        <w:ind w:left="144"/>
      </w:pPr>
      <w:sdt>
        <w:sdtPr>
          <w:id w:val="40164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BE1">
            <w:rPr>
              <w:rFonts w:ascii="MS Gothic" w:eastAsia="MS Gothic" w:hAnsi="MS Gothic" w:hint="eastAsia"/>
            </w:rPr>
            <w:t>☐</w:t>
          </w:r>
        </w:sdtContent>
      </w:sdt>
      <w:r w:rsidR="00D13BE1">
        <w:t xml:space="preserve"> Connect with your CFAR-affiliated primary project mentor</w:t>
      </w:r>
      <w:r w:rsidR="002138E0">
        <w:t xml:space="preserve"> (</w:t>
      </w:r>
      <w:r w:rsidR="00E5509E">
        <w:t>More</w:t>
      </w:r>
      <w:r w:rsidR="002138E0">
        <w:t xml:space="preserve"> information: RFA pg. </w:t>
      </w:r>
      <w:r w:rsidR="002138E0" w:rsidRPr="00162397">
        <w:t>4</w:t>
      </w:r>
      <w:r w:rsidR="002138E0">
        <w:t>)</w:t>
      </w:r>
    </w:p>
    <w:p w14:paraId="1BE6F6D2" w14:textId="00C655FD" w:rsidR="002138E0" w:rsidRPr="005B0A21" w:rsidRDefault="006C3489" w:rsidP="006C3489">
      <w:pPr>
        <w:ind w:left="720"/>
        <w:rPr>
          <w:color w:val="0E5D8B"/>
          <w:sz w:val="24"/>
          <w:szCs w:val="24"/>
        </w:rPr>
      </w:pPr>
      <w:r w:rsidRPr="005B0A21">
        <w:rPr>
          <w:i/>
          <w:color w:val="0E5D8B"/>
        </w:rPr>
        <w:t xml:space="preserve">If you have not yet identified a mentor, CFAR can help! You will be prompted in the LOI form to let us know of any desired mentor expertise or experience. We will match you to a potential mentor via email by </w:t>
      </w:r>
      <w:r w:rsidRPr="005B0A21">
        <w:rPr>
          <w:b/>
          <w:i/>
          <w:color w:val="0E5D8B"/>
        </w:rPr>
        <w:t>June 30, 2025</w:t>
      </w:r>
      <w:r w:rsidRPr="005B0A21">
        <w:rPr>
          <w:i/>
          <w:color w:val="0E5D8B"/>
        </w:rPr>
        <w:t>, and strongly encourage you to connect at your earliest opportunity.</w:t>
      </w:r>
    </w:p>
    <w:p w14:paraId="52E2BF73" w14:textId="0A786E34" w:rsidR="006C3489" w:rsidRDefault="006C3489" w:rsidP="00785704">
      <w:pPr>
        <w:tabs>
          <w:tab w:val="left" w:pos="1755"/>
        </w:tabs>
        <w:ind w:left="144"/>
      </w:pPr>
      <w:r w:rsidRPr="006C3489">
        <w:rPr>
          <w:noProof/>
          <w:color w:val="0E5D8B"/>
        </w:rPr>
        <mc:AlternateContent>
          <mc:Choice Requires="wps">
            <w:drawing>
              <wp:anchor distT="45720" distB="45720" distL="114300" distR="114300" simplePos="0" relativeHeight="251648000" behindDoc="1" locked="0" layoutInCell="1" allowOverlap="1" wp14:anchorId="4FFE3565" wp14:editId="3FC43651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6848475" cy="371475"/>
                <wp:effectExtent l="0" t="0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714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72BA6" w14:textId="77777777" w:rsidR="00785704" w:rsidRDefault="00785704" w:rsidP="007857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E3565" id="_x0000_s1027" type="#_x0000_t202" style="position:absolute;left:0;text-align:left;margin-left:488.05pt;margin-top:15.3pt;width:539.25pt;height:29.25pt;z-index:-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" fillcolor="#dae3f3" stroked="f">
                <v:textbox>
                  <w:txbxContent>
                    <w:p w14:paraId="56172BA6" w14:textId="77777777" w:rsidR="00785704" w:rsidRDefault="00785704" w:rsidP="00785704"/>
                  </w:txbxContent>
                </v:textbox>
                <w10:wrap anchorx="margin"/>
              </v:shape>
            </w:pict>
          </mc:Fallback>
        </mc:AlternateContent>
      </w:r>
    </w:p>
    <w:p w14:paraId="2CB42EFE" w14:textId="52953043" w:rsidR="009F0FB8" w:rsidRDefault="009F0FB8" w:rsidP="009F0FB8">
      <w:pPr>
        <w:pStyle w:val="Heading1"/>
      </w:pPr>
      <w:r>
        <w:t xml:space="preserve">   PART 2 – Pre-Submission Consultations</w:t>
      </w:r>
    </w:p>
    <w:p w14:paraId="5C2C0165" w14:textId="77777777" w:rsidR="009F0FB8" w:rsidRPr="00B72F6B" w:rsidRDefault="009F0FB8" w:rsidP="00B72F6B">
      <w:pPr>
        <w:rPr>
          <w:sz w:val="10"/>
          <w:szCs w:val="10"/>
        </w:rPr>
      </w:pPr>
    </w:p>
    <w:p w14:paraId="6AB59B27" w14:textId="344DEE1A" w:rsidR="006E0584" w:rsidRPr="00785704" w:rsidRDefault="006E0584" w:rsidP="00785704">
      <w:pPr>
        <w:tabs>
          <w:tab w:val="left" w:pos="1755"/>
        </w:tabs>
        <w:ind w:left="144"/>
        <w:rPr>
          <w:i/>
        </w:rPr>
      </w:pPr>
      <w:r w:rsidRPr="006E0584">
        <w:t xml:space="preserve">Request the 3 </w:t>
      </w:r>
      <w:r w:rsidR="00B40168">
        <w:t>REQUIRED</w:t>
      </w:r>
      <w:r w:rsidRPr="006E0584">
        <w:t xml:space="preserve"> pre-submission consultations </w:t>
      </w:r>
      <w:r>
        <w:t xml:space="preserve">no later than </w:t>
      </w:r>
      <w:r w:rsidRPr="006E0584">
        <w:rPr>
          <w:b/>
          <w:u w:val="single"/>
        </w:rPr>
        <w:t xml:space="preserve">August </w:t>
      </w:r>
      <w:r w:rsidR="00B1100B">
        <w:rPr>
          <w:b/>
          <w:u w:val="single"/>
        </w:rPr>
        <w:t>1</w:t>
      </w:r>
      <w:r w:rsidR="00D42561">
        <w:rPr>
          <w:b/>
          <w:u w:val="single"/>
        </w:rPr>
        <w:t>4</w:t>
      </w:r>
      <w:r w:rsidRPr="006E0584">
        <w:rPr>
          <w:b/>
          <w:u w:val="single"/>
        </w:rPr>
        <w:t>, 202</w:t>
      </w:r>
      <w:r w:rsidR="00D42561">
        <w:rPr>
          <w:b/>
          <w:u w:val="single"/>
        </w:rPr>
        <w:t>6</w:t>
      </w:r>
      <w:r>
        <w:t xml:space="preserve">. You may submit your requests as early </w:t>
      </w:r>
      <w:r w:rsidRPr="00916247">
        <w:t xml:space="preserve">as June </w:t>
      </w:r>
      <w:r w:rsidR="00D42561">
        <w:t>9</w:t>
      </w:r>
      <w:r w:rsidRPr="00916247">
        <w:t>, 202</w:t>
      </w:r>
      <w:r w:rsidR="00D42561">
        <w:t>6</w:t>
      </w:r>
      <w:r w:rsidRPr="00916247">
        <w:t>.</w:t>
      </w:r>
    </w:p>
    <w:p w14:paraId="540E16BC" w14:textId="0B6C10F7" w:rsidR="001D5F7F" w:rsidRDefault="00CA7E4F" w:rsidP="004749A4">
      <w:pPr>
        <w:tabs>
          <w:tab w:val="left" w:pos="1755"/>
        </w:tabs>
        <w:ind w:left="720"/>
      </w:pPr>
      <w:sdt>
        <w:sdtPr>
          <w:id w:val="37883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8E0">
            <w:rPr>
              <w:rFonts w:ascii="MS Gothic" w:eastAsia="MS Gothic" w:hAnsi="MS Gothic" w:hint="eastAsia"/>
            </w:rPr>
            <w:t>☐</w:t>
          </w:r>
        </w:sdtContent>
      </w:sdt>
      <w:r w:rsidR="006E0584">
        <w:t xml:space="preserve"> </w:t>
      </w:r>
      <w:hyperlink r:id="rId12" w:history="1">
        <w:r w:rsidR="004B566D" w:rsidRPr="004B566D">
          <w:rPr>
            <w:rStyle w:val="Hyperlink"/>
          </w:rPr>
          <w:t>Request Office of Community Engagement (OCE) Consultation</w:t>
        </w:r>
      </w:hyperlink>
      <w:r w:rsidR="004B566D">
        <w:t xml:space="preserve"> </w:t>
      </w:r>
      <w:r w:rsidR="006E0584">
        <w:t>(</w:t>
      </w:r>
      <w:r w:rsidR="009D7C82">
        <w:t>Full</w:t>
      </w:r>
      <w:r w:rsidR="006E0584">
        <w:t xml:space="preserve"> instructions</w:t>
      </w:r>
      <w:r w:rsidR="004749A4">
        <w:t>:</w:t>
      </w:r>
      <w:r w:rsidR="006E0584">
        <w:t xml:space="preserve"> RFA pg</w:t>
      </w:r>
      <w:r w:rsidR="006E0584" w:rsidRPr="00D42DDF">
        <w:t xml:space="preserve">. </w:t>
      </w:r>
      <w:r w:rsidR="006621E8" w:rsidRPr="00162397">
        <w:t>6</w:t>
      </w:r>
      <w:r w:rsidR="006E0584">
        <w:t>)</w:t>
      </w:r>
    </w:p>
    <w:p w14:paraId="3B8B15E5" w14:textId="4BD39AC3" w:rsidR="006E0584" w:rsidRDefault="00CA7E4F" w:rsidP="004749A4">
      <w:pPr>
        <w:tabs>
          <w:tab w:val="left" w:pos="1755"/>
        </w:tabs>
        <w:ind w:left="720"/>
      </w:pPr>
      <w:sdt>
        <w:sdtPr>
          <w:id w:val="-76715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E53">
            <w:rPr>
              <w:rFonts w:ascii="MS Gothic" w:eastAsia="MS Gothic" w:hAnsi="MS Gothic" w:hint="eastAsia"/>
            </w:rPr>
            <w:t>☐</w:t>
          </w:r>
        </w:sdtContent>
      </w:sdt>
      <w:r w:rsidR="006E0584">
        <w:t xml:space="preserve"> </w:t>
      </w:r>
      <w:hyperlink r:id="rId13" w:history="1">
        <w:r w:rsidR="006E0584" w:rsidRPr="002C743D">
          <w:rPr>
            <w:rStyle w:val="Hyperlink"/>
          </w:rPr>
          <w:t xml:space="preserve">Request </w:t>
        </w:r>
        <w:r w:rsidR="004749A4" w:rsidRPr="002C743D">
          <w:rPr>
            <w:rStyle w:val="Hyperlink"/>
          </w:rPr>
          <w:t>Data Sciences &amp; Methods Core</w:t>
        </w:r>
        <w:r w:rsidR="006E0584" w:rsidRPr="002C743D">
          <w:rPr>
            <w:rStyle w:val="Hyperlink"/>
          </w:rPr>
          <w:t xml:space="preserve"> </w:t>
        </w:r>
        <w:r w:rsidR="00EF355D" w:rsidRPr="002C743D">
          <w:rPr>
            <w:rStyle w:val="Hyperlink"/>
          </w:rPr>
          <w:t xml:space="preserve">(DSMC) </w:t>
        </w:r>
        <w:r w:rsidR="006E0584" w:rsidRPr="002C743D">
          <w:rPr>
            <w:rStyle w:val="Hyperlink"/>
          </w:rPr>
          <w:t>Consultation</w:t>
        </w:r>
      </w:hyperlink>
      <w:r w:rsidR="006E0584">
        <w:t xml:space="preserve"> (</w:t>
      </w:r>
      <w:r w:rsidR="009D7C82">
        <w:t>Full</w:t>
      </w:r>
      <w:r w:rsidR="004749A4">
        <w:t xml:space="preserve"> instructions: RFA pg. </w:t>
      </w:r>
      <w:r w:rsidR="004749A4" w:rsidRPr="00162397">
        <w:t>7</w:t>
      </w:r>
      <w:r w:rsidR="004749A4" w:rsidRPr="00D42DDF">
        <w:t>)</w:t>
      </w:r>
    </w:p>
    <w:p w14:paraId="7167E431" w14:textId="6F1D0ACE" w:rsidR="00B40168" w:rsidRDefault="00CA7E4F" w:rsidP="00B40168">
      <w:pPr>
        <w:tabs>
          <w:tab w:val="left" w:pos="1755"/>
        </w:tabs>
        <w:ind w:left="720"/>
      </w:pPr>
      <w:sdt>
        <w:sdtPr>
          <w:id w:val="-82026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9A4">
            <w:rPr>
              <w:rFonts w:ascii="MS Gothic" w:eastAsia="MS Gothic" w:hAnsi="MS Gothic" w:hint="eastAsia"/>
            </w:rPr>
            <w:t>☐</w:t>
          </w:r>
        </w:sdtContent>
      </w:sdt>
      <w:r w:rsidR="004749A4">
        <w:t xml:space="preserve"> </w:t>
      </w:r>
      <w:r w:rsidR="0060418C">
        <w:t xml:space="preserve">Email </w:t>
      </w:r>
      <w:hyperlink r:id="rId14" w:history="1">
        <w:r w:rsidR="005E5744">
          <w:rPr>
            <w:rStyle w:val="Hyperlink"/>
          </w:rPr>
          <w:t>LTN128</w:t>
        </w:r>
        <w:r w:rsidR="005E5744" w:rsidRPr="00920EA1">
          <w:rPr>
            <w:rStyle w:val="Hyperlink"/>
          </w:rPr>
          <w:t>@uw.edu</w:t>
        </w:r>
      </w:hyperlink>
      <w:r w:rsidR="0060418C">
        <w:t xml:space="preserve"> to request Budget and Compliance Allowability Review </w:t>
      </w:r>
      <w:r w:rsidR="004749A4">
        <w:t>(</w:t>
      </w:r>
      <w:r w:rsidR="009D7C82">
        <w:t>Full</w:t>
      </w:r>
      <w:r w:rsidR="004749A4">
        <w:t xml:space="preserve"> instructions: RFA pg. </w:t>
      </w:r>
      <w:r w:rsidR="00162397">
        <w:t>7</w:t>
      </w:r>
      <w:r w:rsidR="004749A4">
        <w:t>)</w:t>
      </w:r>
    </w:p>
    <w:p w14:paraId="388B959E" w14:textId="33C9FA87" w:rsidR="006C3489" w:rsidRPr="005B0A21" w:rsidRDefault="006C3489" w:rsidP="006C3489">
      <w:pPr>
        <w:spacing w:before="240"/>
        <w:ind w:firstLine="144"/>
        <w:rPr>
          <w:i/>
          <w:color w:val="0E5D8B"/>
          <w:sz w:val="24"/>
          <w:szCs w:val="24"/>
        </w:rPr>
      </w:pPr>
      <w:r w:rsidRPr="005B0A21">
        <w:rPr>
          <w:i/>
          <w:color w:val="0E5D8B"/>
        </w:rPr>
        <w:t xml:space="preserve">To learn about other optional consultation services offered by CFAR, view Appendix B of the </w:t>
      </w:r>
      <w:r w:rsidRPr="00C46258">
        <w:rPr>
          <w:i/>
          <w:color w:val="0E5D8B"/>
        </w:rPr>
        <w:t>RFA (</w:t>
      </w:r>
      <w:r w:rsidRPr="00DD52C4">
        <w:rPr>
          <w:i/>
          <w:color w:val="0E5D8B"/>
        </w:rPr>
        <w:t xml:space="preserve">pg. </w:t>
      </w:r>
      <w:r w:rsidR="009F4CF8" w:rsidRPr="00DD52C4">
        <w:rPr>
          <w:i/>
          <w:color w:val="0E5D8B"/>
        </w:rPr>
        <w:t>11-12</w:t>
      </w:r>
      <w:r w:rsidRPr="00C46258">
        <w:rPr>
          <w:i/>
          <w:color w:val="0E5D8B"/>
        </w:rPr>
        <w:t>).</w:t>
      </w:r>
    </w:p>
    <w:p w14:paraId="359EE857" w14:textId="5B100C30" w:rsidR="004749A4" w:rsidRDefault="009F0FB8" w:rsidP="004749A4">
      <w:pPr>
        <w:tabs>
          <w:tab w:val="left" w:pos="1755"/>
        </w:tabs>
      </w:pPr>
      <w:r w:rsidRPr="00785704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1" locked="0" layoutInCell="1" allowOverlap="1" wp14:anchorId="05C8ED35" wp14:editId="11B0846D">
                <wp:simplePos x="0" y="0"/>
                <wp:positionH relativeFrom="margin">
                  <wp:align>right</wp:align>
                </wp:positionH>
                <wp:positionV relativeFrom="paragraph">
                  <wp:posOffset>221615</wp:posOffset>
                </wp:positionV>
                <wp:extent cx="6848475" cy="371475"/>
                <wp:effectExtent l="0" t="0" r="9525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714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76687" w14:textId="6715FBEB" w:rsidR="009F0FB8" w:rsidRDefault="009F0FB8" w:rsidP="009F0FB8"/>
                          <w:p w14:paraId="190125C4" w14:textId="77777777" w:rsidR="009F0FB8" w:rsidRPr="008917E8" w:rsidRDefault="009F0FB8" w:rsidP="00B72F6B"/>
                          <w:p w14:paraId="0AFFF0C9" w14:textId="77777777" w:rsidR="00785704" w:rsidRDefault="00785704" w:rsidP="007857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8ED35" id="_x0000_s1028" type="#_x0000_t202" style="position:absolute;margin-left:488.05pt;margin-top:17.45pt;width:539.25pt;height:29.25pt;z-index:-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" fillcolor="#dae3f3" stroked="f">
                <v:textbox>
                  <w:txbxContent>
                    <w:p w14:paraId="38676687" w14:textId="6715FBEB" w:rsidR="009F0FB8" w:rsidRDefault="009F0FB8" w:rsidP="009F0FB8"/>
                    <w:p w14:paraId="190125C4" w14:textId="77777777" w:rsidR="009F0FB8" w:rsidRPr="008917E8" w:rsidRDefault="009F0FB8" w:rsidP="00B72F6B"/>
                    <w:p w14:paraId="0AFFF0C9" w14:textId="77777777" w:rsidR="00785704" w:rsidRDefault="00785704" w:rsidP="00785704"/>
                  </w:txbxContent>
                </v:textbox>
                <w10:wrap anchorx="margin"/>
              </v:shape>
            </w:pict>
          </mc:Fallback>
        </mc:AlternateContent>
      </w:r>
    </w:p>
    <w:p w14:paraId="6DC9FCC3" w14:textId="12C343A8" w:rsidR="009F0FB8" w:rsidRDefault="009F0FB8" w:rsidP="009F0FB8">
      <w:pPr>
        <w:pStyle w:val="Heading1"/>
      </w:pPr>
      <w:r>
        <w:t xml:space="preserve">   PART 3 – Submitting Your Application</w:t>
      </w:r>
    </w:p>
    <w:p w14:paraId="4EE5359D" w14:textId="77777777" w:rsidR="009F0FB8" w:rsidRPr="00B72F6B" w:rsidRDefault="009F0FB8" w:rsidP="00B72F6B">
      <w:pPr>
        <w:rPr>
          <w:sz w:val="10"/>
          <w:szCs w:val="10"/>
        </w:rPr>
      </w:pPr>
    </w:p>
    <w:p w14:paraId="2C4426BA" w14:textId="6BD6AB38" w:rsidR="004749A4" w:rsidRDefault="00CA7E4F" w:rsidP="002138E0">
      <w:pPr>
        <w:tabs>
          <w:tab w:val="left" w:pos="1755"/>
        </w:tabs>
        <w:ind w:left="432" w:hanging="288"/>
        <w:rPr>
          <w:i/>
          <w:noProof/>
          <w:color w:val="0E5D8B"/>
        </w:rPr>
      </w:pPr>
      <w:sdt>
        <w:sdtPr>
          <w:id w:val="-198936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FB8">
            <w:rPr>
              <w:rFonts w:ascii="MS Gothic" w:eastAsia="MS Gothic" w:hAnsi="MS Gothic" w:hint="eastAsia"/>
            </w:rPr>
            <w:t>☐</w:t>
          </w:r>
        </w:sdtContent>
      </w:sdt>
      <w:r w:rsidR="009F0FB8">
        <w:t xml:space="preserve"> </w:t>
      </w:r>
      <w:r w:rsidR="004749A4">
        <w:t xml:space="preserve">Complete the </w:t>
      </w:r>
      <w:hyperlink r:id="rId15" w:history="1">
        <w:r w:rsidR="004B566D" w:rsidRPr="004B566D">
          <w:rPr>
            <w:rStyle w:val="Hyperlink"/>
          </w:rPr>
          <w:t>Wallace Award Application Submission Form</w:t>
        </w:r>
      </w:hyperlink>
      <w:r w:rsidR="004B566D">
        <w:t xml:space="preserve"> </w:t>
      </w:r>
      <w:r w:rsidR="004749A4">
        <w:t xml:space="preserve">by </w:t>
      </w:r>
      <w:r w:rsidR="00EC2E53">
        <w:rPr>
          <w:b/>
          <w:u w:val="single"/>
        </w:rPr>
        <w:t>October 1</w:t>
      </w:r>
      <w:r w:rsidR="00D42561">
        <w:rPr>
          <w:b/>
          <w:u w:val="single"/>
        </w:rPr>
        <w:t>6</w:t>
      </w:r>
      <w:r w:rsidR="004749A4" w:rsidRPr="004749A4">
        <w:rPr>
          <w:b/>
          <w:u w:val="single"/>
        </w:rPr>
        <w:t>, 2025</w:t>
      </w:r>
      <w:r w:rsidR="004749A4">
        <w:rPr>
          <w:b/>
          <w:u w:val="single"/>
        </w:rPr>
        <w:t>, 11:59pm PT</w:t>
      </w:r>
      <w:r w:rsidR="002138E0">
        <w:t xml:space="preserve"> (</w:t>
      </w:r>
      <w:r w:rsidR="009D7C82">
        <w:t>Full</w:t>
      </w:r>
      <w:r w:rsidR="002138E0">
        <w:t xml:space="preserve"> instructions: RFA pg. </w:t>
      </w:r>
      <w:r w:rsidR="00DD52C4">
        <w:t>8</w:t>
      </w:r>
      <w:r w:rsidR="002138E0">
        <w:t>)</w:t>
      </w:r>
      <w:r w:rsidR="002138E0" w:rsidRPr="002138E0">
        <w:rPr>
          <w:i/>
          <w:noProof/>
          <w:color w:val="0E5D8B"/>
        </w:rPr>
        <w:t xml:space="preserve"> </w:t>
      </w:r>
    </w:p>
    <w:p w14:paraId="1D121681" w14:textId="1EBD6A55" w:rsidR="006C3489" w:rsidRPr="005B0A21" w:rsidRDefault="006C3489" w:rsidP="006C3489">
      <w:pPr>
        <w:pStyle w:val="ListParagraph"/>
        <w:tabs>
          <w:tab w:val="left" w:pos="1755"/>
        </w:tabs>
        <w:rPr>
          <w:b/>
          <w:i/>
          <w:color w:val="0E5D8B"/>
        </w:rPr>
      </w:pPr>
      <w:r w:rsidRPr="005B0A21">
        <w:rPr>
          <w:b/>
          <w:i/>
          <w:color w:val="0E5D8B"/>
        </w:rPr>
        <w:t>Please be prepared to attach the following:</w:t>
      </w:r>
    </w:p>
    <w:p w14:paraId="60927B33" w14:textId="77777777" w:rsidR="006C3489" w:rsidRPr="005B0A21" w:rsidRDefault="006C3489" w:rsidP="006C3489">
      <w:pPr>
        <w:pStyle w:val="ListParagraph"/>
        <w:numPr>
          <w:ilvl w:val="0"/>
          <w:numId w:val="4"/>
        </w:numPr>
        <w:tabs>
          <w:tab w:val="left" w:pos="1755"/>
        </w:tabs>
        <w:rPr>
          <w:i/>
          <w:color w:val="0E5D8B"/>
        </w:rPr>
      </w:pPr>
      <w:r w:rsidRPr="005B0A21">
        <w:rPr>
          <w:i/>
          <w:color w:val="0E5D8B"/>
        </w:rPr>
        <w:t>Completed application form</w:t>
      </w:r>
    </w:p>
    <w:p w14:paraId="73192FA7" w14:textId="77777777" w:rsidR="006C3489" w:rsidRPr="005B0A21" w:rsidRDefault="006C3489" w:rsidP="006C3489">
      <w:pPr>
        <w:pStyle w:val="ListParagraph"/>
        <w:numPr>
          <w:ilvl w:val="0"/>
          <w:numId w:val="4"/>
        </w:numPr>
        <w:tabs>
          <w:tab w:val="left" w:pos="1755"/>
        </w:tabs>
        <w:rPr>
          <w:i/>
          <w:color w:val="0E5D8B"/>
        </w:rPr>
      </w:pPr>
      <w:r w:rsidRPr="005B0A21">
        <w:rPr>
          <w:i/>
          <w:color w:val="0E5D8B"/>
        </w:rPr>
        <w:t>Detailed budget for each 12-month period</w:t>
      </w:r>
    </w:p>
    <w:p w14:paraId="23316A98" w14:textId="77777777" w:rsidR="006C3489" w:rsidRPr="005B0A21" w:rsidRDefault="006C3489" w:rsidP="006C3489">
      <w:pPr>
        <w:pStyle w:val="ListParagraph"/>
        <w:numPr>
          <w:ilvl w:val="0"/>
          <w:numId w:val="4"/>
        </w:numPr>
        <w:tabs>
          <w:tab w:val="left" w:pos="1755"/>
        </w:tabs>
        <w:rPr>
          <w:i/>
          <w:color w:val="0E5D8B"/>
        </w:rPr>
      </w:pPr>
      <w:r w:rsidRPr="005B0A21">
        <w:rPr>
          <w:i/>
          <w:color w:val="0E5D8B"/>
        </w:rPr>
        <w:t>CFAR-affiliated primary mentor’s letter of support</w:t>
      </w:r>
    </w:p>
    <w:p w14:paraId="33CB1056" w14:textId="0F8CAF65" w:rsidR="006C3489" w:rsidRPr="005B0A21" w:rsidRDefault="006C3489" w:rsidP="006C3489">
      <w:pPr>
        <w:pStyle w:val="ListParagraph"/>
        <w:numPr>
          <w:ilvl w:val="0"/>
          <w:numId w:val="4"/>
        </w:numPr>
        <w:tabs>
          <w:tab w:val="left" w:pos="1755"/>
        </w:tabs>
        <w:rPr>
          <w:i/>
          <w:color w:val="0E5D8B"/>
        </w:rPr>
      </w:pPr>
      <w:r w:rsidRPr="005B0A21">
        <w:rPr>
          <w:i/>
          <w:color w:val="0E5D8B"/>
        </w:rPr>
        <w:t>Other letters of support from additional mentor(s) and any collaborator(s)</w:t>
      </w:r>
    </w:p>
    <w:p w14:paraId="50F3E868" w14:textId="1C51EBC5" w:rsidR="001D5F7F" w:rsidRPr="007F30EC" w:rsidRDefault="001D5F7F" w:rsidP="007F30EC">
      <w:pPr>
        <w:tabs>
          <w:tab w:val="left" w:pos="1755"/>
        </w:tabs>
      </w:pPr>
    </w:p>
    <w:sectPr w:rsidR="001D5F7F" w:rsidRPr="007F30EC" w:rsidSect="001D5F7F">
      <w:head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FB16" w14:textId="77777777" w:rsidR="00CA7E4F" w:rsidRDefault="00CA7E4F" w:rsidP="007F30EC">
      <w:pPr>
        <w:spacing w:after="0" w:line="240" w:lineRule="auto"/>
      </w:pPr>
      <w:r>
        <w:separator/>
      </w:r>
    </w:p>
  </w:endnote>
  <w:endnote w:type="continuationSeparator" w:id="0">
    <w:p w14:paraId="7DE17C14" w14:textId="77777777" w:rsidR="00CA7E4F" w:rsidRDefault="00CA7E4F" w:rsidP="007F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F770" w14:textId="77777777" w:rsidR="00CA7E4F" w:rsidRDefault="00CA7E4F" w:rsidP="007F30EC">
      <w:pPr>
        <w:spacing w:after="0" w:line="240" w:lineRule="auto"/>
      </w:pPr>
      <w:r>
        <w:separator/>
      </w:r>
    </w:p>
  </w:footnote>
  <w:footnote w:type="continuationSeparator" w:id="0">
    <w:p w14:paraId="7C0026B6" w14:textId="77777777" w:rsidR="00CA7E4F" w:rsidRDefault="00CA7E4F" w:rsidP="007F3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9892" w14:textId="77777777" w:rsidR="001D5F7F" w:rsidRDefault="001D5F7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F41E12" wp14:editId="3E328B8F">
          <wp:simplePos x="0" y="0"/>
          <wp:positionH relativeFrom="column">
            <wp:posOffset>-381000</wp:posOffset>
          </wp:positionH>
          <wp:positionV relativeFrom="paragraph">
            <wp:posOffset>-390525</wp:posOffset>
          </wp:positionV>
          <wp:extent cx="1571625" cy="733425"/>
          <wp:effectExtent l="0" t="0" r="0" b="952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110"/>
                  <a:stretch/>
                </pic:blipFill>
                <pic:spPr bwMode="auto">
                  <a:xfrm>
                    <a:off x="0" y="0"/>
                    <a:ext cx="1571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E2C88"/>
    <w:multiLevelType w:val="hybridMultilevel"/>
    <w:tmpl w:val="2C900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00FA4"/>
    <w:multiLevelType w:val="hybridMultilevel"/>
    <w:tmpl w:val="854C2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902F6"/>
    <w:multiLevelType w:val="hybridMultilevel"/>
    <w:tmpl w:val="BCC45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A52EEA"/>
    <w:multiLevelType w:val="hybridMultilevel"/>
    <w:tmpl w:val="01BCE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BE1F17"/>
    <w:multiLevelType w:val="hybridMultilevel"/>
    <w:tmpl w:val="B8CE295E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677A7C51"/>
    <w:multiLevelType w:val="hybridMultilevel"/>
    <w:tmpl w:val="FF761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2315429">
    <w:abstractNumId w:val="0"/>
  </w:num>
  <w:num w:numId="2" w16cid:durableId="1867789891">
    <w:abstractNumId w:val="5"/>
  </w:num>
  <w:num w:numId="3" w16cid:durableId="840390216">
    <w:abstractNumId w:val="4"/>
  </w:num>
  <w:num w:numId="4" w16cid:durableId="1557471746">
    <w:abstractNumId w:val="3"/>
  </w:num>
  <w:num w:numId="5" w16cid:durableId="1480808794">
    <w:abstractNumId w:val="2"/>
  </w:num>
  <w:num w:numId="6" w16cid:durableId="476341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C"/>
    <w:rsid w:val="00002077"/>
    <w:rsid w:val="00004A20"/>
    <w:rsid w:val="00053232"/>
    <w:rsid w:val="00082F9E"/>
    <w:rsid w:val="001015EE"/>
    <w:rsid w:val="00162397"/>
    <w:rsid w:val="001C526F"/>
    <w:rsid w:val="001D5F7F"/>
    <w:rsid w:val="001E05E2"/>
    <w:rsid w:val="002130BE"/>
    <w:rsid w:val="002138E0"/>
    <w:rsid w:val="00215402"/>
    <w:rsid w:val="00256E77"/>
    <w:rsid w:val="0026424A"/>
    <w:rsid w:val="00294691"/>
    <w:rsid w:val="00297ED7"/>
    <w:rsid w:val="002B45CF"/>
    <w:rsid w:val="002C743D"/>
    <w:rsid w:val="002D1A80"/>
    <w:rsid w:val="002F2323"/>
    <w:rsid w:val="0031644C"/>
    <w:rsid w:val="00323D59"/>
    <w:rsid w:val="003365FA"/>
    <w:rsid w:val="003405FB"/>
    <w:rsid w:val="00357DCF"/>
    <w:rsid w:val="00380D9B"/>
    <w:rsid w:val="00392CD9"/>
    <w:rsid w:val="004749A4"/>
    <w:rsid w:val="00474DA4"/>
    <w:rsid w:val="004B566D"/>
    <w:rsid w:val="005B0A21"/>
    <w:rsid w:val="005E5744"/>
    <w:rsid w:val="0060418C"/>
    <w:rsid w:val="006463A8"/>
    <w:rsid w:val="006621E8"/>
    <w:rsid w:val="00693FFD"/>
    <w:rsid w:val="006C3489"/>
    <w:rsid w:val="006E0584"/>
    <w:rsid w:val="006E37E1"/>
    <w:rsid w:val="007148D4"/>
    <w:rsid w:val="00752BF3"/>
    <w:rsid w:val="00775547"/>
    <w:rsid w:val="00785704"/>
    <w:rsid w:val="00786D79"/>
    <w:rsid w:val="007A2334"/>
    <w:rsid w:val="007F30EC"/>
    <w:rsid w:val="008917E8"/>
    <w:rsid w:val="008F2437"/>
    <w:rsid w:val="00916247"/>
    <w:rsid w:val="00922D2C"/>
    <w:rsid w:val="00930FA0"/>
    <w:rsid w:val="009D7C82"/>
    <w:rsid w:val="009F0FB8"/>
    <w:rsid w:val="009F4CF8"/>
    <w:rsid w:val="00A41A8C"/>
    <w:rsid w:val="00A7210D"/>
    <w:rsid w:val="00AF2451"/>
    <w:rsid w:val="00B04437"/>
    <w:rsid w:val="00B1100B"/>
    <w:rsid w:val="00B17319"/>
    <w:rsid w:val="00B3718B"/>
    <w:rsid w:val="00B40168"/>
    <w:rsid w:val="00B422AC"/>
    <w:rsid w:val="00B705CB"/>
    <w:rsid w:val="00B72F6B"/>
    <w:rsid w:val="00B928A8"/>
    <w:rsid w:val="00BE361D"/>
    <w:rsid w:val="00C07EA3"/>
    <w:rsid w:val="00C3022D"/>
    <w:rsid w:val="00C46258"/>
    <w:rsid w:val="00C46BBC"/>
    <w:rsid w:val="00C559E8"/>
    <w:rsid w:val="00CA7E4F"/>
    <w:rsid w:val="00D13BE1"/>
    <w:rsid w:val="00D42561"/>
    <w:rsid w:val="00D42DDF"/>
    <w:rsid w:val="00D64038"/>
    <w:rsid w:val="00DD52C4"/>
    <w:rsid w:val="00E40EE4"/>
    <w:rsid w:val="00E5509E"/>
    <w:rsid w:val="00E621CD"/>
    <w:rsid w:val="00EC2E53"/>
    <w:rsid w:val="00ED7AE7"/>
    <w:rsid w:val="00EF355D"/>
    <w:rsid w:val="00F908FF"/>
    <w:rsid w:val="00F9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354CA"/>
  <w15:chartTrackingRefBased/>
  <w15:docId w15:val="{D12C4119-7EF6-4EF7-97BA-E4FCF046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319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9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0F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EC"/>
  </w:style>
  <w:style w:type="paragraph" w:styleId="Footer">
    <w:name w:val="footer"/>
    <w:basedOn w:val="Normal"/>
    <w:link w:val="FooterChar"/>
    <w:uiPriority w:val="99"/>
    <w:unhideWhenUsed/>
    <w:rsid w:val="007F3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EC"/>
  </w:style>
  <w:style w:type="paragraph" w:styleId="Title">
    <w:name w:val="Title"/>
    <w:basedOn w:val="Normal"/>
    <w:next w:val="Normal"/>
    <w:link w:val="TitleChar"/>
    <w:uiPriority w:val="10"/>
    <w:qFormat/>
    <w:rsid w:val="009F0FB8"/>
    <w:pPr>
      <w:spacing w:after="0" w:line="36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FB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6E05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58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9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749A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4749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E37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3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3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32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2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232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04A2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4A20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4B566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F243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1731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0F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ts.washington.edu/cfar/wordpress/wp-content/uploads/2026/04/2026-Wallace-Awards-RFA_FINAL-4.1.2026.docx" TargetMode="External"/><Relationship Id="rId13" Type="http://schemas.openxmlformats.org/officeDocument/2006/relationships/hyperlink" Target="https://app.smartsheet.com/b/form/019cd3c12623757799fb57fe9d2b322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p.smartsheet.com/b/form/019cd3c38e457737892a888dee6ec20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smartsheet.com/b/form/019cd3c098ff79b29b6a317e7c99548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.smartsheet.com/b/form/019cd3c01dc07abc9a6583d10a421a57" TargetMode="External"/><Relationship Id="rId10" Type="http://schemas.openxmlformats.org/officeDocument/2006/relationships/hyperlink" Target="mailto:cfaroce@uw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pts.washington.edu/cfar/wordpress/wp-content/uploads/2026/04/2026-Wallace-Awards-RFA_FINAL-4.1.2026.pdf" TargetMode="External"/><Relationship Id="rId14" Type="http://schemas.openxmlformats.org/officeDocument/2006/relationships/hyperlink" Target="mailto:cfardev@uw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9B8A6-1EA8-4970-9350-901F0B45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Stephaun Elite Wallace Award Application Checklist</vt:lpstr>
    </vt:vector>
  </TitlesOfParts>
  <Company>University of Washington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Stephaun Elite Wallace Award Application Checklist</dc:title>
  <dc:subject/>
  <dc:creator>Jacqueline Williamson</dc:creator>
  <cp:keywords/>
  <dc:description/>
  <cp:lastModifiedBy>Jacqueline Williamson</cp:lastModifiedBy>
  <cp:revision>15</cp:revision>
  <dcterms:created xsi:type="dcterms:W3CDTF">2026-03-26T19:59:00Z</dcterms:created>
  <dcterms:modified xsi:type="dcterms:W3CDTF">2026-04-02T15:52:00Z</dcterms:modified>
</cp:coreProperties>
</file>