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9" w:rsidRDefault="004B4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Brian Marcus, MD, based on a NY Times article </w:t>
      </w:r>
      <w:hyperlink r:id="rId5" w:history="1">
        <w:r w:rsidRPr="004B4819">
          <w:rPr>
            <w:rStyle w:val="Hyperlink"/>
            <w:rFonts w:ascii="Arial" w:hAnsi="Arial" w:cs="Arial"/>
            <w:sz w:val="20"/>
            <w:szCs w:val="20"/>
          </w:rPr>
          <w:t>British Court Decides Charlie Gard Will Be Moved to a Hospice to Die</w:t>
        </w:r>
      </w:hyperlink>
      <w:r w:rsidRPr="004B4819">
        <w:rPr>
          <w:rFonts w:ascii="Arial" w:hAnsi="Arial" w:cs="Arial"/>
          <w:sz w:val="20"/>
          <w:szCs w:val="20"/>
        </w:rPr>
        <w:t xml:space="preserve"> </w:t>
      </w:r>
    </w:p>
    <w:p w:rsidR="003A6227" w:rsidRPr="004B4819" w:rsidRDefault="001337A4">
      <w:pPr>
        <w:rPr>
          <w:rFonts w:ascii="Arial" w:hAnsi="Arial" w:cs="Arial"/>
          <w:sz w:val="20"/>
          <w:szCs w:val="20"/>
        </w:rPr>
      </w:pPr>
      <w:r w:rsidRPr="004B4819">
        <w:rPr>
          <w:rFonts w:ascii="Arial" w:hAnsi="Arial" w:cs="Arial"/>
          <w:sz w:val="20"/>
          <w:szCs w:val="20"/>
        </w:rPr>
        <w:t xml:space="preserve">Charlie Gard was born August 4, 2016 a normal healthy boy, but by October 2016 he presents to his pediatrician with failure to thrive. Within days </w:t>
      </w:r>
      <w:r w:rsidR="003C4BD0" w:rsidRPr="004B4819">
        <w:rPr>
          <w:rFonts w:ascii="Arial" w:hAnsi="Arial" w:cs="Arial"/>
          <w:sz w:val="20"/>
          <w:szCs w:val="20"/>
        </w:rPr>
        <w:t>Charlie'</w:t>
      </w:r>
      <w:r w:rsidRPr="004B4819">
        <w:rPr>
          <w:rFonts w:ascii="Arial" w:hAnsi="Arial" w:cs="Arial"/>
          <w:sz w:val="20"/>
          <w:szCs w:val="20"/>
        </w:rPr>
        <w:t>s intubated</w:t>
      </w:r>
      <w:r w:rsidR="003C4BD0" w:rsidRPr="004B4819">
        <w:rPr>
          <w:rFonts w:ascii="Arial" w:hAnsi="Arial" w:cs="Arial"/>
          <w:sz w:val="20"/>
          <w:szCs w:val="20"/>
        </w:rPr>
        <w:t>;</w:t>
      </w:r>
      <w:r w:rsidRPr="004B4819">
        <w:rPr>
          <w:rFonts w:ascii="Arial" w:hAnsi="Arial" w:cs="Arial"/>
          <w:sz w:val="20"/>
          <w:szCs w:val="20"/>
        </w:rPr>
        <w:t xml:space="preserve"> </w:t>
      </w:r>
      <w:r w:rsidR="008A0F7E" w:rsidRPr="004B4819">
        <w:rPr>
          <w:rFonts w:ascii="Arial" w:hAnsi="Arial" w:cs="Arial"/>
          <w:sz w:val="20"/>
          <w:szCs w:val="20"/>
        </w:rPr>
        <w:t xml:space="preserve">by Dec 2016 has had permanent brain damage from recurrent seizes and </w:t>
      </w:r>
      <w:r w:rsidRPr="004B4819">
        <w:rPr>
          <w:rFonts w:ascii="Arial" w:hAnsi="Arial" w:cs="Arial"/>
          <w:sz w:val="20"/>
          <w:szCs w:val="20"/>
        </w:rPr>
        <w:t xml:space="preserve">is diagnosed with Mitochondrial DNA depletion syndrome </w:t>
      </w:r>
      <w:r w:rsidR="004B4819">
        <w:rPr>
          <w:rFonts w:ascii="Arial" w:hAnsi="Arial" w:cs="Arial"/>
          <w:sz w:val="20"/>
          <w:szCs w:val="20"/>
        </w:rPr>
        <w:t>from</w:t>
      </w:r>
      <w:r w:rsidRPr="004B4819">
        <w:rPr>
          <w:rFonts w:ascii="Arial" w:hAnsi="Arial" w:cs="Arial"/>
          <w:sz w:val="20"/>
          <w:szCs w:val="20"/>
        </w:rPr>
        <w:t xml:space="preserve"> </w:t>
      </w:r>
      <w:r w:rsidR="008A0F7E" w:rsidRPr="004B4819">
        <w:rPr>
          <w:rFonts w:ascii="Arial" w:hAnsi="Arial" w:cs="Arial"/>
          <w:sz w:val="20"/>
          <w:szCs w:val="20"/>
        </w:rPr>
        <w:t xml:space="preserve">two </w:t>
      </w:r>
      <w:r w:rsidRPr="004B4819">
        <w:rPr>
          <w:rFonts w:ascii="Arial" w:hAnsi="Arial" w:cs="Arial"/>
          <w:sz w:val="20"/>
          <w:szCs w:val="20"/>
        </w:rPr>
        <w:t xml:space="preserve">RRM2B </w:t>
      </w:r>
      <w:r w:rsidR="008A0F7E" w:rsidRPr="004B4819">
        <w:rPr>
          <w:rFonts w:ascii="Arial" w:hAnsi="Arial" w:cs="Arial"/>
          <w:sz w:val="20"/>
          <w:szCs w:val="20"/>
        </w:rPr>
        <w:t>mutations</w:t>
      </w:r>
      <w:r w:rsidRPr="004B4819">
        <w:rPr>
          <w:rFonts w:ascii="Arial" w:hAnsi="Arial" w:cs="Arial"/>
          <w:sz w:val="20"/>
          <w:szCs w:val="20"/>
        </w:rPr>
        <w:t>. Charlie's doctors explore experimental treatment but submit to the court to withdraw care</w:t>
      </w:r>
      <w:r w:rsidR="008A0F7E" w:rsidRPr="004B4819">
        <w:rPr>
          <w:rFonts w:ascii="Arial" w:hAnsi="Arial" w:cs="Arial"/>
          <w:sz w:val="20"/>
          <w:szCs w:val="20"/>
        </w:rPr>
        <w:t xml:space="preserve"> by February 2017</w:t>
      </w:r>
      <w:r w:rsidRPr="004B4819">
        <w:rPr>
          <w:rFonts w:ascii="Arial" w:hAnsi="Arial" w:cs="Arial"/>
          <w:sz w:val="20"/>
          <w:szCs w:val="20"/>
        </w:rPr>
        <w:t xml:space="preserve">. </w:t>
      </w:r>
      <w:r w:rsidR="008A0F7E" w:rsidRPr="004B4819">
        <w:rPr>
          <w:rFonts w:ascii="Arial" w:hAnsi="Arial" w:cs="Arial"/>
          <w:sz w:val="20"/>
          <w:szCs w:val="20"/>
        </w:rPr>
        <w:t>The court sides with the hospital, but the parents appeal. A</w:t>
      </w:r>
      <w:r w:rsidRPr="004B4819">
        <w:rPr>
          <w:rFonts w:ascii="Arial" w:hAnsi="Arial" w:cs="Arial"/>
          <w:sz w:val="20"/>
          <w:szCs w:val="20"/>
        </w:rPr>
        <w:t xml:space="preserve">n MRI scan becomes publically revealed </w:t>
      </w:r>
      <w:r w:rsidR="003C4BD0" w:rsidRPr="004B4819">
        <w:rPr>
          <w:rFonts w:ascii="Arial" w:hAnsi="Arial" w:cs="Arial"/>
          <w:sz w:val="20"/>
          <w:szCs w:val="20"/>
        </w:rPr>
        <w:t xml:space="preserve">in July </w:t>
      </w:r>
      <w:r w:rsidRPr="004B4819">
        <w:rPr>
          <w:rFonts w:ascii="Arial" w:hAnsi="Arial" w:cs="Arial"/>
          <w:sz w:val="20"/>
          <w:szCs w:val="20"/>
        </w:rPr>
        <w:t>in court a</w:t>
      </w:r>
      <w:r w:rsidR="003C4BD0" w:rsidRPr="004B4819">
        <w:rPr>
          <w:rFonts w:ascii="Arial" w:hAnsi="Arial" w:cs="Arial"/>
          <w:sz w:val="20"/>
          <w:szCs w:val="20"/>
        </w:rPr>
        <w:t xml:space="preserve">nd the parents soon thereafter </w:t>
      </w:r>
      <w:r w:rsidRPr="004B4819">
        <w:rPr>
          <w:rFonts w:ascii="Arial" w:hAnsi="Arial" w:cs="Arial"/>
          <w:sz w:val="20"/>
          <w:szCs w:val="20"/>
        </w:rPr>
        <w:t xml:space="preserve">withdraw their appeal to continue care. The battle continues; however, the parents appeal to the hospital to bring Charlie home. The hospital refuses, citing the ventilator required would not fit through the door. That said, a few days later, both sides agree for Charlie to </w:t>
      </w:r>
      <w:r w:rsidR="00C538D8" w:rsidRPr="004B4819">
        <w:rPr>
          <w:rFonts w:ascii="Arial" w:hAnsi="Arial" w:cs="Arial"/>
          <w:sz w:val="20"/>
          <w:szCs w:val="20"/>
        </w:rPr>
        <w:t>be transferred to hospice.</w:t>
      </w:r>
      <w:r w:rsidR="008A0F7E" w:rsidRPr="004B4819">
        <w:rPr>
          <w:rFonts w:ascii="Arial" w:hAnsi="Arial" w:cs="Arial"/>
          <w:sz w:val="20"/>
          <w:szCs w:val="20"/>
        </w:rPr>
        <w:t xml:space="preserve"> Charlie dies within a few days.</w:t>
      </w:r>
    </w:p>
    <w:p w:rsidR="008A0F7E" w:rsidRPr="004B4819" w:rsidRDefault="00C538D8">
      <w:pPr>
        <w:rPr>
          <w:rFonts w:ascii="Arial" w:hAnsi="Arial" w:cs="Arial"/>
          <w:sz w:val="20"/>
          <w:szCs w:val="20"/>
        </w:rPr>
      </w:pPr>
      <w:r w:rsidRPr="004B4819">
        <w:rPr>
          <w:rFonts w:ascii="Arial" w:hAnsi="Arial" w:cs="Arial"/>
          <w:sz w:val="20"/>
          <w:szCs w:val="20"/>
        </w:rPr>
        <w:t>While emphasizing hope</w:t>
      </w:r>
      <w:r w:rsidR="004B4819">
        <w:rPr>
          <w:rFonts w:ascii="Arial" w:hAnsi="Arial" w:cs="Arial"/>
          <w:sz w:val="20"/>
          <w:szCs w:val="20"/>
        </w:rPr>
        <w:t>,</w:t>
      </w:r>
      <w:r w:rsidRPr="004B4819">
        <w:rPr>
          <w:rFonts w:ascii="Arial" w:hAnsi="Arial" w:cs="Arial"/>
          <w:sz w:val="20"/>
          <w:szCs w:val="20"/>
        </w:rPr>
        <w:t xml:space="preserve"> </w:t>
      </w:r>
      <w:r w:rsidR="003C4BD0" w:rsidRPr="004B4819">
        <w:rPr>
          <w:rFonts w:ascii="Arial" w:hAnsi="Arial" w:cs="Arial"/>
          <w:sz w:val="20"/>
          <w:szCs w:val="20"/>
        </w:rPr>
        <w:t>note the paucity</w:t>
      </w:r>
      <w:r w:rsidRPr="004B4819">
        <w:rPr>
          <w:rFonts w:ascii="Arial" w:hAnsi="Arial" w:cs="Arial"/>
          <w:sz w:val="20"/>
          <w:szCs w:val="20"/>
        </w:rPr>
        <w:t xml:space="preserve"> of facts related to Charlie's medical condition and current clinical state. This article and many throughout the course of the past year portray parents fighting for their son's life </w:t>
      </w:r>
      <w:r w:rsidR="008A0F7E" w:rsidRPr="004B4819">
        <w:rPr>
          <w:rFonts w:ascii="Arial" w:hAnsi="Arial" w:cs="Arial"/>
          <w:sz w:val="20"/>
          <w:szCs w:val="20"/>
        </w:rPr>
        <w:t>against a heartless hospital</w:t>
      </w:r>
      <w:r w:rsidRPr="004B4819">
        <w:rPr>
          <w:rFonts w:ascii="Arial" w:hAnsi="Arial" w:cs="Arial"/>
          <w:sz w:val="20"/>
          <w:szCs w:val="20"/>
        </w:rPr>
        <w:t xml:space="preserve">. </w:t>
      </w:r>
      <w:r w:rsidR="008A0F7E" w:rsidRPr="004B4819">
        <w:rPr>
          <w:rFonts w:ascii="Arial" w:hAnsi="Arial" w:cs="Arial"/>
          <w:sz w:val="20"/>
          <w:szCs w:val="20"/>
        </w:rPr>
        <w:t xml:space="preserve">However, it is curious as to how these articles would read if they began with Charlie's clinical condition and a description of the natural history of RRM2B mutations: </w:t>
      </w:r>
      <w:r w:rsidRPr="004B4819">
        <w:rPr>
          <w:rFonts w:ascii="Arial" w:hAnsi="Arial" w:cs="Arial"/>
          <w:sz w:val="20"/>
          <w:szCs w:val="20"/>
        </w:rPr>
        <w:t xml:space="preserve">15 known cases that presented with profound disease in the first few months of life with </w:t>
      </w:r>
      <w:proofErr w:type="spellStart"/>
      <w:r w:rsidRPr="004B4819">
        <w:rPr>
          <w:rFonts w:ascii="Arial" w:hAnsi="Arial" w:cs="Arial"/>
          <w:sz w:val="20"/>
          <w:szCs w:val="20"/>
        </w:rPr>
        <w:t>hypotonia</w:t>
      </w:r>
      <w:proofErr w:type="spellEnd"/>
      <w:r w:rsidRPr="004B4819">
        <w:rPr>
          <w:rFonts w:ascii="Arial" w:hAnsi="Arial" w:cs="Arial"/>
          <w:sz w:val="20"/>
          <w:szCs w:val="20"/>
        </w:rPr>
        <w:t xml:space="preserve">, lactic acidosis, failure to thrive, and </w:t>
      </w:r>
      <w:proofErr w:type="spellStart"/>
      <w:r w:rsidRPr="004B4819">
        <w:rPr>
          <w:rFonts w:ascii="Arial" w:hAnsi="Arial" w:cs="Arial"/>
          <w:sz w:val="20"/>
          <w:szCs w:val="20"/>
        </w:rPr>
        <w:t>tubulopathy</w:t>
      </w:r>
      <w:proofErr w:type="spellEnd"/>
      <w:r w:rsidRPr="004B4819">
        <w:rPr>
          <w:rFonts w:ascii="Arial" w:hAnsi="Arial" w:cs="Arial"/>
          <w:sz w:val="20"/>
          <w:szCs w:val="20"/>
        </w:rPr>
        <w:t xml:space="preserve">. From there the disease progressed rapidly with death within a few months. </w:t>
      </w:r>
    </w:p>
    <w:p w:rsidR="00C538D8" w:rsidRPr="004B4819" w:rsidRDefault="00C538D8">
      <w:pPr>
        <w:rPr>
          <w:rFonts w:ascii="Arial" w:hAnsi="Arial" w:cs="Arial"/>
          <w:sz w:val="20"/>
          <w:szCs w:val="20"/>
        </w:rPr>
      </w:pPr>
      <w:r w:rsidRPr="004B4819">
        <w:rPr>
          <w:rFonts w:ascii="Arial" w:hAnsi="Arial" w:cs="Arial"/>
          <w:sz w:val="20"/>
          <w:szCs w:val="20"/>
        </w:rPr>
        <w:t xml:space="preserve">Charlie Gard's story from the beginning always presented two sides of the argument, hopeful </w:t>
      </w:r>
      <w:proofErr w:type="gramStart"/>
      <w:r w:rsidRPr="004B4819">
        <w:rPr>
          <w:rFonts w:ascii="Arial" w:hAnsi="Arial" w:cs="Arial"/>
          <w:sz w:val="20"/>
          <w:szCs w:val="20"/>
        </w:rPr>
        <w:t>parents</w:t>
      </w:r>
      <w:proofErr w:type="gramEnd"/>
      <w:r w:rsidRPr="004B4819">
        <w:rPr>
          <w:rFonts w:ascii="Arial" w:hAnsi="Arial" w:cs="Arial"/>
          <w:sz w:val="20"/>
          <w:szCs w:val="20"/>
        </w:rPr>
        <w:t xml:space="preserve"> vs faceless hospital; however, Charlie's perspective always seemed to be missing. What was Charlie's quality of life and what would have been best for hi</w:t>
      </w:r>
      <w:r w:rsidR="008A0F7E" w:rsidRPr="004B4819">
        <w:rPr>
          <w:rFonts w:ascii="Arial" w:hAnsi="Arial" w:cs="Arial"/>
          <w:sz w:val="20"/>
          <w:szCs w:val="20"/>
        </w:rPr>
        <w:t>m?</w:t>
      </w:r>
    </w:p>
    <w:p w:rsidR="00C538D8" w:rsidRPr="004B4819" w:rsidRDefault="004B48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 FOR FAMILIES ON BEREAVEMENT:</w:t>
      </w:r>
    </w:p>
    <w:p w:rsidR="003A6227" w:rsidRPr="004B4819" w:rsidRDefault="004B4819">
      <w:pPr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Pr="004B4819">
          <w:rPr>
            <w:rStyle w:val="Hyperlink"/>
            <w:rFonts w:ascii="Arial" w:hAnsi="Arial" w:cs="Arial"/>
            <w:sz w:val="20"/>
            <w:szCs w:val="20"/>
          </w:rPr>
          <w:t>Babyloss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  <w:r w:rsidRPr="004B4819">
        <w:rPr>
          <w:rFonts w:ascii="Arial" w:hAnsi="Arial" w:cs="Arial"/>
          <w:i/>
          <w:sz w:val="20"/>
          <w:szCs w:val="20"/>
        </w:rPr>
        <w:t>Informational and support group for those affected by the death of a baby during pregnancy, birth, or shortly afterwards</w:t>
      </w:r>
    </w:p>
    <w:p w:rsidR="004B4819" w:rsidRDefault="003A6227" w:rsidP="004B4819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4B4819">
        <w:rPr>
          <w:rFonts w:ascii="Arial" w:hAnsi="Arial" w:cs="Arial"/>
          <w:sz w:val="20"/>
          <w:szCs w:val="20"/>
        </w:rPr>
        <w:t>Reference Article: Mitochondrial DNA depletion syndromes – Many genes, common mechanisms.</w:t>
      </w:r>
      <w:proofErr w:type="gramEnd"/>
      <w:r w:rsidRPr="004B4819">
        <w:rPr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Pr="004B481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Suomalainen</w:t>
        </w:r>
        <w:proofErr w:type="spellEnd"/>
        <w:r w:rsidRPr="004B481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A</w:t>
        </w:r>
      </w:hyperlink>
      <w:r w:rsidRPr="004B4819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C70AE8" w:rsidRPr="004B4819">
        <w:rPr>
          <w:rFonts w:ascii="Arial" w:hAnsi="Arial" w:cs="Arial"/>
          <w:sz w:val="20"/>
          <w:szCs w:val="20"/>
        </w:rPr>
        <w:fldChar w:fldCharType="begin"/>
      </w:r>
      <w:r w:rsidRPr="004B4819">
        <w:rPr>
          <w:rFonts w:ascii="Arial" w:hAnsi="Arial" w:cs="Arial"/>
          <w:sz w:val="20"/>
          <w:szCs w:val="20"/>
        </w:rPr>
        <w:instrText xml:space="preserve"> HYPERLINK "https://www.ncbi.nlm.nih.gov/pubmed/?term=Isohanni%20P%5BAuthor%5D&amp;cauthor=true&amp;cauthor_uid=20444604" </w:instrText>
      </w:r>
      <w:r w:rsidR="00C70AE8" w:rsidRPr="004B4819">
        <w:rPr>
          <w:rFonts w:ascii="Arial" w:hAnsi="Arial" w:cs="Arial"/>
          <w:sz w:val="20"/>
          <w:szCs w:val="20"/>
        </w:rPr>
        <w:fldChar w:fldCharType="separate"/>
      </w:r>
      <w:r w:rsidRPr="004B4819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Isohanni</w:t>
      </w:r>
      <w:proofErr w:type="spellEnd"/>
      <w:r w:rsidRPr="004B4819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4B4819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P</w:t>
      </w:r>
      <w:r w:rsidR="00C70AE8" w:rsidRPr="004B4819">
        <w:rPr>
          <w:rFonts w:ascii="Arial" w:hAnsi="Arial" w:cs="Arial"/>
          <w:sz w:val="20"/>
          <w:szCs w:val="20"/>
        </w:rPr>
        <w:fldChar w:fldCharType="end"/>
      </w:r>
      <w:r w:rsidRPr="004B4819">
        <w:rPr>
          <w:rFonts w:ascii="Arial" w:hAnsi="Arial" w:cs="Arial"/>
          <w:sz w:val="20"/>
          <w:szCs w:val="20"/>
          <w:shd w:val="clear" w:color="auto" w:fill="FFFFFF"/>
        </w:rPr>
        <w:t>.</w:t>
      </w:r>
      <w:hyperlink r:id="rId8" w:tooltip="Neuromuscular disorders : NMD." w:history="1">
        <w:r w:rsidRPr="004B481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Neuromuscul</w:t>
        </w:r>
        <w:proofErr w:type="spellEnd"/>
        <w:r w:rsidRPr="004B481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4B481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Disord</w:t>
        </w:r>
        <w:proofErr w:type="spellEnd"/>
        <w:r w:rsidRPr="004B481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Pr="004B4819">
        <w:rPr>
          <w:rFonts w:ascii="Arial" w:hAnsi="Arial" w:cs="Arial"/>
          <w:sz w:val="20"/>
          <w:szCs w:val="20"/>
          <w:shd w:val="clear" w:color="auto" w:fill="FFFFFF"/>
        </w:rPr>
        <w:t> 2010 Jul</w:t>
      </w:r>
      <w:proofErr w:type="gramStart"/>
      <w:r w:rsidRPr="004B4819">
        <w:rPr>
          <w:rFonts w:ascii="Arial" w:hAnsi="Arial" w:cs="Arial"/>
          <w:sz w:val="20"/>
          <w:szCs w:val="20"/>
          <w:shd w:val="clear" w:color="auto" w:fill="FFFFFF"/>
        </w:rPr>
        <w:t>;20</w:t>
      </w:r>
      <w:proofErr w:type="gramEnd"/>
      <w:r w:rsidRPr="004B4819">
        <w:rPr>
          <w:rFonts w:ascii="Arial" w:hAnsi="Arial" w:cs="Arial"/>
          <w:sz w:val="20"/>
          <w:szCs w:val="20"/>
          <w:shd w:val="clear" w:color="auto" w:fill="FFFFFF"/>
        </w:rPr>
        <w:t xml:space="preserve">(7):429-37. </w:t>
      </w:r>
      <w:proofErr w:type="spellStart"/>
      <w:proofErr w:type="gramStart"/>
      <w:r w:rsidRPr="004B4819">
        <w:rPr>
          <w:rFonts w:ascii="Arial" w:hAnsi="Arial" w:cs="Arial"/>
          <w:sz w:val="20"/>
          <w:szCs w:val="20"/>
          <w:shd w:val="clear" w:color="auto" w:fill="FFFFFF"/>
        </w:rPr>
        <w:t>doi</w:t>
      </w:r>
      <w:proofErr w:type="spellEnd"/>
      <w:proofErr w:type="gramEnd"/>
      <w:r w:rsidRPr="004B4819">
        <w:rPr>
          <w:rFonts w:ascii="Arial" w:hAnsi="Arial" w:cs="Arial"/>
          <w:sz w:val="20"/>
          <w:szCs w:val="20"/>
          <w:shd w:val="clear" w:color="auto" w:fill="FFFFFF"/>
        </w:rPr>
        <w:t xml:space="preserve">: 10.1016/j.nmd.2010.03.017. </w:t>
      </w:r>
      <w:proofErr w:type="spellStart"/>
      <w:r w:rsidRPr="004B4819">
        <w:rPr>
          <w:rFonts w:ascii="Arial" w:hAnsi="Arial" w:cs="Arial"/>
          <w:sz w:val="20"/>
          <w:szCs w:val="20"/>
          <w:shd w:val="clear" w:color="auto" w:fill="FFFFFF"/>
        </w:rPr>
        <w:t>Epub</w:t>
      </w:r>
      <w:proofErr w:type="spellEnd"/>
      <w:r w:rsidRPr="004B4819">
        <w:rPr>
          <w:rFonts w:ascii="Arial" w:hAnsi="Arial" w:cs="Arial"/>
          <w:sz w:val="20"/>
          <w:szCs w:val="20"/>
          <w:shd w:val="clear" w:color="auto" w:fill="FFFFFF"/>
        </w:rPr>
        <w:t xml:space="preserve"> 2010 May 4.</w:t>
      </w:r>
    </w:p>
    <w:p w:rsidR="008A0F7E" w:rsidRPr="004B4819" w:rsidRDefault="004B4819" w:rsidP="004B4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And that’s today’s Developmental &amp; Behavioral Pediatrics: IN THE NEWS!</w:t>
      </w:r>
      <w:r w:rsidR="008A0F7E" w:rsidRPr="004B481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8A0F7E" w:rsidRPr="004B4819" w:rsidSect="000C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6227"/>
    <w:rsid w:val="000C26B8"/>
    <w:rsid w:val="001337A4"/>
    <w:rsid w:val="0028171F"/>
    <w:rsid w:val="003A6227"/>
    <w:rsid w:val="003C4BD0"/>
    <w:rsid w:val="004B4819"/>
    <w:rsid w:val="00750973"/>
    <w:rsid w:val="007748CF"/>
    <w:rsid w:val="00856F06"/>
    <w:rsid w:val="008A0F7E"/>
    <w:rsid w:val="0097021F"/>
    <w:rsid w:val="00A2666A"/>
    <w:rsid w:val="00C538D8"/>
    <w:rsid w:val="00C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0444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Suomalainen%20A%5BAuthor%5D&amp;cauthor=true&amp;cauthor_uid=204446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byloss.com/" TargetMode="External"/><Relationship Id="rId5" Type="http://schemas.openxmlformats.org/officeDocument/2006/relationships/hyperlink" Target="https://www.nytimes.com/2017/07/27/world/europe/uk-charlie-gard-baby-parents.html?_r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Mar</dc:creator>
  <cp:lastModifiedBy>Zinner, Samuel</cp:lastModifiedBy>
  <cp:revision>3</cp:revision>
  <dcterms:created xsi:type="dcterms:W3CDTF">2017-08-07T03:16:00Z</dcterms:created>
  <dcterms:modified xsi:type="dcterms:W3CDTF">2017-08-07T03:26:00Z</dcterms:modified>
</cp:coreProperties>
</file>