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F03" w:rsidRPr="00921F03" w:rsidRDefault="00921F03" w:rsidP="00A91189">
      <w:pPr>
        <w:rPr>
          <w:rFonts w:ascii="Arial" w:hAnsi="Arial" w:cs="Arial"/>
          <w:sz w:val="20"/>
          <w:szCs w:val="20"/>
        </w:rPr>
      </w:pPr>
      <w:r w:rsidRPr="00921F03">
        <w:rPr>
          <w:rFonts w:ascii="Arial" w:hAnsi="Arial" w:cs="Arial"/>
          <w:sz w:val="20"/>
          <w:szCs w:val="20"/>
        </w:rPr>
        <w:t xml:space="preserve">Today’s piece was prepared by </w:t>
      </w:r>
      <w:r w:rsidR="009B0BDE" w:rsidRPr="00921F03">
        <w:rPr>
          <w:rFonts w:ascii="Arial" w:hAnsi="Arial" w:cs="Arial"/>
          <w:sz w:val="20"/>
          <w:szCs w:val="20"/>
        </w:rPr>
        <w:t>Valentine Rae Esposito, MD, MHS</w:t>
      </w:r>
      <w:r w:rsidRPr="00921F03">
        <w:rPr>
          <w:rFonts w:ascii="Arial" w:hAnsi="Arial" w:cs="Arial"/>
          <w:sz w:val="20"/>
          <w:szCs w:val="20"/>
        </w:rPr>
        <w:t xml:space="preserve"> based on a Washington Post story </w:t>
      </w:r>
      <w:hyperlink r:id="rId5" w:history="1">
        <w:r w:rsidRPr="00921F03">
          <w:rPr>
            <w:rStyle w:val="Hyperlink"/>
            <w:rFonts w:ascii="Arial" w:hAnsi="Arial" w:cs="Arial"/>
            <w:sz w:val="20"/>
            <w:szCs w:val="20"/>
          </w:rPr>
          <w:t>How to recognize if your child is speech delayed (and what to do to help)</w:t>
        </w:r>
      </w:hyperlink>
    </w:p>
    <w:p w:rsidR="00921F03" w:rsidRPr="00921F03" w:rsidRDefault="00921F03" w:rsidP="00A91189">
      <w:pPr>
        <w:rPr>
          <w:rFonts w:ascii="Arial" w:hAnsi="Arial" w:cs="Arial"/>
          <w:sz w:val="20"/>
          <w:szCs w:val="20"/>
        </w:rPr>
      </w:pPr>
    </w:p>
    <w:p w:rsidR="0029760F" w:rsidRDefault="00921F03" w:rsidP="00A91189">
      <w:pPr>
        <w:rPr>
          <w:rFonts w:ascii="Arial" w:hAnsi="Arial" w:cs="Arial"/>
          <w:sz w:val="20"/>
          <w:szCs w:val="20"/>
        </w:rPr>
      </w:pPr>
      <w:r>
        <w:rPr>
          <w:rFonts w:ascii="Arial" w:hAnsi="Arial" w:cs="Arial"/>
          <w:sz w:val="20"/>
          <w:szCs w:val="20"/>
        </w:rPr>
        <w:t xml:space="preserve">This article’s attention-gathering title orients the reader to a story that </w:t>
      </w:r>
      <w:r w:rsidR="00A72539" w:rsidRPr="00921F03">
        <w:rPr>
          <w:rFonts w:ascii="Arial" w:hAnsi="Arial" w:cs="Arial"/>
          <w:sz w:val="20"/>
          <w:szCs w:val="20"/>
        </w:rPr>
        <w:t xml:space="preserve">provides an overview of the process </w:t>
      </w:r>
      <w:r>
        <w:rPr>
          <w:rFonts w:ascii="Arial" w:hAnsi="Arial" w:cs="Arial"/>
          <w:sz w:val="20"/>
          <w:szCs w:val="20"/>
        </w:rPr>
        <w:t xml:space="preserve">the author experienced in her efforts to </w:t>
      </w:r>
      <w:r w:rsidR="00A72539" w:rsidRPr="00921F03">
        <w:rPr>
          <w:rFonts w:ascii="Arial" w:hAnsi="Arial" w:cs="Arial"/>
          <w:sz w:val="20"/>
          <w:szCs w:val="20"/>
        </w:rPr>
        <w:t xml:space="preserve">getting her </w:t>
      </w:r>
      <w:r>
        <w:rPr>
          <w:rFonts w:ascii="Arial" w:hAnsi="Arial" w:cs="Arial"/>
          <w:sz w:val="20"/>
          <w:szCs w:val="20"/>
        </w:rPr>
        <w:t>3-</w:t>
      </w:r>
      <w:r w:rsidR="00A72539" w:rsidRPr="00921F03">
        <w:rPr>
          <w:rFonts w:ascii="Arial" w:hAnsi="Arial" w:cs="Arial"/>
          <w:sz w:val="20"/>
          <w:szCs w:val="20"/>
        </w:rPr>
        <w:t>year</w:t>
      </w:r>
      <w:r>
        <w:rPr>
          <w:rFonts w:ascii="Arial" w:hAnsi="Arial" w:cs="Arial"/>
          <w:sz w:val="20"/>
          <w:szCs w:val="20"/>
        </w:rPr>
        <w:t>-</w:t>
      </w:r>
      <w:r w:rsidR="00A72539" w:rsidRPr="00921F03">
        <w:rPr>
          <w:rFonts w:ascii="Arial" w:hAnsi="Arial" w:cs="Arial"/>
          <w:sz w:val="20"/>
          <w:szCs w:val="20"/>
        </w:rPr>
        <w:t xml:space="preserve">old evaluated for speech delay.  </w:t>
      </w:r>
      <w:r>
        <w:rPr>
          <w:rFonts w:ascii="Arial" w:hAnsi="Arial" w:cs="Arial"/>
          <w:sz w:val="20"/>
          <w:szCs w:val="20"/>
        </w:rPr>
        <w:t xml:space="preserve">The author is effective in conveying the experience, emphasizing </w:t>
      </w:r>
      <w:r w:rsidR="00A72539" w:rsidRPr="00921F03">
        <w:rPr>
          <w:rFonts w:ascii="Arial" w:hAnsi="Arial" w:cs="Arial"/>
          <w:sz w:val="20"/>
          <w:szCs w:val="20"/>
        </w:rPr>
        <w:t>that it took her a while to appreciate her son’s speech delay, noting she was enamored by the cuteness of his speech</w:t>
      </w:r>
      <w:r w:rsidR="004B7B09" w:rsidRPr="00921F03">
        <w:rPr>
          <w:rFonts w:ascii="Arial" w:hAnsi="Arial" w:cs="Arial"/>
          <w:sz w:val="20"/>
          <w:szCs w:val="20"/>
        </w:rPr>
        <w:t xml:space="preserve">, even at age </w:t>
      </w:r>
      <w:r>
        <w:rPr>
          <w:rFonts w:ascii="Arial" w:hAnsi="Arial" w:cs="Arial"/>
          <w:sz w:val="20"/>
          <w:szCs w:val="20"/>
        </w:rPr>
        <w:t>3 years, an experience that perhaps many parents can relate to</w:t>
      </w:r>
      <w:r w:rsidR="00A72539" w:rsidRPr="00921F03">
        <w:rPr>
          <w:rFonts w:ascii="Arial" w:hAnsi="Arial" w:cs="Arial"/>
          <w:sz w:val="20"/>
          <w:szCs w:val="20"/>
        </w:rPr>
        <w:t xml:space="preserve">.  </w:t>
      </w:r>
      <w:r>
        <w:rPr>
          <w:rFonts w:ascii="Arial" w:hAnsi="Arial" w:cs="Arial"/>
          <w:sz w:val="20"/>
          <w:szCs w:val="20"/>
        </w:rPr>
        <w:t>The author</w:t>
      </w:r>
      <w:r w:rsidR="00A72539" w:rsidRPr="00921F03">
        <w:rPr>
          <w:rFonts w:ascii="Arial" w:hAnsi="Arial" w:cs="Arial"/>
          <w:sz w:val="20"/>
          <w:szCs w:val="20"/>
        </w:rPr>
        <w:t xml:space="preserve"> provide</w:t>
      </w:r>
      <w:r>
        <w:rPr>
          <w:rFonts w:ascii="Arial" w:hAnsi="Arial" w:cs="Arial"/>
          <w:sz w:val="20"/>
          <w:szCs w:val="20"/>
        </w:rPr>
        <w:t>s</w:t>
      </w:r>
      <w:r w:rsidR="00A72539" w:rsidRPr="00921F03">
        <w:rPr>
          <w:rFonts w:ascii="Arial" w:hAnsi="Arial" w:cs="Arial"/>
          <w:sz w:val="20"/>
          <w:szCs w:val="20"/>
        </w:rPr>
        <w:t xml:space="preserve"> speech and language milestones, help</w:t>
      </w:r>
      <w:r>
        <w:rPr>
          <w:rFonts w:ascii="Arial" w:hAnsi="Arial" w:cs="Arial"/>
          <w:sz w:val="20"/>
          <w:szCs w:val="20"/>
        </w:rPr>
        <w:t xml:space="preserve">ing readers </w:t>
      </w:r>
      <w:r w:rsidR="00A72539" w:rsidRPr="00921F03">
        <w:rPr>
          <w:rFonts w:ascii="Arial" w:hAnsi="Arial" w:cs="Arial"/>
          <w:sz w:val="20"/>
          <w:szCs w:val="20"/>
        </w:rPr>
        <w:t xml:space="preserve">more accurately identify speech </w:t>
      </w:r>
      <w:r>
        <w:rPr>
          <w:rFonts w:ascii="Arial" w:hAnsi="Arial" w:cs="Arial"/>
          <w:sz w:val="20"/>
          <w:szCs w:val="20"/>
        </w:rPr>
        <w:t xml:space="preserve">&amp; language </w:t>
      </w:r>
      <w:r w:rsidR="00A72539" w:rsidRPr="00921F03">
        <w:rPr>
          <w:rFonts w:ascii="Arial" w:hAnsi="Arial" w:cs="Arial"/>
          <w:sz w:val="20"/>
          <w:szCs w:val="20"/>
        </w:rPr>
        <w:t xml:space="preserve">delay.  </w:t>
      </w:r>
      <w:r>
        <w:rPr>
          <w:rFonts w:ascii="Arial" w:hAnsi="Arial" w:cs="Arial"/>
          <w:sz w:val="20"/>
          <w:szCs w:val="20"/>
        </w:rPr>
        <w:t>Further, she</w:t>
      </w:r>
      <w:r w:rsidR="00A72539" w:rsidRPr="00921F03">
        <w:rPr>
          <w:rFonts w:ascii="Arial" w:hAnsi="Arial" w:cs="Arial"/>
          <w:sz w:val="20"/>
          <w:szCs w:val="20"/>
        </w:rPr>
        <w:t xml:space="preserve"> emphasizes the</w:t>
      </w:r>
      <w:r w:rsidR="0029760F">
        <w:rPr>
          <w:rFonts w:ascii="Arial" w:hAnsi="Arial" w:cs="Arial"/>
          <w:sz w:val="20"/>
          <w:szCs w:val="20"/>
        </w:rPr>
        <w:t xml:space="preserve"> critical</w:t>
      </w:r>
      <w:r w:rsidR="00A72539" w:rsidRPr="00921F03">
        <w:rPr>
          <w:rFonts w:ascii="Arial" w:hAnsi="Arial" w:cs="Arial"/>
          <w:sz w:val="20"/>
          <w:szCs w:val="20"/>
        </w:rPr>
        <w:t xml:space="preserve"> importance of early intervention</w:t>
      </w:r>
      <w:r w:rsidR="0029760F">
        <w:rPr>
          <w:rFonts w:ascii="Arial" w:hAnsi="Arial" w:cs="Arial"/>
          <w:sz w:val="20"/>
          <w:szCs w:val="20"/>
        </w:rPr>
        <w:t xml:space="preserve">, and lays out the team of support to families </w:t>
      </w:r>
      <w:r w:rsidR="00A72539" w:rsidRPr="00921F03">
        <w:rPr>
          <w:rFonts w:ascii="Arial" w:hAnsi="Arial" w:cs="Arial"/>
          <w:sz w:val="20"/>
          <w:szCs w:val="20"/>
        </w:rPr>
        <w:t xml:space="preserve">including: pediatricians, speech pathologists, school districts, </w:t>
      </w:r>
      <w:r w:rsidR="0029760F">
        <w:rPr>
          <w:rFonts w:ascii="Arial" w:hAnsi="Arial" w:cs="Arial"/>
          <w:sz w:val="20"/>
          <w:szCs w:val="20"/>
        </w:rPr>
        <w:t xml:space="preserve">and </w:t>
      </w:r>
      <w:r w:rsidR="00A72539" w:rsidRPr="00921F03">
        <w:rPr>
          <w:rFonts w:ascii="Arial" w:hAnsi="Arial" w:cs="Arial"/>
          <w:sz w:val="20"/>
          <w:szCs w:val="20"/>
        </w:rPr>
        <w:t>fellow parents.</w:t>
      </w:r>
      <w:r w:rsidR="0029760F">
        <w:rPr>
          <w:rFonts w:ascii="Arial" w:hAnsi="Arial" w:cs="Arial"/>
          <w:sz w:val="20"/>
          <w:szCs w:val="20"/>
        </w:rPr>
        <w:t xml:space="preserve"> The author describes the process of evaluation and management, including </w:t>
      </w:r>
      <w:r w:rsidR="00A72539" w:rsidRPr="00921F03">
        <w:rPr>
          <w:rFonts w:ascii="Arial" w:hAnsi="Arial" w:cs="Arial"/>
          <w:sz w:val="20"/>
          <w:szCs w:val="20"/>
        </w:rPr>
        <w:t xml:space="preserve">  Early Intervention </w:t>
      </w:r>
      <w:r w:rsidR="0029760F">
        <w:rPr>
          <w:rFonts w:ascii="Arial" w:hAnsi="Arial" w:cs="Arial"/>
          <w:sz w:val="20"/>
          <w:szCs w:val="20"/>
        </w:rPr>
        <w:t>and Special Education.</w:t>
      </w:r>
      <w:r w:rsidR="004B7B09" w:rsidRPr="00921F03">
        <w:rPr>
          <w:rFonts w:ascii="Arial" w:hAnsi="Arial" w:cs="Arial"/>
          <w:sz w:val="20"/>
          <w:szCs w:val="20"/>
        </w:rPr>
        <w:t xml:space="preserve"> </w:t>
      </w:r>
    </w:p>
    <w:p w:rsidR="0029760F" w:rsidRDefault="0029760F" w:rsidP="00A91189">
      <w:pPr>
        <w:rPr>
          <w:rFonts w:ascii="Arial" w:hAnsi="Arial" w:cs="Arial"/>
          <w:sz w:val="20"/>
          <w:szCs w:val="20"/>
        </w:rPr>
      </w:pPr>
    </w:p>
    <w:p w:rsidR="00A72539" w:rsidRDefault="0029760F" w:rsidP="00A91189">
      <w:pPr>
        <w:rPr>
          <w:rFonts w:ascii="Arial" w:hAnsi="Arial" w:cs="Arial"/>
          <w:sz w:val="20"/>
          <w:szCs w:val="20"/>
        </w:rPr>
      </w:pPr>
      <w:r>
        <w:rPr>
          <w:rFonts w:ascii="Arial" w:hAnsi="Arial" w:cs="Arial"/>
          <w:sz w:val="20"/>
          <w:szCs w:val="20"/>
        </w:rPr>
        <w:t>While the outline is clearly and logically presented, the author</w:t>
      </w:r>
      <w:r w:rsidR="00A72539" w:rsidRPr="00921F03">
        <w:rPr>
          <w:rFonts w:ascii="Arial" w:hAnsi="Arial" w:cs="Arial"/>
          <w:sz w:val="20"/>
          <w:szCs w:val="20"/>
        </w:rPr>
        <w:t xml:space="preserve"> fails to mention how speech delay can occur alongside a variety of </w:t>
      </w:r>
      <w:r>
        <w:rPr>
          <w:rFonts w:ascii="Arial" w:hAnsi="Arial" w:cs="Arial"/>
          <w:sz w:val="20"/>
          <w:szCs w:val="20"/>
        </w:rPr>
        <w:t>coexisting neurodevelopmental, psychosocial, and/or behavioral concerns, which may perhaps oversimplify the phenomenon for some children</w:t>
      </w:r>
      <w:r w:rsidR="00A72539" w:rsidRPr="00921F03">
        <w:rPr>
          <w:rFonts w:ascii="Arial" w:hAnsi="Arial" w:cs="Arial"/>
          <w:sz w:val="20"/>
          <w:szCs w:val="20"/>
        </w:rPr>
        <w:t xml:space="preserve">.  </w:t>
      </w:r>
      <w:r w:rsidR="006E2B73" w:rsidRPr="00921F03">
        <w:rPr>
          <w:rFonts w:ascii="Arial" w:hAnsi="Arial" w:cs="Arial"/>
          <w:sz w:val="20"/>
          <w:szCs w:val="20"/>
        </w:rPr>
        <w:t xml:space="preserve">This may be outside the intended scope of her article, but readers should be aware that concerns for speech delay should </w:t>
      </w:r>
      <w:r>
        <w:rPr>
          <w:rFonts w:ascii="Arial" w:hAnsi="Arial" w:cs="Arial"/>
          <w:sz w:val="20"/>
          <w:szCs w:val="20"/>
        </w:rPr>
        <w:t>be a shared process that includes general medical/</w:t>
      </w:r>
      <w:r w:rsidR="006E2B73" w:rsidRPr="00921F03">
        <w:rPr>
          <w:rFonts w:ascii="Arial" w:hAnsi="Arial" w:cs="Arial"/>
          <w:sz w:val="20"/>
          <w:szCs w:val="20"/>
        </w:rPr>
        <w:t>pediatric</w:t>
      </w:r>
      <w:r>
        <w:rPr>
          <w:rFonts w:ascii="Arial" w:hAnsi="Arial" w:cs="Arial"/>
          <w:sz w:val="20"/>
          <w:szCs w:val="20"/>
        </w:rPr>
        <w:t xml:space="preserve"> participation.</w:t>
      </w:r>
    </w:p>
    <w:p w:rsidR="0029760F" w:rsidRDefault="0029760F" w:rsidP="00A91189">
      <w:pPr>
        <w:rPr>
          <w:rFonts w:ascii="Arial" w:hAnsi="Arial" w:cs="Arial"/>
          <w:sz w:val="20"/>
          <w:szCs w:val="20"/>
        </w:rPr>
      </w:pPr>
      <w:bookmarkStart w:id="0" w:name="_GoBack"/>
      <w:bookmarkEnd w:id="0"/>
    </w:p>
    <w:p w:rsidR="00921F03" w:rsidRPr="00921F03" w:rsidRDefault="0029760F" w:rsidP="0029760F">
      <w:pPr>
        <w:rPr>
          <w:rFonts w:ascii="Arial" w:hAnsi="Arial" w:cs="Arial"/>
          <w:sz w:val="20"/>
          <w:szCs w:val="20"/>
        </w:rPr>
      </w:pPr>
      <w:r>
        <w:rPr>
          <w:rFonts w:ascii="Arial" w:hAnsi="Arial" w:cs="Arial"/>
          <w:sz w:val="20"/>
          <w:szCs w:val="20"/>
        </w:rPr>
        <w:t>The following easy-to-read resources provided via the American Academy of Pediatrics (AAP) can empower parents to recognize and raise their concerns about their young children’s communication skills and, in working with their child’s primary care provider, where and how to mobilize evaluation and management. The resources also provide links to other helpful related resources.</w:t>
      </w:r>
    </w:p>
    <w:p w:rsidR="009B0BDE" w:rsidRPr="00921F03" w:rsidRDefault="009B0BDE" w:rsidP="00A91189">
      <w:pPr>
        <w:rPr>
          <w:rFonts w:ascii="Arial" w:hAnsi="Arial" w:cs="Arial"/>
          <w:sz w:val="20"/>
          <w:szCs w:val="20"/>
        </w:rPr>
      </w:pPr>
    </w:p>
    <w:p w:rsidR="009B0BDE" w:rsidRDefault="00921F03" w:rsidP="00A91189">
      <w:pPr>
        <w:rPr>
          <w:rFonts w:ascii="Arial" w:hAnsi="Arial" w:cs="Arial"/>
          <w:b/>
          <w:sz w:val="20"/>
          <w:szCs w:val="20"/>
        </w:rPr>
      </w:pPr>
      <w:r>
        <w:rPr>
          <w:rFonts w:ascii="Arial" w:hAnsi="Arial" w:cs="Arial"/>
          <w:b/>
          <w:sz w:val="20"/>
          <w:szCs w:val="20"/>
        </w:rPr>
        <w:t>RESOURCES ON SPEECH/LANGUAGE DELAY:</w:t>
      </w:r>
    </w:p>
    <w:p w:rsidR="00921F03" w:rsidRDefault="00921F03" w:rsidP="00A91189">
      <w:pPr>
        <w:rPr>
          <w:rFonts w:ascii="Arial" w:hAnsi="Arial" w:cs="Arial"/>
          <w:i/>
          <w:sz w:val="20"/>
          <w:szCs w:val="20"/>
        </w:rPr>
      </w:pPr>
      <w:hyperlink r:id="rId6" w:history="1">
        <w:r w:rsidRPr="00921F03">
          <w:rPr>
            <w:rStyle w:val="Hyperlink"/>
            <w:rFonts w:ascii="Arial" w:hAnsi="Arial" w:cs="Arial"/>
            <w:sz w:val="20"/>
            <w:szCs w:val="20"/>
          </w:rPr>
          <w:t>Do’s and Don’ts in raising concerns about Speech/Language Development</w:t>
        </w:r>
      </w:hyperlink>
      <w:r>
        <w:rPr>
          <w:rFonts w:ascii="Arial" w:hAnsi="Arial" w:cs="Arial"/>
          <w:sz w:val="20"/>
          <w:szCs w:val="20"/>
        </w:rPr>
        <w:t xml:space="preserve"> </w:t>
      </w:r>
      <w:r>
        <w:rPr>
          <w:rFonts w:ascii="Arial" w:hAnsi="Arial" w:cs="Arial"/>
          <w:i/>
          <w:sz w:val="20"/>
          <w:szCs w:val="20"/>
        </w:rPr>
        <w:t>AAP’s Healthy Children. Focuses on early child development, with Q&amp;A for parents</w:t>
      </w:r>
    </w:p>
    <w:p w:rsidR="00921F03" w:rsidRPr="00921F03" w:rsidRDefault="00921F03" w:rsidP="00A91189">
      <w:pPr>
        <w:rPr>
          <w:rFonts w:ascii="Arial" w:hAnsi="Arial" w:cs="Arial"/>
          <w:i/>
          <w:sz w:val="20"/>
          <w:szCs w:val="20"/>
        </w:rPr>
      </w:pPr>
      <w:hyperlink r:id="rId7" w:history="1">
        <w:r w:rsidRPr="00921F03">
          <w:rPr>
            <w:rStyle w:val="Hyperlink"/>
            <w:rFonts w:ascii="Arial" w:hAnsi="Arial" w:cs="Arial"/>
            <w:sz w:val="20"/>
            <w:szCs w:val="20"/>
          </w:rPr>
          <w:t>Language Delays in Toddlers: Info for Parents</w:t>
        </w:r>
      </w:hyperlink>
      <w:r>
        <w:rPr>
          <w:rFonts w:ascii="Arial" w:hAnsi="Arial" w:cs="Arial"/>
          <w:sz w:val="20"/>
          <w:szCs w:val="20"/>
        </w:rPr>
        <w:t xml:space="preserve"> </w:t>
      </w:r>
      <w:r>
        <w:rPr>
          <w:rFonts w:ascii="Arial" w:hAnsi="Arial" w:cs="Arial"/>
          <w:i/>
          <w:sz w:val="20"/>
          <w:szCs w:val="20"/>
        </w:rPr>
        <w:t>AAP’s Healthy Children</w:t>
      </w:r>
    </w:p>
    <w:p w:rsidR="00921F03" w:rsidRPr="00921F03" w:rsidRDefault="00921F03" w:rsidP="00A91189">
      <w:pPr>
        <w:rPr>
          <w:rFonts w:ascii="Arial" w:hAnsi="Arial" w:cs="Arial"/>
          <w:b/>
          <w:sz w:val="20"/>
          <w:szCs w:val="20"/>
        </w:rPr>
      </w:pPr>
    </w:p>
    <w:p w:rsidR="005E3231" w:rsidRPr="00921F03" w:rsidRDefault="00921F03" w:rsidP="009604F6">
      <w:pPr>
        <w:rPr>
          <w:rFonts w:ascii="Arial" w:hAnsi="Arial" w:cs="Arial"/>
          <w:sz w:val="20"/>
          <w:szCs w:val="20"/>
        </w:rPr>
      </w:pPr>
      <w:r>
        <w:rPr>
          <w:rFonts w:ascii="Arial" w:hAnsi="Arial" w:cs="Arial"/>
          <w:sz w:val="20"/>
          <w:szCs w:val="20"/>
        </w:rPr>
        <w:t>And that’s today’s Developmental &amp; Behavioral Pediatrics: IN THE NEWS!</w:t>
      </w:r>
    </w:p>
    <w:sectPr w:rsidR="005E3231" w:rsidRPr="00921F03" w:rsidSect="00A91189">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401"/>
    <w:multiLevelType w:val="hybridMultilevel"/>
    <w:tmpl w:val="843E9FC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507E5"/>
    <w:multiLevelType w:val="hybridMultilevel"/>
    <w:tmpl w:val="C3901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B65B7"/>
    <w:multiLevelType w:val="hybridMultilevel"/>
    <w:tmpl w:val="BF3A98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AD7738"/>
    <w:multiLevelType w:val="hybridMultilevel"/>
    <w:tmpl w:val="D820BD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3141F8"/>
    <w:multiLevelType w:val="hybridMultilevel"/>
    <w:tmpl w:val="18B2D71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0B1E33"/>
    <w:multiLevelType w:val="hybridMultilevel"/>
    <w:tmpl w:val="06184236"/>
    <w:lvl w:ilvl="0" w:tplc="04090001">
      <w:start w:val="1"/>
      <w:numFmt w:val="bullet"/>
      <w:lvlText w:val=""/>
      <w:lvlJc w:val="left"/>
      <w:pPr>
        <w:tabs>
          <w:tab w:val="num" w:pos="720"/>
        </w:tabs>
        <w:ind w:left="720" w:hanging="360"/>
      </w:pPr>
      <w:rPr>
        <w:rFonts w:ascii="Symbol" w:hAnsi="Symbol" w:hint="default"/>
      </w:rPr>
    </w:lvl>
    <w:lvl w:ilvl="1" w:tplc="5440A7AA">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7617B3"/>
    <w:multiLevelType w:val="hybridMultilevel"/>
    <w:tmpl w:val="D2709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B20B04"/>
    <w:multiLevelType w:val="hybridMultilevel"/>
    <w:tmpl w:val="81D8A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270E3F"/>
    <w:multiLevelType w:val="hybridMultilevel"/>
    <w:tmpl w:val="5A84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A7A04"/>
    <w:multiLevelType w:val="hybridMultilevel"/>
    <w:tmpl w:val="918C12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0"/>
  </w:num>
  <w:num w:numId="5">
    <w:abstractNumId w:val="9"/>
  </w:num>
  <w:num w:numId="6">
    <w:abstractNumId w:val="3"/>
  </w:num>
  <w:num w:numId="7">
    <w:abstractNumId w:val="2"/>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DE"/>
    <w:rsid w:val="0005617F"/>
    <w:rsid w:val="00123280"/>
    <w:rsid w:val="00176D73"/>
    <w:rsid w:val="001B0FAC"/>
    <w:rsid w:val="001C3DC9"/>
    <w:rsid w:val="001F750F"/>
    <w:rsid w:val="00206F64"/>
    <w:rsid w:val="00260B80"/>
    <w:rsid w:val="0029760F"/>
    <w:rsid w:val="00422972"/>
    <w:rsid w:val="004B7B09"/>
    <w:rsid w:val="00597403"/>
    <w:rsid w:val="005E3231"/>
    <w:rsid w:val="00690513"/>
    <w:rsid w:val="006E2B73"/>
    <w:rsid w:val="007F4B18"/>
    <w:rsid w:val="00921F03"/>
    <w:rsid w:val="009604F6"/>
    <w:rsid w:val="009B0BDE"/>
    <w:rsid w:val="00A72539"/>
    <w:rsid w:val="00A91189"/>
    <w:rsid w:val="00B8409C"/>
    <w:rsid w:val="00BC24BB"/>
    <w:rsid w:val="00C24F91"/>
    <w:rsid w:val="00CA153B"/>
    <w:rsid w:val="00CB1BB2"/>
    <w:rsid w:val="00D61CD0"/>
    <w:rsid w:val="00E6796B"/>
    <w:rsid w:val="00EF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CB65D"/>
  <w15:chartTrackingRefBased/>
  <w15:docId w15:val="{4734B950-74F6-4249-8E74-D2FBE50E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1189"/>
    <w:rPr>
      <w:sz w:val="24"/>
      <w:szCs w:val="24"/>
    </w:rPr>
  </w:style>
  <w:style w:type="paragraph" w:styleId="Heading1">
    <w:name w:val="heading 1"/>
    <w:basedOn w:val="Normal"/>
    <w:next w:val="Normal"/>
    <w:qFormat/>
    <w:rsid w:val="00A9118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189"/>
    <w:rPr>
      <w:color w:val="0000FF"/>
      <w:u w:val="single"/>
    </w:rPr>
  </w:style>
  <w:style w:type="paragraph" w:styleId="NormalWeb">
    <w:name w:val="Normal (Web)"/>
    <w:basedOn w:val="Normal"/>
    <w:rsid w:val="00A91189"/>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206F64"/>
    <w:rPr>
      <w:color w:val="800080"/>
      <w:u w:val="single"/>
    </w:rPr>
  </w:style>
  <w:style w:type="character" w:styleId="UnresolvedMention">
    <w:name w:val="Unresolved Mention"/>
    <w:basedOn w:val="DefaultParagraphFont"/>
    <w:uiPriority w:val="99"/>
    <w:semiHidden/>
    <w:unhideWhenUsed/>
    <w:rsid w:val="009B0BDE"/>
    <w:rPr>
      <w:color w:val="605E5C"/>
      <w:shd w:val="clear" w:color="auto" w:fill="E1DFDD"/>
    </w:rPr>
  </w:style>
  <w:style w:type="character" w:styleId="CommentReference">
    <w:name w:val="annotation reference"/>
    <w:basedOn w:val="DefaultParagraphFont"/>
    <w:rsid w:val="00921F03"/>
    <w:rPr>
      <w:sz w:val="16"/>
      <w:szCs w:val="16"/>
    </w:rPr>
  </w:style>
  <w:style w:type="paragraph" w:styleId="CommentText">
    <w:name w:val="annotation text"/>
    <w:basedOn w:val="Normal"/>
    <w:link w:val="CommentTextChar"/>
    <w:rsid w:val="00921F03"/>
    <w:rPr>
      <w:sz w:val="20"/>
      <w:szCs w:val="20"/>
    </w:rPr>
  </w:style>
  <w:style w:type="character" w:customStyle="1" w:styleId="CommentTextChar">
    <w:name w:val="Comment Text Char"/>
    <w:basedOn w:val="DefaultParagraphFont"/>
    <w:link w:val="CommentText"/>
    <w:rsid w:val="00921F03"/>
  </w:style>
  <w:style w:type="paragraph" w:styleId="CommentSubject">
    <w:name w:val="annotation subject"/>
    <w:basedOn w:val="CommentText"/>
    <w:next w:val="CommentText"/>
    <w:link w:val="CommentSubjectChar"/>
    <w:rsid w:val="00921F03"/>
    <w:rPr>
      <w:b/>
      <w:bCs/>
    </w:rPr>
  </w:style>
  <w:style w:type="character" w:customStyle="1" w:styleId="CommentSubjectChar">
    <w:name w:val="Comment Subject Char"/>
    <w:basedOn w:val="CommentTextChar"/>
    <w:link w:val="CommentSubject"/>
    <w:rsid w:val="00921F03"/>
    <w:rPr>
      <w:b/>
      <w:bCs/>
    </w:rPr>
  </w:style>
  <w:style w:type="paragraph" w:styleId="BalloonText">
    <w:name w:val="Balloon Text"/>
    <w:basedOn w:val="Normal"/>
    <w:link w:val="BalloonTextChar"/>
    <w:rsid w:val="00921F03"/>
    <w:rPr>
      <w:rFonts w:ascii="Segoe UI" w:hAnsi="Segoe UI" w:cs="Segoe UI"/>
      <w:sz w:val="18"/>
      <w:szCs w:val="18"/>
    </w:rPr>
  </w:style>
  <w:style w:type="character" w:customStyle="1" w:styleId="BalloonTextChar">
    <w:name w:val="Balloon Text Char"/>
    <w:basedOn w:val="DefaultParagraphFont"/>
    <w:link w:val="BalloonText"/>
    <w:rsid w:val="00921F03"/>
    <w:rPr>
      <w:rFonts w:ascii="Segoe UI" w:hAnsi="Segoe UI" w:cs="Segoe UI"/>
      <w:sz w:val="18"/>
      <w:szCs w:val="18"/>
    </w:rPr>
  </w:style>
  <w:style w:type="paragraph" w:styleId="Revision">
    <w:name w:val="Revision"/>
    <w:hidden/>
    <w:uiPriority w:val="99"/>
    <w:semiHidden/>
    <w:rsid w:val="00921F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0489">
      <w:bodyDiv w:val="1"/>
      <w:marLeft w:val="0"/>
      <w:marRight w:val="0"/>
      <w:marTop w:val="0"/>
      <w:marBottom w:val="0"/>
      <w:divBdr>
        <w:top w:val="none" w:sz="0" w:space="0" w:color="auto"/>
        <w:left w:val="none" w:sz="0" w:space="0" w:color="auto"/>
        <w:bottom w:val="none" w:sz="0" w:space="0" w:color="auto"/>
        <w:right w:val="none" w:sz="0" w:space="0" w:color="auto"/>
      </w:divBdr>
    </w:div>
    <w:div w:id="14330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ychildren.org/English/ages-stages/toddler/Pages/Language-Dela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ychildren.org/English/ages-stages/toddler/Pages/How-to-Raise-Concerns-about-Childs-Speech-Language-Development.aspx" TargetMode="External"/><Relationship Id="rId5" Type="http://schemas.openxmlformats.org/officeDocument/2006/relationships/hyperlink" Target="https://www.washingtonpost.com/lifestyle/2019/05/17/how-recognize-if-your-child-is-speech-delayed-what-do-help/?noredirect=on&amp;utm_term=.6df0b474b0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2339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Child Development Clinic – Goals and Objectives</vt:lpstr>
    </vt:vector>
  </TitlesOfParts>
  <Company>University of Washington</Company>
  <LinksUpToDate>false</LinksUpToDate>
  <CharactersWithSpaces>2665</CharactersWithSpaces>
  <SharedDoc>false</SharedDoc>
  <HLinks>
    <vt:vector size="78" baseType="variant">
      <vt:variant>
        <vt:i4>327785</vt:i4>
      </vt:variant>
      <vt:variant>
        <vt:i4>36</vt:i4>
      </vt:variant>
      <vt:variant>
        <vt:i4>0</vt:i4>
      </vt:variant>
      <vt:variant>
        <vt:i4>5</vt:i4>
      </vt:variant>
      <vt:variant>
        <vt:lpwstr>mailto:samuel.zinner@seattlechildrens.org</vt:lpwstr>
      </vt:variant>
      <vt:variant>
        <vt:lpwstr/>
      </vt:variant>
      <vt:variant>
        <vt:i4>4390955</vt:i4>
      </vt:variant>
      <vt:variant>
        <vt:i4>33</vt:i4>
      </vt:variant>
      <vt:variant>
        <vt:i4>0</vt:i4>
      </vt:variant>
      <vt:variant>
        <vt:i4>5</vt:i4>
      </vt:variant>
      <vt:variant>
        <vt:lpwstr>http://depts.washington.edu/dbpeds/Clinics and Activities/Limits_Of_Science(Gottlieb_2010).doc</vt:lpwstr>
      </vt:variant>
      <vt:variant>
        <vt:lpwstr/>
      </vt:variant>
      <vt:variant>
        <vt:i4>327785</vt:i4>
      </vt:variant>
      <vt:variant>
        <vt:i4>30</vt:i4>
      </vt:variant>
      <vt:variant>
        <vt:i4>0</vt:i4>
      </vt:variant>
      <vt:variant>
        <vt:i4>5</vt:i4>
      </vt:variant>
      <vt:variant>
        <vt:lpwstr>mailto:samuel.zinner@seattlechildrens.org</vt:lpwstr>
      </vt:variant>
      <vt:variant>
        <vt:lpwstr/>
      </vt:variant>
      <vt:variant>
        <vt:i4>983115</vt:i4>
      </vt:variant>
      <vt:variant>
        <vt:i4>27</vt:i4>
      </vt:variant>
      <vt:variant>
        <vt:i4>0</vt:i4>
      </vt:variant>
      <vt:variant>
        <vt:i4>5</vt:i4>
      </vt:variant>
      <vt:variant>
        <vt:lpwstr>http://nccam.nih.gov/health/webresources</vt:lpwstr>
      </vt:variant>
      <vt:variant>
        <vt:lpwstr/>
      </vt:variant>
      <vt:variant>
        <vt:i4>3604530</vt:i4>
      </vt:variant>
      <vt:variant>
        <vt:i4>24</vt:i4>
      </vt:variant>
      <vt:variant>
        <vt:i4>0</vt:i4>
      </vt:variant>
      <vt:variant>
        <vt:i4>5</vt:i4>
      </vt:variant>
      <vt:variant>
        <vt:lpwstr>https://depts.washington.edu/dbpeds/Resources.html</vt:lpwstr>
      </vt:variant>
      <vt:variant>
        <vt:lpwstr/>
      </vt:variant>
      <vt:variant>
        <vt:i4>2949223</vt:i4>
      </vt:variant>
      <vt:variant>
        <vt:i4>21</vt:i4>
      </vt:variant>
      <vt:variant>
        <vt:i4>0</vt:i4>
      </vt:variant>
      <vt:variant>
        <vt:i4>5</vt:i4>
      </vt:variant>
      <vt:variant>
        <vt:lpwstr>http://www.foxnews.com/</vt:lpwstr>
      </vt:variant>
      <vt:variant>
        <vt:lpwstr/>
      </vt:variant>
      <vt:variant>
        <vt:i4>6029394</vt:i4>
      </vt:variant>
      <vt:variant>
        <vt:i4>18</vt:i4>
      </vt:variant>
      <vt:variant>
        <vt:i4>0</vt:i4>
      </vt:variant>
      <vt:variant>
        <vt:i4>5</vt:i4>
      </vt:variant>
      <vt:variant>
        <vt:lpwstr>http://www.time.com/</vt:lpwstr>
      </vt:variant>
      <vt:variant>
        <vt:lpwstr/>
      </vt:variant>
      <vt:variant>
        <vt:i4>2621567</vt:i4>
      </vt:variant>
      <vt:variant>
        <vt:i4>15</vt:i4>
      </vt:variant>
      <vt:variant>
        <vt:i4>0</vt:i4>
      </vt:variant>
      <vt:variant>
        <vt:i4>5</vt:i4>
      </vt:variant>
      <vt:variant>
        <vt:lpwstr>http://www.cnn.com/</vt:lpwstr>
      </vt:variant>
      <vt:variant>
        <vt:lpwstr/>
      </vt:variant>
      <vt:variant>
        <vt:i4>7077924</vt:i4>
      </vt:variant>
      <vt:variant>
        <vt:i4>12</vt:i4>
      </vt:variant>
      <vt:variant>
        <vt:i4>0</vt:i4>
      </vt:variant>
      <vt:variant>
        <vt:i4>5</vt:i4>
      </vt:variant>
      <vt:variant>
        <vt:lpwstr>http://www.timesonline.co.uk/global</vt:lpwstr>
      </vt:variant>
      <vt:variant>
        <vt:lpwstr/>
      </vt:variant>
      <vt:variant>
        <vt:i4>2293884</vt:i4>
      </vt:variant>
      <vt:variant>
        <vt:i4>9</vt:i4>
      </vt:variant>
      <vt:variant>
        <vt:i4>0</vt:i4>
      </vt:variant>
      <vt:variant>
        <vt:i4>5</vt:i4>
      </vt:variant>
      <vt:variant>
        <vt:lpwstr>http://www.latimes.com/</vt:lpwstr>
      </vt:variant>
      <vt:variant>
        <vt:lpwstr/>
      </vt:variant>
      <vt:variant>
        <vt:i4>4849737</vt:i4>
      </vt:variant>
      <vt:variant>
        <vt:i4>6</vt:i4>
      </vt:variant>
      <vt:variant>
        <vt:i4>0</vt:i4>
      </vt:variant>
      <vt:variant>
        <vt:i4>5</vt:i4>
      </vt:variant>
      <vt:variant>
        <vt:lpwstr>http://www.seattletimes.com/</vt:lpwstr>
      </vt:variant>
      <vt:variant>
        <vt:lpwstr/>
      </vt:variant>
      <vt:variant>
        <vt:i4>2162788</vt:i4>
      </vt:variant>
      <vt:variant>
        <vt:i4>3</vt:i4>
      </vt:variant>
      <vt:variant>
        <vt:i4>0</vt:i4>
      </vt:variant>
      <vt:variant>
        <vt:i4>5</vt:i4>
      </vt:variant>
      <vt:variant>
        <vt:lpwstr>http://www.nytimes.com/</vt:lpwstr>
      </vt:variant>
      <vt:variant>
        <vt:lpwstr/>
      </vt:variant>
      <vt:variant>
        <vt:i4>3080292</vt:i4>
      </vt:variant>
      <vt:variant>
        <vt:i4>0</vt:i4>
      </vt:variant>
      <vt:variant>
        <vt:i4>0</vt:i4>
      </vt:variant>
      <vt:variant>
        <vt:i4>5</vt:i4>
      </vt:variant>
      <vt:variant>
        <vt:lpwstr>http://www.medicalhome.org/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Clinic – Goals and Objectives</dc:title>
  <dc:subject/>
  <dc:creator>Valentine Rae Esposito</dc:creator>
  <cp:keywords/>
  <cp:lastModifiedBy>Zinner, Samuel</cp:lastModifiedBy>
  <cp:revision>2</cp:revision>
  <dcterms:created xsi:type="dcterms:W3CDTF">2019-07-31T16:49:00Z</dcterms:created>
  <dcterms:modified xsi:type="dcterms:W3CDTF">2019-07-31T16:49:00Z</dcterms:modified>
</cp:coreProperties>
</file>