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A0" w:rsidRDefault="002754A0" w:rsidP="002754A0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Today’s piece was prepared by Gaby Sauza, MD, based on a New York Times a</w:t>
      </w:r>
      <w:r w:rsidR="000E1BD2" w:rsidRPr="002754A0">
        <w:rPr>
          <w:rFonts w:ascii="Arial" w:eastAsiaTheme="minorEastAsia" w:hAnsi="Arial" w:cs="Arial"/>
          <w:sz w:val="20"/>
          <w:szCs w:val="20"/>
        </w:rPr>
        <w:t>rticle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hyperlink r:id="rId4" w:history="1">
        <w:r w:rsidRPr="002754A0">
          <w:rPr>
            <w:rStyle w:val="Hyperlink"/>
            <w:rFonts w:ascii="Arial" w:eastAsiaTheme="minorEastAsia" w:hAnsi="Arial" w:cs="Arial"/>
            <w:sz w:val="20"/>
            <w:szCs w:val="20"/>
          </w:rPr>
          <w:t>New York Moves to Ban Flavored E-Cigarettes by Emergency Order</w:t>
        </w:r>
      </w:hyperlink>
    </w:p>
    <w:p w:rsidR="002754A0" w:rsidRDefault="002754A0" w:rsidP="002754A0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0E1BD2" w:rsidRPr="002754A0" w:rsidRDefault="000E1BD2" w:rsidP="002754A0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This article details the move by Gov. Cuomo to ban most flavors of e-cigarettes by an emergency order that would take place immediately, </w:t>
      </w:r>
      <w:proofErr w:type="gramStart"/>
      <w:r w:rsidRPr="002754A0">
        <w:rPr>
          <w:rFonts w:ascii="Arial" w:eastAsiaTheme="minorEastAsia" w:hAnsi="Arial" w:cs="Arial"/>
          <w:color w:val="000000"/>
          <w:sz w:val="20"/>
          <w:szCs w:val="20"/>
        </w:rPr>
        <w:t>in an effort to</w:t>
      </w:r>
      <w:proofErr w:type="gramEnd"/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 decrease use by young people. It goes on to mention the outbreak of severe lung disease recently linked to e-cigarette use, which has led to several deaths. The American Lung Association is concerned that excluding menthol flavor from the ban will limit its effectiveness. E-cigarette vendors are concerned about the economic impact of the ban. The governor has already signed a bill raising the age limit of tobacco products, including electronic-cigarette products to 21.</w:t>
      </w:r>
    </w:p>
    <w:p w:rsidR="000E1BD2" w:rsidRPr="002754A0" w:rsidRDefault="000E1BD2" w:rsidP="000E1BD2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000000"/>
          <w:sz w:val="20"/>
          <w:szCs w:val="20"/>
        </w:rPr>
      </w:pPr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One of the strengths of this article is the appropriate balance in viewpoints, including the argument that e-cigarettes have been used by some </w:t>
      </w:r>
      <w:r w:rsidR="002754A0">
        <w:rPr>
          <w:rFonts w:ascii="Arial" w:eastAsiaTheme="minorEastAsia" w:hAnsi="Arial" w:cs="Arial"/>
          <w:color w:val="000000"/>
          <w:sz w:val="20"/>
          <w:szCs w:val="20"/>
        </w:rPr>
        <w:t xml:space="preserve">as an aid </w:t>
      </w:r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to quit smoking. </w:t>
      </w:r>
      <w:proofErr w:type="gramStart"/>
      <w:r w:rsidRPr="002754A0">
        <w:rPr>
          <w:rFonts w:ascii="Arial" w:eastAsiaTheme="minorEastAsia" w:hAnsi="Arial" w:cs="Arial"/>
          <w:color w:val="000000"/>
          <w:sz w:val="20"/>
          <w:szCs w:val="20"/>
        </w:rPr>
        <w:t>However</w:t>
      </w:r>
      <w:r w:rsidR="002754A0">
        <w:rPr>
          <w:rFonts w:ascii="Arial" w:eastAsiaTheme="minorEastAsia" w:hAnsi="Arial" w:cs="Arial"/>
          <w:color w:val="000000"/>
          <w:sz w:val="20"/>
          <w:szCs w:val="20"/>
        </w:rPr>
        <w:t xml:space="preserve">, </w:t>
      </w:r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 counterpoints</w:t>
      </w:r>
      <w:proofErr w:type="gramEnd"/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 are not provided</w:t>
      </w:r>
      <w:r w:rsidR="002754A0">
        <w:rPr>
          <w:rFonts w:ascii="Arial" w:eastAsiaTheme="minorEastAsia" w:hAnsi="Arial" w:cs="Arial"/>
          <w:color w:val="000000"/>
          <w:sz w:val="20"/>
          <w:szCs w:val="20"/>
        </w:rPr>
        <w:t>.</w:t>
      </w:r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</w:p>
    <w:p w:rsidR="000E1BD2" w:rsidRDefault="000E1BD2" w:rsidP="000E1BD2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000000"/>
          <w:sz w:val="20"/>
          <w:szCs w:val="20"/>
        </w:rPr>
      </w:pPr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Additionally, while discussing negative health consequences associated with e-cigarettes, the leaders quoted in this article focus on lung-related complications without mentioning the </w:t>
      </w:r>
      <w:hyperlink r:id="rId5" w:history="1">
        <w:r w:rsidRPr="00A53738">
          <w:rPr>
            <w:rStyle w:val="Hyperlink"/>
            <w:rFonts w:ascii="Arial" w:eastAsiaTheme="minorEastAsia" w:hAnsi="Arial" w:cs="Arial"/>
            <w:sz w:val="20"/>
            <w:szCs w:val="20"/>
          </w:rPr>
          <w:t>negative effect of nicotine on brain development in youth and adolescents</w:t>
        </w:r>
      </w:hyperlink>
      <w:r w:rsidR="00A53738">
        <w:rPr>
          <w:rFonts w:ascii="Arial" w:eastAsiaTheme="minorEastAsia" w:hAnsi="Arial" w:cs="Arial"/>
          <w:color w:val="000000"/>
          <w:sz w:val="20"/>
          <w:szCs w:val="20"/>
        </w:rPr>
        <w:t>, a fact that often goes unmentioned in media sources on this subject</w:t>
      </w:r>
      <w:bookmarkStart w:id="0" w:name="_GoBack"/>
      <w:bookmarkEnd w:id="0"/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. </w:t>
      </w:r>
      <w:r w:rsidR="00A5373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 prefrontal cortex continues developing in</w:t>
      </w:r>
      <w:r w:rsidR="002754A0">
        <w:rPr>
          <w:rFonts w:ascii="Arial" w:eastAsiaTheme="minorEastAsia" w:hAnsi="Arial" w:cs="Arial"/>
          <w:color w:val="000000"/>
          <w:sz w:val="20"/>
          <w:szCs w:val="20"/>
        </w:rPr>
        <w:t xml:space="preserve">to the </w:t>
      </w:r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20s, </w:t>
      </w:r>
      <w:r w:rsidR="002754A0">
        <w:rPr>
          <w:rFonts w:ascii="Arial" w:eastAsiaTheme="minorEastAsia" w:hAnsi="Arial" w:cs="Arial"/>
          <w:color w:val="000000"/>
          <w:sz w:val="20"/>
          <w:szCs w:val="20"/>
        </w:rPr>
        <w:t>posing risk of</w:t>
      </w:r>
      <w:r w:rsidRPr="002754A0">
        <w:rPr>
          <w:rFonts w:ascii="Arial" w:eastAsiaTheme="minorEastAsia" w:hAnsi="Arial" w:cs="Arial"/>
          <w:color w:val="000000"/>
          <w:sz w:val="20"/>
          <w:szCs w:val="20"/>
        </w:rPr>
        <w:t xml:space="preserve"> detrimental effects on cognition, impulse control, and attention as a result of nicotine exposure. </w:t>
      </w:r>
    </w:p>
    <w:p w:rsidR="002754A0" w:rsidRPr="002754A0" w:rsidRDefault="002754A0" w:rsidP="000E1BD2">
      <w:pPr>
        <w:spacing w:before="100" w:beforeAutospacing="1" w:after="100" w:afterAutospacing="1" w:line="240" w:lineRule="auto"/>
        <w:rPr>
          <w:rFonts w:ascii="Arial" w:eastAsiaTheme="minorEastAsia" w:hAnsi="Arial" w:cs="Arial"/>
          <w:i/>
          <w:color w:val="000000"/>
          <w:sz w:val="20"/>
          <w:szCs w:val="20"/>
        </w:rPr>
      </w:pPr>
      <w:r>
        <w:rPr>
          <w:rFonts w:ascii="Arial" w:eastAsiaTheme="minorEastAsia" w:hAnsi="Arial" w:cs="Arial"/>
          <w:b/>
          <w:color w:val="000000"/>
          <w:sz w:val="20"/>
          <w:szCs w:val="20"/>
        </w:rPr>
        <w:t>RESOURCES ON SUBSTANCE USE:</w:t>
      </w:r>
      <w:r>
        <w:rPr>
          <w:rFonts w:ascii="Arial" w:eastAsiaTheme="minorEastAsia" w:hAnsi="Arial" w:cs="Arial"/>
          <w:b/>
          <w:color w:val="000000"/>
          <w:sz w:val="20"/>
          <w:szCs w:val="20"/>
        </w:rPr>
        <w:br/>
      </w:r>
      <w:hyperlink r:id="rId6" w:history="1">
        <w:r w:rsidRPr="002754A0">
          <w:rPr>
            <w:rStyle w:val="Hyperlink"/>
            <w:rFonts w:ascii="Arial" w:eastAsiaTheme="minorEastAsia" w:hAnsi="Arial" w:cs="Arial"/>
            <w:sz w:val="20"/>
            <w:szCs w:val="20"/>
          </w:rPr>
          <w:t>Vaping: What you need to know</w:t>
        </w:r>
      </w:hyperlink>
      <w:r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i/>
          <w:color w:val="000000"/>
          <w:sz w:val="20"/>
          <w:szCs w:val="20"/>
        </w:rPr>
        <w:t xml:space="preserve">Teens Health, sponsored by Nemours, </w:t>
      </w:r>
      <w:proofErr w:type="spellStart"/>
      <w:r>
        <w:rPr>
          <w:rFonts w:ascii="Arial" w:eastAsiaTheme="minorEastAsia" w:hAnsi="Arial" w:cs="Arial"/>
          <w:i/>
          <w:color w:val="000000"/>
          <w:sz w:val="20"/>
          <w:szCs w:val="20"/>
        </w:rPr>
        <w:t>KidsHealth</w:t>
      </w:r>
      <w:proofErr w:type="spellEnd"/>
      <w:r>
        <w:rPr>
          <w:rFonts w:ascii="Arial" w:eastAsiaTheme="minorEastAsia" w:hAnsi="Arial" w:cs="Arial"/>
          <w:i/>
          <w:color w:val="000000"/>
          <w:sz w:val="20"/>
          <w:szCs w:val="20"/>
        </w:rPr>
        <w:br/>
      </w:r>
      <w:hyperlink r:id="rId7" w:history="1">
        <w:r w:rsidRPr="002754A0">
          <w:rPr>
            <w:rStyle w:val="Hyperlink"/>
            <w:rFonts w:ascii="Arial" w:eastAsiaTheme="minorEastAsia" w:hAnsi="Arial" w:cs="Arial"/>
            <w:sz w:val="20"/>
            <w:szCs w:val="20"/>
          </w:rPr>
          <w:t>E-Cigarettes: Quick facts &amp; Resources</w:t>
        </w:r>
      </w:hyperlink>
      <w:r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i/>
          <w:color w:val="000000"/>
          <w:sz w:val="20"/>
          <w:szCs w:val="20"/>
        </w:rPr>
        <w:t>American Academy of Pediatrics</w:t>
      </w:r>
    </w:p>
    <w:p w:rsidR="009D09A2" w:rsidRPr="002754A0" w:rsidRDefault="002754A0" w:rsidP="000E1B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9D09A2" w:rsidRPr="002754A0" w:rsidSect="00CB17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D2"/>
    <w:rsid w:val="000E1BD2"/>
    <w:rsid w:val="002754A0"/>
    <w:rsid w:val="0065006A"/>
    <w:rsid w:val="006C4A7F"/>
    <w:rsid w:val="00A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3785"/>
  <w15:chartTrackingRefBased/>
  <w15:docId w15:val="{BB31B90E-852F-4168-B965-24193706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BD2"/>
    <w:rPr>
      <w:rFonts w:cs="Times New Roman"/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5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2754A0"/>
  </w:style>
  <w:style w:type="character" w:styleId="UnresolvedMention">
    <w:name w:val="Unresolved Mention"/>
    <w:basedOn w:val="DefaultParagraphFont"/>
    <w:uiPriority w:val="99"/>
    <w:semiHidden/>
    <w:unhideWhenUsed/>
    <w:rsid w:val="00275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ap.org/en-us/advocacy-and-policy/aap-health-initiatives/Richmond-Center/Pages/Electronic-Nicotine-Delivery-System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health.org/en/teens/e-cigarettes.html" TargetMode="External"/><Relationship Id="rId5" Type="http://schemas.openxmlformats.org/officeDocument/2006/relationships/hyperlink" Target="https://www.ncbi.nlm.nih.gov/pubmed/26048001" TargetMode="External"/><Relationship Id="rId4" Type="http://schemas.openxmlformats.org/officeDocument/2006/relationships/hyperlink" Target="https://www.nytimes.com/2019/09/15/nyregion/vaping-ban-ny.html?action=click&amp;module=Top%20Stories&amp;pgtype=Homep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gsauza</dc:creator>
  <cp:keywords/>
  <dc:description/>
  <cp:lastModifiedBy>Zinner, Samuel</cp:lastModifiedBy>
  <cp:revision>2</cp:revision>
  <dcterms:created xsi:type="dcterms:W3CDTF">2019-09-18T03:45:00Z</dcterms:created>
  <dcterms:modified xsi:type="dcterms:W3CDTF">2019-09-18T03:45:00Z</dcterms:modified>
</cp:coreProperties>
</file>