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156" w:rsidRDefault="001B7156" w:rsidP="001B7156">
      <w:pPr>
        <w:pStyle w:val="Heading1"/>
      </w:pPr>
      <w:r w:rsidRPr="00DC3DD0">
        <w:rPr>
          <w:noProof/>
        </w:rPr>
        <w:drawing>
          <wp:anchor distT="0" distB="0" distL="0" distR="0" simplePos="0" relativeHeight="251659264" behindDoc="0" locked="0" layoutInCell="1" allowOverlap="1" wp14:anchorId="7BA5127D" wp14:editId="06C32E2A">
            <wp:simplePos x="0" y="0"/>
            <wp:positionH relativeFrom="page">
              <wp:posOffset>5895975</wp:posOffset>
            </wp:positionH>
            <wp:positionV relativeFrom="paragraph">
              <wp:posOffset>76200</wp:posOffset>
            </wp:positionV>
            <wp:extent cx="1691640" cy="1060704"/>
            <wp:effectExtent l="0" t="0" r="3810" b="6350"/>
            <wp:wrapThrough wrapText="bothSides">
              <wp:wrapPolygon edited="0">
                <wp:start x="0" y="0"/>
                <wp:lineTo x="0" y="21341"/>
                <wp:lineTo x="21405" y="21341"/>
                <wp:lineTo x="21405" y="0"/>
                <wp:lineTo x="0" y="0"/>
              </wp:wrapPolygon>
            </wp:wrapThrough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32" b="24138"/>
                    <a:stretch/>
                  </pic:blipFill>
                  <pic:spPr>
                    <a:xfrm>
                      <a:off x="0" y="0"/>
                      <a:ext cx="1691640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Six Building Blocks Design &amp; Implement Activities Checklist</w:t>
      </w:r>
    </w:p>
    <w:p w:rsidR="001B7156" w:rsidRDefault="001B7156" w:rsidP="001B7156">
      <w:r>
        <w:t xml:space="preserve">Below is a list of activities for the second stage of implementing the Six Building Blocks, </w:t>
      </w:r>
      <w:r>
        <w:rPr>
          <w:i/>
        </w:rPr>
        <w:t>Design &amp; Implement</w:t>
      </w:r>
      <w:r>
        <w:t>. Consider this list a starting place of activities, which you can adjust depending on your current status and priorities.</w:t>
      </w:r>
    </w:p>
    <w:p w:rsidR="000A473D" w:rsidRDefault="000A473D" w:rsidP="001B7156"/>
    <w:p w:rsidR="001B7156" w:rsidRPr="00BE5A39" w:rsidRDefault="001B7156" w:rsidP="000A473D">
      <w:pPr>
        <w:pStyle w:val="Heading4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</w:pPr>
      <w:r w:rsidRPr="00BE5A39">
        <w:t>Leadership &amp; consensus</w:t>
      </w:r>
    </w:p>
    <w:p w:rsidR="001B7156" w:rsidRPr="00BE5A39" w:rsidRDefault="00DF3369" w:rsidP="000A473D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</w:pPr>
      <w:sdt>
        <w:sdtPr>
          <w:id w:val="-122073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Protect time for improvement team to meet</w:t>
      </w:r>
    </w:p>
    <w:p w:rsidR="001B7156" w:rsidRPr="00BE5A39" w:rsidRDefault="00DF3369" w:rsidP="000A473D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</w:pPr>
      <w:sdt>
        <w:sdtPr>
          <w:id w:val="-210001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Emphasize project importance with updates at weekly &amp; monthly staff meetings</w:t>
      </w:r>
    </w:p>
    <w:p w:rsidR="001B7156" w:rsidRPr="00BE5A39" w:rsidRDefault="00DF3369" w:rsidP="000A473D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</w:pPr>
      <w:sdt>
        <w:sdtPr>
          <w:id w:val="-619760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Provide resources needed to support tracking and monitoring of COT patients and measures of success</w:t>
      </w:r>
    </w:p>
    <w:p w:rsidR="001B7156" w:rsidRPr="00BE5A39" w:rsidRDefault="00DF3369" w:rsidP="000A473D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</w:pPr>
      <w:sdt>
        <w:sdtPr>
          <w:id w:val="-104305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Identify specific patients with early successes and share stories with clinicians and teams</w:t>
      </w:r>
    </w:p>
    <w:p w:rsidR="001B7156" w:rsidRPr="00BE5A39" w:rsidRDefault="00DF3369" w:rsidP="000A473D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</w:pPr>
      <w:sdt>
        <w:sdtPr>
          <w:id w:val="-134523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Transparently share measures of success with clinicians and staff</w:t>
      </w:r>
    </w:p>
    <w:p w:rsidR="001B7156" w:rsidRPr="00BE5A39" w:rsidRDefault="00DF3369" w:rsidP="000A473D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</w:pPr>
      <w:sdt>
        <w:sdtPr>
          <w:id w:val="140510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Obtain feedback from staff and clinicians and respond</w:t>
      </w:r>
    </w:p>
    <w:p w:rsidR="001B7156" w:rsidRPr="00BE5A39" w:rsidRDefault="001B7156" w:rsidP="000A473D">
      <w:pPr>
        <w:pStyle w:val="Heading4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spacing w:before="120"/>
      </w:pPr>
      <w:r>
        <w:t>Policies, patient agreements, &amp; workflows</w:t>
      </w:r>
    </w:p>
    <w:p w:rsidR="001B7156" w:rsidRPr="00BE5A39" w:rsidRDefault="00DF3369" w:rsidP="000A473D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</w:pPr>
      <w:sdt>
        <w:sdtPr>
          <w:id w:val="-142610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Revise policies to align with evidence-based guidelines (e.g., CDC, AMDG)</w:t>
      </w:r>
    </w:p>
    <w:p w:rsidR="001B7156" w:rsidRPr="00BE5A39" w:rsidRDefault="00DF3369" w:rsidP="000A473D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</w:pPr>
      <w:sdt>
        <w:sdtPr>
          <w:id w:val="-74711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Revise patient agreement to support revised policy and educate patients about risks</w:t>
      </w:r>
    </w:p>
    <w:p w:rsidR="001B7156" w:rsidRPr="00BE5A39" w:rsidRDefault="00DF3369" w:rsidP="000A473D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</w:pPr>
      <w:sdt>
        <w:sdtPr>
          <w:id w:val="-380625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Discuss, obtain formal approval for, &amp; distribute new policies</w:t>
      </w:r>
    </w:p>
    <w:p w:rsidR="001B7156" w:rsidRPr="00BE5A39" w:rsidRDefault="00DF3369" w:rsidP="000A473D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</w:pPr>
      <w:sdt>
        <w:sdtPr>
          <w:id w:val="-27903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Create and implement a workflow to get patient agreements signed</w:t>
      </w:r>
    </w:p>
    <w:p w:rsidR="001B7156" w:rsidRPr="00BE5A39" w:rsidRDefault="00DF3369" w:rsidP="000A473D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</w:pPr>
      <w:sdt>
        <w:sdtPr>
          <w:id w:val="-430443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Develop workflows that support your policies and guide staff</w:t>
      </w:r>
    </w:p>
    <w:p w:rsidR="001B7156" w:rsidRPr="00BE5A39" w:rsidRDefault="001B7156" w:rsidP="000A473D">
      <w:pPr>
        <w:pStyle w:val="Heading4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spacing w:before="120"/>
      </w:pPr>
      <w:r w:rsidRPr="00BE5A39">
        <w:t>Trac</w:t>
      </w:r>
      <w:r>
        <w:t>k</w:t>
      </w:r>
      <w:r w:rsidRPr="00BE5A39">
        <w:t>ing &amp; monitoring patient care</w:t>
      </w:r>
    </w:p>
    <w:p w:rsidR="001B7156" w:rsidRPr="00BE5A39" w:rsidRDefault="00DF3369" w:rsidP="000A473D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</w:pPr>
      <w:sdt>
        <w:sdtPr>
          <w:id w:val="30451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Make an MED calculator available on all computers</w:t>
      </w:r>
    </w:p>
    <w:p w:rsidR="001B7156" w:rsidRPr="00BE5A39" w:rsidRDefault="00DF3369" w:rsidP="000A473D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</w:pPr>
      <w:sdt>
        <w:sdtPr>
          <w:id w:val="1749923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Sign up all clinicians for the prescription monitoring program</w:t>
      </w:r>
    </w:p>
    <w:p w:rsidR="001B7156" w:rsidRPr="00BE5A39" w:rsidRDefault="00DF3369" w:rsidP="000A473D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</w:pPr>
      <w:sdt>
        <w:sdtPr>
          <w:id w:val="579875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Produce a report of current patients on chronic opioid therapy</w:t>
      </w:r>
    </w:p>
    <w:p w:rsidR="001B7156" w:rsidRPr="00BE5A39" w:rsidRDefault="00DF3369" w:rsidP="000A473D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</w:pPr>
      <w:sdt>
        <w:sdtPr>
          <w:id w:val="-127247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Identify data and measures needed for pre-visit </w:t>
      </w:r>
      <w:r w:rsidR="0021072C">
        <w:t>planning and monitoring success</w:t>
      </w:r>
    </w:p>
    <w:p w:rsidR="001B7156" w:rsidRPr="00BE5A39" w:rsidRDefault="00DF3369" w:rsidP="000A473D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</w:pPr>
      <w:sdt>
        <w:sdtPr>
          <w:id w:val="238675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Plan and test approaches to tracking &amp; monitoring key data needed for pre-visit planning &amp; monitoring success</w:t>
      </w:r>
    </w:p>
    <w:p w:rsidR="001B7156" w:rsidRPr="00BE5A39" w:rsidRDefault="00DF3369" w:rsidP="000A473D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</w:pPr>
      <w:sdt>
        <w:sdtPr>
          <w:id w:val="976109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Implement and iterate best possible tracking &amp; monitoring approaches</w:t>
      </w:r>
    </w:p>
    <w:p w:rsidR="001B7156" w:rsidRPr="00BE5A39" w:rsidRDefault="001B7156" w:rsidP="000A473D">
      <w:pPr>
        <w:pStyle w:val="Heading4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spacing w:before="120"/>
      </w:pPr>
      <w:r w:rsidRPr="00BE5A39">
        <w:t>Planned, patient-centered visits</w:t>
      </w:r>
    </w:p>
    <w:p w:rsidR="001B7156" w:rsidRPr="00BE5A39" w:rsidRDefault="00DF3369" w:rsidP="000A473D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</w:pPr>
      <w:sdt>
        <w:sdtPr>
          <w:id w:val="-197975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Develop/identify materials and a process to educate patients about chronic pain management and risks of COT</w:t>
      </w:r>
    </w:p>
    <w:p w:rsidR="001B7156" w:rsidRPr="00BE5A39" w:rsidRDefault="00DF3369" w:rsidP="000A473D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</w:pPr>
      <w:sdt>
        <w:sdtPr>
          <w:id w:val="-1598170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Offer training opportunities to staff and providers for empathic communication and patient involvement</w:t>
      </w:r>
    </w:p>
    <w:p w:rsidR="001B7156" w:rsidRPr="00BE5A39" w:rsidRDefault="00DF3369" w:rsidP="000A473D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</w:pPr>
      <w:sdt>
        <w:sdtPr>
          <w:id w:val="4866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Use every visit to educate patients about chronic pain management and opioid risks</w:t>
      </w:r>
    </w:p>
    <w:p w:rsidR="001B7156" w:rsidRPr="00BE5A39" w:rsidRDefault="00DF3369" w:rsidP="000A473D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</w:pPr>
      <w:sdt>
        <w:sdtPr>
          <w:id w:val="-1770767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Add an EHR </w:t>
      </w:r>
      <w:bookmarkStart w:id="0" w:name="_GoBack"/>
      <w:bookmarkEnd w:id="0"/>
      <w:r w:rsidR="001B7156" w:rsidRPr="00BE5A39">
        <w:t xml:space="preserve">pain visit </w:t>
      </w:r>
      <w:r w:rsidR="007F78D1">
        <w:t>template</w:t>
      </w:r>
      <w:r w:rsidR="001B7156" w:rsidRPr="00BE5A39">
        <w:t xml:space="preserve"> cover</w:t>
      </w:r>
      <w:r w:rsidR="001B7156">
        <w:t>ing</w:t>
      </w:r>
      <w:r w:rsidR="001B7156" w:rsidRPr="00BE5A39">
        <w:t xml:space="preserve"> key elements of the pain visit as outlined in the revised policy</w:t>
      </w:r>
    </w:p>
    <w:p w:rsidR="001B7156" w:rsidRPr="00BE5A39" w:rsidRDefault="00DF3369" w:rsidP="000A473D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</w:pPr>
      <w:sdt>
        <w:sdtPr>
          <w:id w:val="69003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Train clinicians and staff</w:t>
      </w:r>
      <w:r w:rsidR="007F78D1">
        <w:t xml:space="preserve"> to use the pain visit template</w:t>
      </w:r>
    </w:p>
    <w:p w:rsidR="001B7156" w:rsidRPr="00BE5A39" w:rsidRDefault="00DF3369" w:rsidP="000A473D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</w:pPr>
      <w:sdt>
        <w:sdtPr>
          <w:id w:val="-160203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Implement workflows to identify COT patients, monitor their charts, and prepare for visits</w:t>
      </w:r>
    </w:p>
    <w:p w:rsidR="001B7156" w:rsidRPr="00BE5A39" w:rsidRDefault="00DF3369" w:rsidP="000A473D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</w:pPr>
      <w:sdt>
        <w:sdtPr>
          <w:id w:val="-268705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Ensure clear referral pathways for non-pharmacologic treatment</w:t>
      </w:r>
    </w:p>
    <w:p w:rsidR="001B7156" w:rsidRPr="00BE5A39" w:rsidRDefault="001B7156" w:rsidP="000A473D">
      <w:pPr>
        <w:pStyle w:val="Heading4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spacing w:before="120"/>
      </w:pPr>
      <w:r>
        <w:t>Caring for complex patients</w:t>
      </w:r>
    </w:p>
    <w:p w:rsidR="001B7156" w:rsidRPr="00BE5A39" w:rsidRDefault="00DF3369" w:rsidP="000A473D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</w:pPr>
      <w:sdt>
        <w:sdtPr>
          <w:id w:val="-1811703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Select tools and how to use them for identifying complex patients, such as and those a</w:t>
      </w:r>
      <w:r w:rsidR="001B7156">
        <w:t>t high risk (e.g., PTSD</w:t>
      </w:r>
      <w:r w:rsidR="001B7156" w:rsidRPr="00BE5A39">
        <w:t>)</w:t>
      </w:r>
    </w:p>
    <w:p w:rsidR="001B7156" w:rsidRPr="00BE5A39" w:rsidRDefault="00DF3369" w:rsidP="000A473D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</w:pPr>
      <w:sdt>
        <w:sdtPr>
          <w:id w:val="-1163857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Identify and implement monitoring and support approaches for complex patients</w:t>
      </w:r>
    </w:p>
    <w:p w:rsidR="001B7156" w:rsidRPr="00BE5A39" w:rsidRDefault="00DF3369" w:rsidP="000A473D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</w:pPr>
      <w:sdt>
        <w:sdtPr>
          <w:id w:val="1111173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Designate ways to identify risk level for pre-visit planning</w:t>
      </w:r>
    </w:p>
    <w:p w:rsidR="001B7156" w:rsidRPr="00BE5A39" w:rsidRDefault="00DF3369" w:rsidP="000A473D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</w:pPr>
      <w:sdt>
        <w:sdtPr>
          <w:id w:val="1467320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Ensure clear referral pathways for complex patient resources and a system for closing the loop on referrals</w:t>
      </w:r>
    </w:p>
    <w:p w:rsidR="001B7156" w:rsidRPr="00BE5A39" w:rsidRDefault="00DF3369" w:rsidP="000A473D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</w:pPr>
      <w:sdt>
        <w:sdtPr>
          <w:id w:val="-99179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Implement and iterate workflows to risk-stratify patients</w:t>
      </w:r>
    </w:p>
    <w:p w:rsidR="001B7156" w:rsidRPr="00BE5A39" w:rsidRDefault="001B7156" w:rsidP="000A473D">
      <w:pPr>
        <w:pStyle w:val="Heading4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spacing w:before="120"/>
      </w:pPr>
      <w:r w:rsidRPr="00BE5A39">
        <w:t>Measuring success</w:t>
      </w:r>
    </w:p>
    <w:p w:rsidR="001B7156" w:rsidRPr="00BE5A39" w:rsidRDefault="00DF3369" w:rsidP="000A473D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</w:pPr>
      <w:sdt>
        <w:sdtPr>
          <w:id w:val="-129290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Create plans to achieve goals</w:t>
      </w:r>
    </w:p>
    <w:p w:rsidR="001B7156" w:rsidRPr="00BE5A39" w:rsidRDefault="00DF3369" w:rsidP="000A473D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</w:pPr>
      <w:sdt>
        <w:sdtPr>
          <w:id w:val="-190844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Develop consensus on measures of success and define how they will be measured</w:t>
      </w:r>
    </w:p>
    <w:p w:rsidR="001B7156" w:rsidRPr="00BE5A39" w:rsidRDefault="00DF3369" w:rsidP="000A473D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</w:pPr>
      <w:sdt>
        <w:sdtPr>
          <w:id w:val="55258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Regularly review measures of success data at the clinician level</w:t>
      </w:r>
    </w:p>
    <w:p w:rsidR="009640F4" w:rsidRDefault="00DF3369"/>
    <w:sectPr w:rsidR="009640F4" w:rsidSect="001B715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73D" w:rsidRDefault="000A473D" w:rsidP="000A473D">
      <w:pPr>
        <w:spacing w:after="0" w:line="240" w:lineRule="auto"/>
      </w:pPr>
      <w:r>
        <w:separator/>
      </w:r>
    </w:p>
  </w:endnote>
  <w:endnote w:type="continuationSeparator" w:id="0">
    <w:p w:rsidR="000A473D" w:rsidRDefault="000A473D" w:rsidP="000A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73D" w:rsidRDefault="000A473D" w:rsidP="000A473D">
      <w:pPr>
        <w:spacing w:after="0" w:line="240" w:lineRule="auto"/>
      </w:pPr>
      <w:r>
        <w:separator/>
      </w:r>
    </w:p>
  </w:footnote>
  <w:footnote w:type="continuationSeparator" w:id="0">
    <w:p w:rsidR="000A473D" w:rsidRDefault="000A473D" w:rsidP="000A4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73D" w:rsidRPr="000A473D" w:rsidRDefault="000A473D" w:rsidP="000A473D">
    <w:pPr>
      <w:pStyle w:val="Header"/>
      <w:jc w:val="center"/>
      <w:rPr>
        <w:i/>
      </w:rPr>
    </w:pPr>
    <w:r>
      <w:t>[</w:t>
    </w:r>
    <w:r>
      <w:rPr>
        <w:i/>
      </w:rPr>
      <w:t>Put your organization’s letterhead here]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56"/>
    <w:rsid w:val="000A473D"/>
    <w:rsid w:val="001B7156"/>
    <w:rsid w:val="0021072C"/>
    <w:rsid w:val="00707EA2"/>
    <w:rsid w:val="007F78D1"/>
    <w:rsid w:val="00DF3369"/>
    <w:rsid w:val="00F3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737C5-43D9-49F3-9D41-871A357F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156"/>
  </w:style>
  <w:style w:type="paragraph" w:styleId="Heading1">
    <w:name w:val="heading 1"/>
    <w:basedOn w:val="Normal"/>
    <w:next w:val="Normal"/>
    <w:link w:val="Heading1Char"/>
    <w:uiPriority w:val="9"/>
    <w:qFormat/>
    <w:rsid w:val="001B7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71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B71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1B71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71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1B715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B71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A4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73D"/>
  </w:style>
  <w:style w:type="paragraph" w:styleId="Footer">
    <w:name w:val="footer"/>
    <w:basedOn w:val="Normal"/>
    <w:link w:val="FooterChar"/>
    <w:uiPriority w:val="99"/>
    <w:unhideWhenUsed/>
    <w:rsid w:val="000A4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Ike</dc:creator>
  <cp:keywords/>
  <dc:description/>
  <cp:lastModifiedBy>Brooke Ike</cp:lastModifiedBy>
  <cp:revision>4</cp:revision>
  <dcterms:created xsi:type="dcterms:W3CDTF">2018-03-21T17:44:00Z</dcterms:created>
  <dcterms:modified xsi:type="dcterms:W3CDTF">2018-03-21T18:58:00Z</dcterms:modified>
</cp:coreProperties>
</file>