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9C917" w14:textId="5FA3A27C" w:rsidR="00B50716" w:rsidRDefault="00B27C62" w:rsidP="00B50716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07D614" wp14:editId="5DAD61FC">
            <wp:simplePos x="0" y="0"/>
            <wp:positionH relativeFrom="margin">
              <wp:posOffset>5198635</wp:posOffset>
            </wp:positionH>
            <wp:positionV relativeFrom="paragraph">
              <wp:posOffset>165</wp:posOffset>
            </wp:positionV>
            <wp:extent cx="1300480" cy="7988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itle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0" t="58682" r="9411" b="2222"/>
                    <a:stretch/>
                  </pic:blipFill>
                  <pic:spPr bwMode="auto">
                    <a:xfrm>
                      <a:off x="0" y="0"/>
                      <a:ext cx="1300480" cy="798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52642">
        <w:t>Introductory M</w:t>
      </w:r>
      <w:r w:rsidR="00B50716">
        <w:t xml:space="preserve">aterials </w:t>
      </w:r>
      <w:r w:rsidR="000C5DE1">
        <w:t xml:space="preserve">for </w:t>
      </w:r>
      <w:r w:rsidR="00652642">
        <w:t xml:space="preserve">Six Building Blocks </w:t>
      </w:r>
      <w:r w:rsidR="000C5DE1">
        <w:t>Practice Facilitators</w:t>
      </w:r>
    </w:p>
    <w:p w14:paraId="4A145B62" w14:textId="5EA2752C" w:rsidR="002923A3" w:rsidRDefault="002923A3" w:rsidP="000C5DE1">
      <w:pPr>
        <w:pStyle w:val="BodyText"/>
      </w:pPr>
      <w:r>
        <w:t xml:space="preserve">What follows are suggestions for </w:t>
      </w:r>
      <w:r w:rsidR="00652642">
        <w:t>introductory materials to explore when just beginning to learn how to coach</w:t>
      </w:r>
      <w:r>
        <w:t xml:space="preserve"> practices through implementing opioid management improvements using the Six Building Blocks Program</w:t>
      </w:r>
      <w:r w:rsidR="00652642">
        <w:t>.</w:t>
      </w:r>
    </w:p>
    <w:p w14:paraId="0A02AB40" w14:textId="77777777" w:rsidR="002923A3" w:rsidRPr="002923A3" w:rsidRDefault="002923A3" w:rsidP="002923A3">
      <w:pPr>
        <w:pStyle w:val="Heading2"/>
      </w:pPr>
      <w:r>
        <w:t>Six Building Blocks introduction</w:t>
      </w:r>
      <w:bookmarkStart w:id="0" w:name="_GoBack"/>
      <w:bookmarkEnd w:id="0"/>
    </w:p>
    <w:p w14:paraId="23707844" w14:textId="77777777" w:rsidR="00B50716" w:rsidRDefault="00B50716" w:rsidP="00B50716">
      <w:pPr>
        <w:pStyle w:val="BodyText"/>
      </w:pPr>
      <w:r>
        <w:t xml:space="preserve">Review the following materials to gain a general introduction to the </w:t>
      </w:r>
      <w:r w:rsidRPr="00BA1D6F">
        <w:rPr>
          <w:b/>
        </w:rPr>
        <w:t>Six Building Blocks Program</w:t>
      </w:r>
      <w:r>
        <w:t>.</w:t>
      </w:r>
    </w:p>
    <w:p w14:paraId="2CC27D28" w14:textId="77777777" w:rsidR="00B50716" w:rsidRDefault="00817781" w:rsidP="00B50716">
      <w:pPr>
        <w:pStyle w:val="Bullet"/>
      </w:pPr>
      <w:hyperlink r:id="rId11" w:history="1">
        <w:r w:rsidR="00B50716" w:rsidRPr="00660F34">
          <w:rPr>
            <w:rStyle w:val="Hyperlink"/>
          </w:rPr>
          <w:t>Six Building Blocks descri</w:t>
        </w:r>
        <w:r w:rsidR="00B50716" w:rsidRPr="00660F34">
          <w:rPr>
            <w:rStyle w:val="Hyperlink"/>
          </w:rPr>
          <w:t>p</w:t>
        </w:r>
        <w:r w:rsidR="00B50716" w:rsidRPr="00660F34">
          <w:rPr>
            <w:rStyle w:val="Hyperlink"/>
          </w:rPr>
          <w:t>tions</w:t>
        </w:r>
      </w:hyperlink>
      <w:r w:rsidR="00B50716">
        <w:t>, including reviewing relevant self-assessment questions and resources</w:t>
      </w:r>
    </w:p>
    <w:p w14:paraId="3C4820B4" w14:textId="77777777" w:rsidR="00B50716" w:rsidRDefault="00B50716" w:rsidP="00B50716">
      <w:pPr>
        <w:pStyle w:val="Bullet"/>
      </w:pPr>
      <w:r w:rsidRPr="00B50716">
        <w:t>Article</w:t>
      </w:r>
      <w:r>
        <w:t xml:space="preserve"> on the </w:t>
      </w:r>
      <w:hyperlink r:id="rId12" w:history="1">
        <w:r w:rsidR="00652642" w:rsidRPr="00652642">
          <w:rPr>
            <w:rStyle w:val="Hyperlink"/>
          </w:rPr>
          <w:t>prescribing</w:t>
        </w:r>
        <w:r w:rsidRPr="00652642">
          <w:rPr>
            <w:rStyle w:val="Hyperlink"/>
          </w:rPr>
          <w:t xml:space="preserve"> outcomes</w:t>
        </w:r>
      </w:hyperlink>
      <w:r>
        <w:t xml:space="preserve"> of the Six Building Blocks program</w:t>
      </w:r>
    </w:p>
    <w:p w14:paraId="361B6392" w14:textId="77777777" w:rsidR="00B50716" w:rsidRDefault="00B50716" w:rsidP="00B50716">
      <w:pPr>
        <w:pStyle w:val="Bullet"/>
      </w:pPr>
      <w:r w:rsidRPr="00B50716">
        <w:t>Article</w:t>
      </w:r>
      <w:r>
        <w:t xml:space="preserve"> on the </w:t>
      </w:r>
      <w:hyperlink r:id="rId13" w:history="1">
        <w:r w:rsidRPr="00652642">
          <w:rPr>
            <w:rStyle w:val="Hyperlink"/>
          </w:rPr>
          <w:t>work life outcomes</w:t>
        </w:r>
      </w:hyperlink>
      <w:r>
        <w:t xml:space="preserve"> of the Six Building Blocks program</w:t>
      </w:r>
    </w:p>
    <w:p w14:paraId="53C7AB22" w14:textId="77777777" w:rsidR="00B50716" w:rsidRPr="00F15F2D" w:rsidRDefault="00817781" w:rsidP="00B50716">
      <w:pPr>
        <w:pStyle w:val="Bullet"/>
        <w:rPr>
          <w:rStyle w:val="Hyperlink"/>
          <w:color w:val="auto"/>
        </w:rPr>
      </w:pPr>
      <w:hyperlink r:id="rId14" w:history="1">
        <w:r w:rsidR="00B50716" w:rsidRPr="00B912DD">
          <w:rPr>
            <w:rStyle w:val="Hyperlink"/>
          </w:rPr>
          <w:t>General Six Bix Build</w:t>
        </w:r>
        <w:r w:rsidR="00B50716" w:rsidRPr="00B912DD">
          <w:rPr>
            <w:rStyle w:val="Hyperlink"/>
          </w:rPr>
          <w:t>i</w:t>
        </w:r>
        <w:r w:rsidR="00B50716" w:rsidRPr="00B912DD">
          <w:rPr>
            <w:rStyle w:val="Hyperlink"/>
          </w:rPr>
          <w:t>ng Blocks Presentation</w:t>
        </w:r>
      </w:hyperlink>
    </w:p>
    <w:p w14:paraId="2DFD220D" w14:textId="77777777" w:rsidR="00F15F2D" w:rsidRDefault="00817781" w:rsidP="00B50716">
      <w:pPr>
        <w:pStyle w:val="Bullet"/>
        <w:rPr>
          <w:rStyle w:val="Hyperlink"/>
          <w:color w:val="auto"/>
        </w:rPr>
      </w:pPr>
      <w:hyperlink r:id="rId15" w:history="1">
        <w:r w:rsidR="00F15F2D" w:rsidRPr="00F15F2D">
          <w:rPr>
            <w:rStyle w:val="Hyperlink"/>
          </w:rPr>
          <w:t>Six Building Blocks implementation process</w:t>
        </w:r>
      </w:hyperlink>
    </w:p>
    <w:p w14:paraId="6310195F" w14:textId="77777777" w:rsidR="002923A3" w:rsidRDefault="002923A3" w:rsidP="002923A3">
      <w:pPr>
        <w:pStyle w:val="Heading2"/>
      </w:pPr>
      <w:r>
        <w:t>Opioid management introduction</w:t>
      </w:r>
    </w:p>
    <w:p w14:paraId="7BAA4ABE" w14:textId="77777777" w:rsidR="00B50716" w:rsidRPr="00040847" w:rsidRDefault="00B50716" w:rsidP="00B50716">
      <w:pPr>
        <w:pStyle w:val="BodyText"/>
      </w:pPr>
      <w:r>
        <w:t xml:space="preserve">Explore some of the </w:t>
      </w:r>
      <w:r w:rsidRPr="00BA1D6F">
        <w:rPr>
          <w:b/>
        </w:rPr>
        <w:t>opioid training</w:t>
      </w:r>
      <w:r>
        <w:t xml:space="preserve"> available.</w:t>
      </w:r>
    </w:p>
    <w:p w14:paraId="4F02572E" w14:textId="77777777" w:rsidR="00B50716" w:rsidRDefault="00B50716" w:rsidP="00B50716">
      <w:pPr>
        <w:pStyle w:val="BodyText"/>
      </w:pPr>
      <w:r>
        <w:rPr>
          <w:i/>
        </w:rPr>
        <w:t xml:space="preserve">There is a lot out there to begin to familiarize you with opioid management. These three resources are good starting places. Take a look and dig into a few that seem interesting to you. </w:t>
      </w:r>
    </w:p>
    <w:p w14:paraId="27D758CD" w14:textId="77777777" w:rsidR="00B50716" w:rsidRDefault="00817781" w:rsidP="00B50716">
      <w:pPr>
        <w:pStyle w:val="Bullet"/>
      </w:pPr>
      <w:hyperlink r:id="rId16" w:history="1">
        <w:r w:rsidR="00B50716" w:rsidRPr="00BA1D6F">
          <w:rPr>
            <w:rStyle w:val="Hyperlink"/>
          </w:rPr>
          <w:t>Personal stories of harm from opioids</w:t>
        </w:r>
      </w:hyperlink>
    </w:p>
    <w:p w14:paraId="0B768931" w14:textId="77777777" w:rsidR="00B50716" w:rsidRDefault="00817781" w:rsidP="00B50716">
      <w:pPr>
        <w:pStyle w:val="Bullet"/>
      </w:pPr>
      <w:hyperlink r:id="rId17" w:history="1">
        <w:r w:rsidR="00B50716" w:rsidRPr="00BA1D6F">
          <w:rPr>
            <w:rStyle w:val="Hyperlink"/>
          </w:rPr>
          <w:t>CDC trainings and webinars</w:t>
        </w:r>
      </w:hyperlink>
    </w:p>
    <w:p w14:paraId="5D79D2AC" w14:textId="77777777" w:rsidR="00B50716" w:rsidRDefault="00817781" w:rsidP="00B50716">
      <w:pPr>
        <w:pStyle w:val="Bullet"/>
      </w:pPr>
      <w:hyperlink r:id="rId18" w:history="1">
        <w:r w:rsidR="00B50716" w:rsidRPr="00BA1D6F">
          <w:rPr>
            <w:rStyle w:val="Hyperlink"/>
          </w:rPr>
          <w:t>UW TelePain recorded didactics</w:t>
        </w:r>
      </w:hyperlink>
    </w:p>
    <w:p w14:paraId="25940154" w14:textId="77777777" w:rsidR="009640F4" w:rsidRDefault="00817781"/>
    <w:sectPr w:rsidR="009640F4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9C9C6" w14:textId="77777777" w:rsidR="00632F45" w:rsidRDefault="00632F45" w:rsidP="00BD70CE">
      <w:pPr>
        <w:spacing w:after="0" w:line="240" w:lineRule="auto"/>
      </w:pPr>
      <w:r>
        <w:separator/>
      </w:r>
    </w:p>
  </w:endnote>
  <w:endnote w:type="continuationSeparator" w:id="0">
    <w:p w14:paraId="1B31A5BB" w14:textId="77777777" w:rsidR="00632F45" w:rsidRDefault="00632F45" w:rsidP="00BD7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HYPost-Light">
    <w:altName w:val="Batang"/>
    <w:charset w:val="81"/>
    <w:family w:val="roman"/>
    <w:pitch w:val="default"/>
    <w:sig w:usb0="E0002AFF" w:usb1="C0007843" w:usb2="00000009" w:usb3="00000000" w:csb0="000001FF" w:csb1="00000000"/>
  </w:font>
  <w:font w:name="Times New Roman (Body CS)"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705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68E584" w14:textId="26F228B8" w:rsidR="00B27C62" w:rsidRPr="007E5239" w:rsidRDefault="00B27C62" w:rsidP="00B27C62">
        <w:pPr>
          <w:pStyle w:val="Footer"/>
          <w:pBdr>
            <w:top w:val="dotted" w:sz="12" w:space="1" w:color="BFBFBF" w:themeColor="text1" w:themeTint="40"/>
          </w:pBdr>
          <w:ind w:left="1440"/>
          <w:jc w:val="right"/>
          <w:rPr>
            <w:rFonts w:cs="Times New Roman (Body CS)"/>
            <w:color w:val="000000" w:themeColor="text1"/>
            <w:sz w:val="16"/>
            <w:szCs w:val="16"/>
            <w14:numForm w14:val="lining"/>
          </w:rPr>
        </w:pPr>
        <w:r w:rsidRPr="0045554A">
          <w:rPr>
            <w:noProof/>
          </w:rPr>
          <w:drawing>
            <wp:anchor distT="0" distB="0" distL="114300" distR="114300" simplePos="0" relativeHeight="251659264" behindDoc="0" locked="0" layoutInCell="1" allowOverlap="1" wp14:anchorId="51D86407" wp14:editId="75825115">
              <wp:simplePos x="0" y="0"/>
              <wp:positionH relativeFrom="margin">
                <wp:posOffset>5785126</wp:posOffset>
              </wp:positionH>
              <wp:positionV relativeFrom="page">
                <wp:posOffset>8847203</wp:posOffset>
              </wp:positionV>
              <wp:extent cx="710565" cy="250190"/>
              <wp:effectExtent l="0" t="0" r="0" b="0"/>
              <wp:wrapThrough wrapText="bothSides">
                <wp:wrapPolygon edited="0">
                  <wp:start x="0" y="0"/>
                  <wp:lineTo x="0" y="19736"/>
                  <wp:lineTo x="20847" y="19736"/>
                  <wp:lineTo x="20847" y="0"/>
                  <wp:lineTo x="0" y="0"/>
                </wp:wrapPolygon>
              </wp:wrapThrough>
              <wp:docPr id="12" name="Picture 12" descr="Creative Commons License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reative Commons License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056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 xml:space="preserve">SIX BUILDING BLOCKS: PF INTRO MATERIALS  |  </w:t>
        </w:r>
        <w:r w:rsidR="00817781">
          <w:rPr>
            <w:rFonts w:cs="Times New Roman (Body CS)"/>
            <w:color w:val="000000" w:themeColor="text1"/>
            <w:sz w:val="16"/>
            <w:szCs w:val="16"/>
            <w14:numForm w14:val="lining"/>
          </w:rPr>
          <w:t>VERSION 2019.10.17</w:t>
        </w:r>
      </w:p>
      <w:p w14:paraId="7539BAF6" w14:textId="77777777" w:rsidR="00B27C62" w:rsidRDefault="00B27C62" w:rsidP="00B27C62">
        <w:pPr>
          <w:tabs>
            <w:tab w:val="left" w:pos="3195"/>
          </w:tabs>
          <w:ind w:firstLine="907"/>
          <w:jc w:val="right"/>
          <w:rPr>
            <w:rStyle w:val="Hyperlink"/>
            <w:rFonts w:cs="Times New Roman (Body CS)"/>
            <w:sz w:val="16"/>
            <w:szCs w:val="16"/>
            <w14:numForm w14:val="lining"/>
          </w:rPr>
        </w:pP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ab/>
        </w: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ab/>
          <w:t xml:space="preserve">LICENSED UNDER A </w:t>
        </w:r>
        <w:hyperlink r:id="rId3" w:history="1">
          <w:r w:rsidRPr="001F38F7">
            <w:rPr>
              <w:rStyle w:val="Hyperlink"/>
              <w:rFonts w:cs="Times New Roman (Body CS)"/>
              <w:sz w:val="16"/>
              <w:szCs w:val="16"/>
              <w14:numForm w14:val="lining"/>
            </w:rPr>
            <w:t>CREATIVE COMMONS BY-NC-ND 4.0 INTERNATIONAL LICENSE</w:t>
          </w:r>
        </w:hyperlink>
      </w:p>
      <w:p w14:paraId="2C635E8C" w14:textId="6908B966" w:rsidR="00BD70CE" w:rsidRPr="00B27C62" w:rsidRDefault="00B27C62" w:rsidP="00B27C62">
        <w:pPr>
          <w:jc w:val="right"/>
          <w:rPr>
            <w:i/>
            <w:sz w:val="12"/>
            <w:szCs w:val="12"/>
          </w:rPr>
        </w:pPr>
        <w:r>
          <w:rPr>
            <w:i/>
            <w:sz w:val="12"/>
            <w:szCs w:val="12"/>
          </w:rPr>
          <w:t>F</w:t>
        </w:r>
        <w:r w:rsidRPr="00E42C39">
          <w:rPr>
            <w:i/>
            <w:sz w:val="12"/>
            <w:szCs w:val="12"/>
          </w:rPr>
          <w:t>und</w:t>
        </w:r>
        <w:r>
          <w:rPr>
            <w:i/>
            <w:sz w:val="12"/>
            <w:szCs w:val="12"/>
          </w:rPr>
          <w:t>ed</w:t>
        </w:r>
        <w:r w:rsidRPr="00E42C39">
          <w:rPr>
            <w:i/>
            <w:sz w:val="12"/>
            <w:szCs w:val="12"/>
          </w:rPr>
          <w:t xml:space="preserve"> </w:t>
        </w:r>
        <w:r>
          <w:rPr>
            <w:i/>
            <w:sz w:val="12"/>
            <w:szCs w:val="12"/>
          </w:rPr>
          <w:t xml:space="preserve">by </w:t>
        </w:r>
        <w:r w:rsidRPr="00E42C39">
          <w:rPr>
            <w:i/>
            <w:sz w:val="12"/>
            <w:szCs w:val="12"/>
          </w:rPr>
          <w:t>Agency for Healthcare R</w:t>
        </w:r>
        <w:r>
          <w:rPr>
            <w:i/>
            <w:sz w:val="12"/>
            <w:szCs w:val="12"/>
          </w:rPr>
          <w:t>esearch &amp; Quality (#</w:t>
        </w:r>
        <w:r w:rsidRPr="00E42C39">
          <w:rPr>
            <w:i/>
            <w:sz w:val="12"/>
            <w:szCs w:val="12"/>
          </w:rPr>
          <w:t>R18HS023750</w:t>
        </w:r>
        <w:r>
          <w:rPr>
            <w:i/>
            <w:sz w:val="12"/>
            <w:szCs w:val="12"/>
          </w:rPr>
          <w:t>,</w:t>
        </w:r>
        <w:r w:rsidRPr="00E42C39">
          <w:rPr>
            <w:i/>
            <w:sz w:val="12"/>
            <w:szCs w:val="12"/>
          </w:rPr>
          <w:t xml:space="preserve"> </w:t>
        </w:r>
        <w:r>
          <w:rPr>
            <w:i/>
            <w:sz w:val="12"/>
            <w:szCs w:val="12"/>
          </w:rPr>
          <w:t>#</w:t>
        </w:r>
        <w:r w:rsidRPr="00E42C39">
          <w:rPr>
            <w:i/>
            <w:sz w:val="12"/>
            <w:szCs w:val="12"/>
          </w:rPr>
          <w:t>HHSP2</w:t>
        </w:r>
        <w:r>
          <w:rPr>
            <w:i/>
            <w:sz w:val="12"/>
            <w:szCs w:val="12"/>
          </w:rPr>
          <w:t xml:space="preserve">33201500013I), </w:t>
        </w:r>
        <w:r w:rsidRPr="00E42C39">
          <w:rPr>
            <w:i/>
            <w:sz w:val="12"/>
            <w:szCs w:val="12"/>
          </w:rPr>
          <w:t>Washington State Department of Health (</w:t>
        </w:r>
        <w:r>
          <w:rPr>
            <w:i/>
            <w:sz w:val="12"/>
            <w:szCs w:val="12"/>
          </w:rPr>
          <w:t>CDC #5 NU17CE002734</w:t>
        </w:r>
        <w:r w:rsidRPr="00E42C39">
          <w:rPr>
            <w:i/>
            <w:sz w:val="12"/>
            <w:szCs w:val="12"/>
          </w:rPr>
          <w:t xml:space="preserve">), </w:t>
        </w:r>
        <w:r w:rsidRPr="009C290E">
          <w:rPr>
            <w:i/>
            <w:sz w:val="12"/>
            <w:szCs w:val="12"/>
          </w:rPr>
          <w:t>National Institute on Drug Abuse (#UG1DAO13714)</w:t>
        </w:r>
        <w:r>
          <w:rPr>
            <w:i/>
            <w:sz w:val="12"/>
            <w:szCs w:val="12"/>
          </w:rPr>
          <w:t xml:space="preserve">, </w:t>
        </w:r>
        <w:r w:rsidRPr="00E42C39">
          <w:rPr>
            <w:i/>
            <w:sz w:val="12"/>
            <w:szCs w:val="12"/>
          </w:rPr>
          <w:t xml:space="preserve">and the Washington State’s Olympic Communities of Health. Its contents are solely the responsibility of the authors and do not necessarily represent the official views of </w:t>
        </w:r>
        <w:r>
          <w:rPr>
            <w:i/>
            <w:sz w:val="12"/>
            <w:szCs w:val="12"/>
          </w:rPr>
          <w:t>AHRQ, WA DOH, NIDA, or WA DOH</w:t>
        </w:r>
        <w:r w:rsidRPr="00E42C39">
          <w:rPr>
            <w:i/>
            <w:sz w:val="12"/>
            <w:szCs w:val="12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4CB7A" w14:textId="77777777" w:rsidR="00632F45" w:rsidRDefault="00632F45" w:rsidP="00BD70CE">
      <w:pPr>
        <w:spacing w:after="0" w:line="240" w:lineRule="auto"/>
      </w:pPr>
      <w:r>
        <w:separator/>
      </w:r>
    </w:p>
  </w:footnote>
  <w:footnote w:type="continuationSeparator" w:id="0">
    <w:p w14:paraId="002047BF" w14:textId="77777777" w:rsidR="00632F45" w:rsidRDefault="00632F45" w:rsidP="00BD7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71DE2"/>
    <w:multiLevelType w:val="hybridMultilevel"/>
    <w:tmpl w:val="1AF6A078"/>
    <w:lvl w:ilvl="0" w:tplc="65C22D84">
      <w:start w:val="1"/>
      <w:numFmt w:val="bullet"/>
      <w:pStyle w:val="Sub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A2215"/>
    <w:multiLevelType w:val="hybridMultilevel"/>
    <w:tmpl w:val="649897B6"/>
    <w:lvl w:ilvl="0" w:tplc="773CBBD2">
      <w:start w:val="1"/>
      <w:numFmt w:val="decimal"/>
      <w:pStyle w:val="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035EF"/>
    <w:multiLevelType w:val="multilevel"/>
    <w:tmpl w:val="C4707AD4"/>
    <w:lvl w:ilvl="0">
      <w:start w:val="1"/>
      <w:numFmt w:val="decimal"/>
      <w:pStyle w:val="Table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9021E23"/>
    <w:multiLevelType w:val="hybridMultilevel"/>
    <w:tmpl w:val="FCFACC8E"/>
    <w:lvl w:ilvl="0" w:tplc="EF30C51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16"/>
    <w:rsid w:val="000C5DE1"/>
    <w:rsid w:val="002923A3"/>
    <w:rsid w:val="00632F45"/>
    <w:rsid w:val="00652642"/>
    <w:rsid w:val="00707EA2"/>
    <w:rsid w:val="00817781"/>
    <w:rsid w:val="00B27C62"/>
    <w:rsid w:val="00B50716"/>
    <w:rsid w:val="00BD70CE"/>
    <w:rsid w:val="00F15F2D"/>
    <w:rsid w:val="00F3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914F0"/>
  <w15:chartTrackingRefBased/>
  <w15:docId w15:val="{E63640DE-F79F-42B2-8D02-10FB0B85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DE1"/>
  </w:style>
  <w:style w:type="paragraph" w:styleId="Heading1">
    <w:name w:val="heading 1"/>
    <w:next w:val="BodyText"/>
    <w:link w:val="Heading1Char"/>
    <w:uiPriority w:val="9"/>
    <w:qFormat/>
    <w:rsid w:val="000C5DE1"/>
    <w:pPr>
      <w:keepNext/>
      <w:keepLines/>
      <w:pBdr>
        <w:top w:val="thinThickSmallGap" w:sz="24" w:space="1" w:color="FFC000" w:themeColor="accent4"/>
      </w:pBdr>
      <w:spacing w:before="120" w:after="120" w:line="240" w:lineRule="auto"/>
      <w:outlineLvl w:val="0"/>
    </w:pPr>
    <w:rPr>
      <w:rFonts w:ascii="Corbel" w:eastAsiaTheme="majorEastAsia" w:hAnsi="Corbel" w:cstheme="majorBidi"/>
      <w:sz w:val="52"/>
      <w:szCs w:val="32"/>
    </w:rPr>
  </w:style>
  <w:style w:type="paragraph" w:styleId="Heading2">
    <w:name w:val="heading 2"/>
    <w:next w:val="BodyText"/>
    <w:link w:val="Heading2Char"/>
    <w:uiPriority w:val="9"/>
    <w:unhideWhenUsed/>
    <w:qFormat/>
    <w:rsid w:val="000C5DE1"/>
    <w:pPr>
      <w:keepNext/>
      <w:keepLines/>
      <w:spacing w:before="360" w:after="120" w:line="240" w:lineRule="auto"/>
      <w:outlineLvl w:val="1"/>
    </w:pPr>
    <w:rPr>
      <w:rFonts w:ascii="Corbel" w:eastAsiaTheme="majorEastAsia" w:hAnsi="Corbel" w:cstheme="majorBidi"/>
      <w:bCs/>
      <w:color w:val="000000" w:themeColor="text1"/>
      <w:sz w:val="32"/>
      <w:szCs w:val="52"/>
    </w:rPr>
  </w:style>
  <w:style w:type="paragraph" w:styleId="Heading3">
    <w:name w:val="heading 3"/>
    <w:next w:val="BodyText"/>
    <w:link w:val="Heading3Char"/>
    <w:uiPriority w:val="9"/>
    <w:unhideWhenUsed/>
    <w:qFormat/>
    <w:rsid w:val="000C5DE1"/>
    <w:pPr>
      <w:keepNext/>
      <w:keepLines/>
      <w:spacing w:after="60"/>
      <w:outlineLvl w:val="2"/>
    </w:pPr>
    <w:rPr>
      <w:rFonts w:ascii="Corbel" w:eastAsiaTheme="majorEastAsia" w:hAnsi="Corbel" w:cstheme="majorBidi"/>
      <w:color w:val="2F5496" w:themeColor="accent5" w:themeShade="BF"/>
      <w:sz w:val="28"/>
      <w:szCs w:val="24"/>
    </w:rPr>
  </w:style>
  <w:style w:type="paragraph" w:styleId="Heading4">
    <w:name w:val="heading 4"/>
    <w:next w:val="Normal"/>
    <w:link w:val="Heading4Char"/>
    <w:uiPriority w:val="9"/>
    <w:unhideWhenUsed/>
    <w:rsid w:val="000C5DE1"/>
    <w:pPr>
      <w:keepNext/>
      <w:keepLines/>
      <w:spacing w:before="40" w:after="0"/>
      <w:outlineLvl w:val="3"/>
    </w:pPr>
    <w:rPr>
      <w:rFonts w:ascii="Corbel" w:eastAsiaTheme="majorEastAsia" w:hAnsi="Corbel" w:cstheme="majorBidi"/>
      <w:b/>
      <w:iCs/>
      <w:color w:val="323E4F" w:themeColor="text2" w:themeShade="BF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DE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C5DE1"/>
    <w:rPr>
      <w:rFonts w:ascii="Corbel" w:eastAsiaTheme="majorEastAsia" w:hAnsi="Corbel" w:cstheme="majorBidi"/>
      <w:color w:val="2F5496" w:themeColor="accent5" w:themeShade="BF"/>
      <w:sz w:val="28"/>
      <w:szCs w:val="24"/>
    </w:rPr>
  </w:style>
  <w:style w:type="paragraph" w:styleId="BodyText">
    <w:name w:val="Body Text"/>
    <w:link w:val="BodyTextChar"/>
    <w:uiPriority w:val="1"/>
    <w:qFormat/>
    <w:rsid w:val="000C5DE1"/>
    <w:pPr>
      <w:spacing w:after="240" w:line="260" w:lineRule="atLeast"/>
    </w:pPr>
    <w:rPr>
      <w:rFonts w:ascii="Corbel" w:eastAsia="Calibri" w:hAnsi="Corbel" w:cs="Calibri"/>
      <w:sz w:val="20"/>
      <w:szCs w:val="20"/>
      <w14:numForm w14:val="lining"/>
    </w:rPr>
  </w:style>
  <w:style w:type="character" w:customStyle="1" w:styleId="BodyTextChar">
    <w:name w:val="Body Text Char"/>
    <w:basedOn w:val="DefaultParagraphFont"/>
    <w:link w:val="BodyText"/>
    <w:uiPriority w:val="1"/>
    <w:rsid w:val="000C5DE1"/>
    <w:rPr>
      <w:rFonts w:ascii="Corbel" w:eastAsia="Calibri" w:hAnsi="Corbel" w:cs="Calibri"/>
      <w:sz w:val="20"/>
      <w:szCs w:val="20"/>
      <w14:numForm w14:val="lining"/>
    </w:rPr>
  </w:style>
  <w:style w:type="paragraph" w:customStyle="1" w:styleId="Bullet">
    <w:name w:val="Bullet"/>
    <w:basedOn w:val="BodyText"/>
    <w:qFormat/>
    <w:rsid w:val="000C5DE1"/>
    <w:pPr>
      <w:numPr>
        <w:numId w:val="1"/>
      </w:numPr>
      <w:spacing w:after="120"/>
      <w:ind w:left="245" w:hanging="245"/>
      <w:contextualSpacing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qFormat/>
    <w:rsid w:val="000C5DE1"/>
    <w:rPr>
      <w:color w:val="404040" w:themeColor="text1" w:themeTint="BF"/>
      <w:u w:val="dotted"/>
    </w:rPr>
  </w:style>
  <w:style w:type="character" w:customStyle="1" w:styleId="Heading1Char">
    <w:name w:val="Heading 1 Char"/>
    <w:basedOn w:val="DefaultParagraphFont"/>
    <w:link w:val="Heading1"/>
    <w:uiPriority w:val="9"/>
    <w:rsid w:val="000C5DE1"/>
    <w:rPr>
      <w:rFonts w:ascii="Corbel" w:eastAsiaTheme="majorEastAsia" w:hAnsi="Corbel" w:cstheme="majorBidi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5DE1"/>
    <w:rPr>
      <w:rFonts w:ascii="Corbel" w:eastAsiaTheme="majorEastAsia" w:hAnsi="Corbel" w:cstheme="majorBidi"/>
      <w:bCs/>
      <w:color w:val="000000" w:themeColor="text1"/>
      <w:sz w:val="3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0C5DE1"/>
    <w:rPr>
      <w:rFonts w:ascii="Corbel" w:eastAsiaTheme="majorEastAsia" w:hAnsi="Corbel" w:cstheme="majorBidi"/>
      <w:b/>
      <w:iCs/>
      <w:color w:val="323E4F" w:themeColor="text2" w:themeShade="BF"/>
      <w:sz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DE1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Heading3withcheckbox">
    <w:name w:val="Heading 3 with checkbox"/>
    <w:basedOn w:val="Heading3"/>
    <w:rsid w:val="000C5DE1"/>
    <w:pPr>
      <w:spacing w:before="360" w:after="120" w:line="240" w:lineRule="auto"/>
      <w:ind w:left="446" w:hanging="446"/>
    </w:pPr>
    <w:rPr>
      <w:rFonts w:cs="Times New Roman (Headings CS)"/>
      <w:bCs/>
      <w:color w:val="000000" w:themeColor="text1"/>
      <w:sz w:val="32"/>
      <w:szCs w:val="28"/>
      <w14:numForm w14:val="lining"/>
    </w:rPr>
  </w:style>
  <w:style w:type="paragraph" w:customStyle="1" w:styleId="Number">
    <w:name w:val="Number"/>
    <w:basedOn w:val="BodyText"/>
    <w:qFormat/>
    <w:rsid w:val="000C5DE1"/>
    <w:pPr>
      <w:numPr>
        <w:numId w:val="2"/>
      </w:numPr>
      <w:spacing w:after="60"/>
      <w:ind w:left="288" w:hanging="288"/>
    </w:pPr>
  </w:style>
  <w:style w:type="paragraph" w:customStyle="1" w:styleId="Checkablebox">
    <w:name w:val="Checkable box"/>
    <w:basedOn w:val="BodyText"/>
    <w:qFormat/>
    <w:rsid w:val="000C5DE1"/>
    <w:pPr>
      <w:contextualSpacing/>
    </w:pPr>
    <w:rPr>
      <w:color w:val="000000" w:themeColor="text1"/>
    </w:rPr>
  </w:style>
  <w:style w:type="paragraph" w:customStyle="1" w:styleId="Note">
    <w:name w:val="Note"/>
    <w:basedOn w:val="Normal"/>
    <w:qFormat/>
    <w:rsid w:val="000C5DE1"/>
    <w:pPr>
      <w:pBdr>
        <w:top w:val="single" w:sz="8" w:space="1" w:color="FFC000" w:themeColor="accent4"/>
        <w:bottom w:val="single" w:sz="8" w:space="1" w:color="FFC000" w:themeColor="accent4"/>
      </w:pBdr>
      <w:spacing w:before="240" w:after="240" w:line="240" w:lineRule="auto"/>
      <w:ind w:right="540"/>
    </w:pPr>
    <w:rPr>
      <w:rFonts w:eastAsiaTheme="minorEastAsia"/>
      <w:i/>
      <w:iCs/>
      <w:color w:val="323E4F" w:themeColor="text2" w:themeShade="BF"/>
      <w:sz w:val="20"/>
      <w:szCs w:val="18"/>
    </w:rPr>
  </w:style>
  <w:style w:type="paragraph" w:customStyle="1" w:styleId="Subbullet">
    <w:name w:val="Subbullet"/>
    <w:basedOn w:val="Bullet"/>
    <w:qFormat/>
    <w:rsid w:val="000C5DE1"/>
    <w:pPr>
      <w:numPr>
        <w:numId w:val="3"/>
      </w:numPr>
      <w:spacing w:line="240" w:lineRule="atLeast"/>
      <w:ind w:left="576" w:hanging="288"/>
    </w:pPr>
  </w:style>
  <w:style w:type="table" w:styleId="PlainTable1">
    <w:name w:val="Plain Table 1"/>
    <w:basedOn w:val="TableNormal"/>
    <w:uiPriority w:val="41"/>
    <w:rsid w:val="000C5DE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uiPriority w:val="99"/>
    <w:qFormat/>
    <w:rsid w:val="000C5DE1"/>
    <w:pPr>
      <w:spacing w:before="60" w:after="120" w:line="240" w:lineRule="auto"/>
    </w:pPr>
    <w:rPr>
      <w:rFonts w:ascii="Corbel" w:eastAsia="Calibri" w:hAnsi="Corbel" w:cs="Calibri"/>
      <w:color w:val="000000" w:themeColor="text1"/>
      <w:sz w:val="18"/>
    </w:rPr>
  </w:style>
  <w:style w:type="paragraph" w:customStyle="1" w:styleId="Tableheader">
    <w:name w:val="Table header"/>
    <w:basedOn w:val="Normal"/>
    <w:uiPriority w:val="99"/>
    <w:rsid w:val="000C5DE1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Corbel" w:hAnsi="Corbel" w:cs="Corbel"/>
      <w:b/>
      <w:bCs/>
      <w:color w:val="FFFFFF"/>
      <w:sz w:val="20"/>
      <w:szCs w:val="20"/>
      <w14:numForm w14:val="lining"/>
    </w:rPr>
  </w:style>
  <w:style w:type="table" w:styleId="TableGrid">
    <w:name w:val="Table Grid"/>
    <w:basedOn w:val="TableNormal"/>
    <w:uiPriority w:val="39"/>
    <w:rsid w:val="000C5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ofdocument">
    <w:name w:val="End of document"/>
    <w:basedOn w:val="Normal"/>
    <w:qFormat/>
    <w:rsid w:val="000C5DE1"/>
    <w:pPr>
      <w:spacing w:before="120" w:after="120" w:line="240" w:lineRule="auto"/>
      <w:outlineLvl w:val="5"/>
    </w:pPr>
    <w:rPr>
      <w:rFonts w:ascii="Corbel" w:eastAsia="Corbel" w:hAnsi="Corbel" w:cs="Times New Roman"/>
      <w:i/>
      <w:color w:val="FFFFFF"/>
      <w:shd w:val="clear" w:color="auto" w:fill="588ED2"/>
    </w:rPr>
  </w:style>
  <w:style w:type="paragraph" w:customStyle="1" w:styleId="HyperlinkStyle">
    <w:name w:val="Hyperlink Style"/>
    <w:basedOn w:val="BodyText"/>
    <w:qFormat/>
    <w:rsid w:val="000C5DE1"/>
    <w:pPr>
      <w:spacing w:after="0" w:line="240" w:lineRule="auto"/>
    </w:pPr>
    <w:rPr>
      <w:i/>
      <w:color w:val="323E4F" w:themeColor="text2" w:themeShade="BF"/>
    </w:rPr>
  </w:style>
  <w:style w:type="paragraph" w:customStyle="1" w:styleId="Quote">
    <w:name w:val="&quot;Quote&quot;"/>
    <w:qFormat/>
    <w:rsid w:val="000C5DE1"/>
    <w:pPr>
      <w:pBdr>
        <w:left w:val="single" w:sz="48" w:space="13" w:color="F2BC41"/>
      </w:pBdr>
      <w:spacing w:before="240" w:after="240" w:line="240" w:lineRule="atLeast"/>
      <w:ind w:right="547" w:hanging="86"/>
    </w:pPr>
    <w:rPr>
      <w:rFonts w:ascii="Corbel" w:eastAsia="HYPost-Light" w:hAnsi="Corbel" w:cs="Times New Roman"/>
      <w:i/>
      <w:iCs/>
      <w:color w:val="5D8A93"/>
      <w:sz w:val="24"/>
    </w:rPr>
  </w:style>
  <w:style w:type="paragraph" w:styleId="Header">
    <w:name w:val="header"/>
    <w:basedOn w:val="Normal"/>
    <w:link w:val="HeaderChar"/>
    <w:uiPriority w:val="99"/>
    <w:unhideWhenUsed/>
    <w:rsid w:val="000C5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DE1"/>
  </w:style>
  <w:style w:type="paragraph" w:styleId="Footer">
    <w:name w:val="footer"/>
    <w:basedOn w:val="Normal"/>
    <w:link w:val="FooterChar"/>
    <w:uiPriority w:val="99"/>
    <w:unhideWhenUsed/>
    <w:rsid w:val="000C5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DE1"/>
  </w:style>
  <w:style w:type="character" w:styleId="Emphasis">
    <w:name w:val="Emphasis"/>
    <w:basedOn w:val="DefaultParagraphFont"/>
    <w:uiPriority w:val="20"/>
    <w:qFormat/>
    <w:rsid w:val="000C5DE1"/>
    <w:rPr>
      <w:i/>
      <w:iCs/>
    </w:rPr>
  </w:style>
  <w:style w:type="paragraph" w:customStyle="1" w:styleId="tablehead">
    <w:name w:val="table head"/>
    <w:basedOn w:val="Normal"/>
    <w:uiPriority w:val="99"/>
    <w:rsid w:val="000C5DE1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Corbel" w:hAnsi="Corbel" w:cs="Corbel"/>
      <w:b/>
      <w:bCs/>
      <w:color w:val="FFFFFF"/>
      <w:sz w:val="20"/>
      <w:szCs w:val="20"/>
      <w14:numForm w14:val="lining"/>
    </w:rPr>
  </w:style>
  <w:style w:type="paragraph" w:customStyle="1" w:styleId="Tablenumber">
    <w:name w:val="Table number"/>
    <w:basedOn w:val="Number"/>
    <w:qFormat/>
    <w:rsid w:val="000C5DE1"/>
    <w:pPr>
      <w:numPr>
        <w:numId w:val="4"/>
      </w:numPr>
      <w:spacing w:line="259" w:lineRule="auto"/>
      <w:ind w:left="245" w:hanging="245"/>
    </w:pPr>
    <w:rPr>
      <w:rFonts w:eastAsiaTheme="minorHAnsi" w:cstheme="minorBidi"/>
      <w:color w:val="000000" w:themeColor="text1"/>
      <w:sz w:val="18"/>
      <w:szCs w:val="22"/>
      <w14:numForm w14:val="default"/>
    </w:rPr>
  </w:style>
  <w:style w:type="character" w:styleId="FollowedHyperlink">
    <w:name w:val="FollowedHyperlink"/>
    <w:basedOn w:val="DefaultParagraphFont"/>
    <w:uiPriority w:val="99"/>
    <w:semiHidden/>
    <w:unhideWhenUsed/>
    <w:rsid w:val="006526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jabfm.org/content/32/5/715" TargetMode="External"/><Relationship Id="rId18" Type="http://schemas.openxmlformats.org/officeDocument/2006/relationships/hyperlink" Target="http://depts.washington.edu/anesth/care/pain/telepain/mini-site/recorded-didactic-presentations.shtm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depts.washington.edu/fammed/improvingopioidcare/wp-content/uploads/sites/12/2019/07/Final-Published-Team-Opioids_Ann_Fam_Med_2019.pdf" TargetMode="External"/><Relationship Id="rId17" Type="http://schemas.openxmlformats.org/officeDocument/2006/relationships/hyperlink" Target="https://www.cdc.gov/drugoverdose/training/index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dc.gov/rxawareness/stories/index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epts.washington.edu/fammed/improvingopioidcare/6-building-block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depts.washington.edu/fammed/improvingopioidcare/implementation-guide/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epts.washington.edu/fammed/improvingopioidcare/wp-content/uploads/sites/12/2019/05/General-Six-BBs-Presentation_2019-05-15.pptx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sa/4.0/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creativecommons.org/licenses/by-nc-sa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ke2\SharePoint\Katie%20Osterhage%20-%20Six%20Building%20Blocks\Toolkit\Word%20Template\6BB%20Toolk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75C9B02CE8741A42CD3C92A9FF99D" ma:contentTypeVersion="13" ma:contentTypeDescription="Create a new document." ma:contentTypeScope="" ma:versionID="9ffd6b47e73766bb36e0cb093e5d8057">
  <xsd:schema xmlns:xsd="http://www.w3.org/2001/XMLSchema" xmlns:xs="http://www.w3.org/2001/XMLSchema" xmlns:p="http://schemas.microsoft.com/office/2006/metadata/properties" xmlns:ns3="c7af916d-3895-4f1b-8cc1-5c49fb04cd46" xmlns:ns4="3f6d5438-84ac-4485-aa17-771d909f8703" targetNamespace="http://schemas.microsoft.com/office/2006/metadata/properties" ma:root="true" ma:fieldsID="cf4cd1f5f212ad4fd0d46ee0cfa321da" ns3:_="" ns4:_="">
    <xsd:import namespace="c7af916d-3895-4f1b-8cc1-5c49fb04cd46"/>
    <xsd:import namespace="3f6d5438-84ac-4485-aa17-771d909f87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f916d-3895-4f1b-8cc1-5c49fb04cd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d5438-84ac-4485-aa17-771d909f87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FE7D3E-49B4-4765-95B4-77BA7A67E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f916d-3895-4f1b-8cc1-5c49fb04cd46"/>
    <ds:schemaRef ds:uri="3f6d5438-84ac-4485-aa17-771d909f8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92733A-2E79-48B8-A58A-D6F6111993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27F5E1-706D-4F57-9139-C8B8B9D0F8E9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c7af916d-3895-4f1b-8cc1-5c49fb04cd46"/>
    <ds:schemaRef ds:uri="http://schemas.openxmlformats.org/package/2006/metadata/core-properties"/>
    <ds:schemaRef ds:uri="3f6d5438-84ac-4485-aa17-771d909f870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6BB Toolkit</Template>
  <TotalTime>5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Ike</dc:creator>
  <cp:keywords/>
  <dc:description/>
  <cp:lastModifiedBy>Brooke Ike</cp:lastModifiedBy>
  <cp:revision>4</cp:revision>
  <dcterms:created xsi:type="dcterms:W3CDTF">2019-10-17T18:13:00Z</dcterms:created>
  <dcterms:modified xsi:type="dcterms:W3CDTF">2019-10-17T18:18:00Z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0x01010051B75C9B02CE8741A42CD3C92A9FF99D</vt:lpwstr>
  </property>
</Properties>
</file>