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F04E9" w14:textId="77777777" w:rsidR="00FF121D" w:rsidRPr="00724E07" w:rsidRDefault="00123096" w:rsidP="00724E07">
      <w:pPr>
        <w:pStyle w:val="Heading1"/>
        <w:spacing w:before="48"/>
        <w:ind w:right="497"/>
        <w:jc w:val="center"/>
      </w:pPr>
      <w:r w:rsidRPr="00724E07">
        <w:t>SPOKANE RESIDENCY FAMILY MEDICINE CLERKSHIP INFORMATION</w:t>
      </w:r>
    </w:p>
    <w:p w14:paraId="683C40E0" w14:textId="77777777" w:rsidR="00FF121D" w:rsidRPr="00724E07" w:rsidRDefault="00FF121D">
      <w:pPr>
        <w:pStyle w:val="BodyText"/>
        <w:rPr>
          <w:b/>
        </w:rPr>
      </w:pPr>
    </w:p>
    <w:p w14:paraId="2958B6A0" w14:textId="16D6759E" w:rsidR="00FF121D" w:rsidRPr="00724E07" w:rsidRDefault="00FF121D">
      <w:pPr>
        <w:pStyle w:val="BodyText"/>
        <w:spacing w:before="11"/>
        <w:rPr>
          <w:b/>
          <w:sz w:val="17"/>
        </w:rPr>
      </w:pPr>
    </w:p>
    <w:p w14:paraId="4B62D989" w14:textId="3EE75DF3" w:rsidR="00FF121D" w:rsidRPr="00724E07" w:rsidRDefault="00123096" w:rsidP="00A25B26">
      <w:pPr>
        <w:pStyle w:val="BodyText"/>
        <w:spacing w:before="69"/>
        <w:ind w:right="497"/>
      </w:pPr>
      <w:bookmarkStart w:id="0" w:name="_GoBack"/>
      <w:r w:rsidRPr="00724E07">
        <w:t>FAMILY MEDICINE SPOKANE RESIDENCY</w:t>
      </w:r>
    </w:p>
    <w:p w14:paraId="4D0BF972" w14:textId="208209D4" w:rsidR="00724E07" w:rsidRPr="00724E07" w:rsidRDefault="00724E07" w:rsidP="00A25B26">
      <w:pPr>
        <w:pStyle w:val="BodyText"/>
        <w:spacing w:before="69"/>
        <w:ind w:right="497"/>
      </w:pPr>
      <w:r w:rsidRPr="00724E07">
        <w:t>Spokane Teaching Health Clinic (on WSU Spokane campus)</w:t>
      </w:r>
    </w:p>
    <w:p w14:paraId="2A404C90" w14:textId="4AB6BCB1" w:rsidR="00FF121D" w:rsidRPr="00724E07" w:rsidRDefault="00724E07" w:rsidP="00A25B26">
      <w:pPr>
        <w:pStyle w:val="BodyText"/>
        <w:spacing w:before="7" w:line="274" w:lineRule="exact"/>
        <w:ind w:right="6129"/>
      </w:pPr>
      <w:r w:rsidRPr="00724E07">
        <w:t>624 E. Front Street</w:t>
      </w:r>
    </w:p>
    <w:p w14:paraId="5F719D14" w14:textId="4AE9671F" w:rsidR="00724E07" w:rsidRPr="00724E07" w:rsidRDefault="00724E07" w:rsidP="00A25B26">
      <w:pPr>
        <w:pStyle w:val="BodyText"/>
        <w:spacing w:before="7" w:line="274" w:lineRule="exact"/>
        <w:ind w:right="6129"/>
      </w:pPr>
      <w:r w:rsidRPr="00724E07">
        <w:t xml:space="preserve">Spokane, WA 99202 </w:t>
      </w:r>
    </w:p>
    <w:p w14:paraId="7FC60A73" w14:textId="32F3B6C0" w:rsidR="00FF121D" w:rsidRPr="00724E07" w:rsidRDefault="00724E07" w:rsidP="00A25B26">
      <w:pPr>
        <w:pStyle w:val="BodyText"/>
        <w:spacing w:line="276" w:lineRule="exact"/>
        <w:ind w:right="497"/>
      </w:pPr>
      <w:r w:rsidRPr="00724E07">
        <w:t>(509) 626-9900</w:t>
      </w:r>
    </w:p>
    <w:bookmarkEnd w:id="0"/>
    <w:p w14:paraId="6B8BCB52" w14:textId="77777777" w:rsidR="00FF121D" w:rsidRPr="00724E07" w:rsidRDefault="00FF121D" w:rsidP="00A25B26">
      <w:pPr>
        <w:pStyle w:val="BodyText"/>
      </w:pPr>
    </w:p>
    <w:p w14:paraId="6D03F834" w14:textId="04047F8A" w:rsidR="00FF121D" w:rsidRPr="00724E07" w:rsidRDefault="00123096" w:rsidP="00A25B26">
      <w:pPr>
        <w:spacing w:line="275" w:lineRule="exact"/>
        <w:ind w:right="497"/>
        <w:rPr>
          <w:sz w:val="24"/>
        </w:rPr>
      </w:pPr>
      <w:r w:rsidRPr="00724E07">
        <w:rPr>
          <w:b/>
          <w:sz w:val="24"/>
        </w:rPr>
        <w:t>SITE DIRECTOR</w:t>
      </w:r>
      <w:r w:rsidRPr="00724E07">
        <w:rPr>
          <w:sz w:val="24"/>
        </w:rPr>
        <w:t xml:space="preserve">: </w:t>
      </w:r>
      <w:r w:rsidR="00724E07">
        <w:rPr>
          <w:sz w:val="24"/>
        </w:rPr>
        <w:tab/>
      </w:r>
      <w:r w:rsidR="00724E07">
        <w:rPr>
          <w:sz w:val="24"/>
        </w:rPr>
        <w:tab/>
      </w:r>
      <w:r w:rsidR="00533A86">
        <w:rPr>
          <w:sz w:val="24"/>
        </w:rPr>
        <w:t>Dr. Molly Gilbert</w:t>
      </w:r>
      <w:r w:rsidRPr="00724E07">
        <w:rPr>
          <w:sz w:val="24"/>
        </w:rPr>
        <w:t>, MD</w:t>
      </w:r>
    </w:p>
    <w:p w14:paraId="4C55E6FD" w14:textId="23A89818" w:rsidR="00FF121D" w:rsidRPr="00724E07" w:rsidRDefault="00533A86" w:rsidP="00A25B26">
      <w:pPr>
        <w:pStyle w:val="BodyText"/>
        <w:spacing w:line="275" w:lineRule="exact"/>
        <w:ind w:left="2160" w:right="497" w:firstLine="720"/>
      </w:pPr>
      <w:hyperlink r:id="rId5" w:history="1">
        <w:r w:rsidRPr="00176A4B">
          <w:rPr>
            <w:rStyle w:val="Hyperlink"/>
          </w:rPr>
          <w:t>mary.gilbert@providence.org</w:t>
        </w:r>
      </w:hyperlink>
      <w:r w:rsidR="00724E07" w:rsidRPr="00724E07">
        <w:t xml:space="preserve"> </w:t>
      </w:r>
    </w:p>
    <w:p w14:paraId="168B5ABE" w14:textId="77777777" w:rsidR="00FF121D" w:rsidRPr="00724E07" w:rsidRDefault="00FF121D" w:rsidP="00A25B26">
      <w:pPr>
        <w:pStyle w:val="BodyText"/>
      </w:pPr>
    </w:p>
    <w:p w14:paraId="7B24F4E6" w14:textId="6AFCE325" w:rsidR="00FF121D" w:rsidRPr="00724E07" w:rsidRDefault="00123096" w:rsidP="00A25B26">
      <w:pPr>
        <w:ind w:right="497"/>
        <w:rPr>
          <w:sz w:val="24"/>
        </w:rPr>
      </w:pPr>
      <w:r w:rsidRPr="00724E07">
        <w:rPr>
          <w:b/>
          <w:sz w:val="24"/>
        </w:rPr>
        <w:t>SITE COORDINATOR</w:t>
      </w:r>
      <w:r w:rsidRPr="00724E07">
        <w:rPr>
          <w:sz w:val="24"/>
        </w:rPr>
        <w:t>:</w:t>
      </w:r>
      <w:r w:rsidR="00724E07">
        <w:rPr>
          <w:sz w:val="24"/>
        </w:rPr>
        <w:tab/>
      </w:r>
      <w:r w:rsidRPr="00724E07">
        <w:rPr>
          <w:sz w:val="24"/>
        </w:rPr>
        <w:t>Nancene Hendrickson, coordinator</w:t>
      </w:r>
    </w:p>
    <w:p w14:paraId="53D41F81" w14:textId="69B962A4" w:rsidR="00FF121D" w:rsidRDefault="00533A86" w:rsidP="00A25B26">
      <w:pPr>
        <w:pStyle w:val="BodyText"/>
        <w:spacing w:before="2"/>
        <w:ind w:left="2160" w:right="497" w:firstLine="720"/>
        <w:rPr>
          <w:rStyle w:val="Hyperlink"/>
        </w:rPr>
      </w:pPr>
      <w:hyperlink r:id="rId6" w:history="1">
        <w:r w:rsidR="00123096" w:rsidRPr="00724E07">
          <w:rPr>
            <w:rStyle w:val="Hyperlink"/>
          </w:rPr>
          <w:t>Nancene.Hendrickson@providence.org</w:t>
        </w:r>
      </w:hyperlink>
    </w:p>
    <w:p w14:paraId="080A1EF3" w14:textId="0D6C417A" w:rsidR="008C679C" w:rsidRPr="008C679C" w:rsidRDefault="008C679C" w:rsidP="008C679C">
      <w:pPr>
        <w:pStyle w:val="BodyText"/>
        <w:spacing w:before="2"/>
        <w:ind w:left="2160" w:right="497" w:firstLine="720"/>
        <w:rPr>
          <w:b/>
        </w:rPr>
      </w:pPr>
      <w:r w:rsidRPr="008C679C">
        <w:rPr>
          <w:b/>
        </w:rPr>
        <w:t>509-459-0688</w:t>
      </w:r>
    </w:p>
    <w:p w14:paraId="0BC96CC3" w14:textId="77777777" w:rsidR="00123096" w:rsidRPr="00724E07" w:rsidRDefault="00123096" w:rsidP="00A25B26">
      <w:pPr>
        <w:pStyle w:val="BodyText"/>
        <w:spacing w:before="2"/>
        <w:ind w:right="497"/>
        <w:rPr>
          <w:sz w:val="23"/>
        </w:rPr>
      </w:pPr>
    </w:p>
    <w:p w14:paraId="3B156A6B" w14:textId="1F9C9D06" w:rsidR="00FF121D" w:rsidRPr="00CE6EC1" w:rsidRDefault="00123096" w:rsidP="00CE6EC1">
      <w:pPr>
        <w:pStyle w:val="Heading1"/>
        <w:ind w:left="0" w:right="497"/>
      </w:pPr>
      <w:r w:rsidRPr="00724E07">
        <w:t>GENERAL INFORMATION</w:t>
      </w:r>
    </w:p>
    <w:p w14:paraId="6978D641" w14:textId="0FC1E29E" w:rsidR="006E1E28" w:rsidRPr="00942C97" w:rsidRDefault="00123096" w:rsidP="00942C97">
      <w:pPr>
        <w:ind w:right="497"/>
        <w:rPr>
          <w:u w:val="single"/>
        </w:rPr>
      </w:pPr>
      <w:r w:rsidRPr="00942C97">
        <w:rPr>
          <w:w w:val="105"/>
          <w:u w:val="single"/>
        </w:rPr>
        <w:t>Site Details:</w:t>
      </w:r>
    </w:p>
    <w:p w14:paraId="3C7C36D1" w14:textId="0A53187F" w:rsidR="006E1E28" w:rsidRPr="006E1E28" w:rsidRDefault="006E1E28" w:rsidP="006E1E28">
      <w:pPr>
        <w:pStyle w:val="NormalWeb"/>
        <w:shd w:val="clear" w:color="auto" w:fill="FFFFFF"/>
        <w:spacing w:before="0" w:beforeAutospacing="0" w:after="0" w:afterAutospacing="0"/>
      </w:pPr>
      <w:r w:rsidRPr="006E1E28">
        <w:t>Family Medicine Residency Spokane is an unopposed Family Medicine Residency Program, located in downtown Spokane, Washington.</w:t>
      </w:r>
      <w:r w:rsidR="00942C97">
        <w:t xml:space="preserve"> </w:t>
      </w:r>
      <w:r w:rsidRPr="006E1E28">
        <w:t>Since our inception in 1972, we have enjoyed an outstanding level of support from our geographic, medical and economic communities.</w:t>
      </w:r>
    </w:p>
    <w:p w14:paraId="01C29076" w14:textId="77777777" w:rsidR="006E1E28" w:rsidRDefault="006E1E28" w:rsidP="006E1E28">
      <w:pPr>
        <w:pStyle w:val="NormalWeb"/>
        <w:shd w:val="clear" w:color="auto" w:fill="FFFFFF"/>
        <w:spacing w:before="0" w:beforeAutospacing="0" w:after="0" w:afterAutospacing="0"/>
        <w:rPr>
          <w:b/>
          <w:bCs/>
        </w:rPr>
      </w:pPr>
    </w:p>
    <w:p w14:paraId="044FCF63" w14:textId="5BC077D8" w:rsidR="006E1E28" w:rsidRPr="006E1E28" w:rsidRDefault="006E1E28" w:rsidP="006E1E28">
      <w:pPr>
        <w:pStyle w:val="NormalWeb"/>
        <w:shd w:val="clear" w:color="auto" w:fill="FFFFFF"/>
        <w:spacing w:before="0" w:beforeAutospacing="0" w:after="0" w:afterAutospacing="0"/>
      </w:pPr>
      <w:r w:rsidRPr="00424299">
        <w:rPr>
          <w:bCs/>
        </w:rPr>
        <w:t>We offer the best of both worlds</w:t>
      </w:r>
      <w:r w:rsidRPr="00424299">
        <w:t>;</w:t>
      </w:r>
      <w:r w:rsidRPr="006E1E28">
        <w:t xml:space="preserve"> a strong academic presence by the University of Washington, as well as an abundance of clinical opportunities within our community. We have a very stable practice, faculty and staff, which optimizes the education of our residents.</w:t>
      </w:r>
    </w:p>
    <w:p w14:paraId="6A92505F" w14:textId="77777777" w:rsidR="006E1E28" w:rsidRDefault="006E1E28" w:rsidP="006E1E28">
      <w:pPr>
        <w:pStyle w:val="NormalWeb"/>
        <w:shd w:val="clear" w:color="auto" w:fill="FFFFFF"/>
        <w:spacing w:before="0" w:beforeAutospacing="0" w:after="0" w:afterAutospacing="0"/>
        <w:rPr>
          <w:b/>
          <w:bCs/>
        </w:rPr>
      </w:pPr>
    </w:p>
    <w:p w14:paraId="65F5E76D" w14:textId="5CDE1984" w:rsidR="00FF121D" w:rsidRDefault="006E1E28" w:rsidP="00942C97">
      <w:pPr>
        <w:pStyle w:val="NormalWeb"/>
        <w:shd w:val="clear" w:color="auto" w:fill="FFFFFF"/>
        <w:spacing w:before="0" w:beforeAutospacing="0" w:after="0" w:afterAutospacing="0"/>
      </w:pPr>
      <w:r w:rsidRPr="00424299">
        <w:rPr>
          <w:bCs/>
        </w:rPr>
        <w:t>Our Commitment</w:t>
      </w:r>
      <w:r w:rsidRPr="006E1E28">
        <w:rPr>
          <w:rStyle w:val="apple-converted-space"/>
        </w:rPr>
        <w:t> </w:t>
      </w:r>
      <w:r w:rsidRPr="006E1E28">
        <w:t>is to provide our residents with a comprehensive educational experience. We continually adapt our curriculum to prepare our graduates for not only the cognitive, but also the procedural demands of the well-trained contemporary family physician.</w:t>
      </w:r>
    </w:p>
    <w:p w14:paraId="345051C9" w14:textId="1C1F8272" w:rsidR="00942C97" w:rsidRDefault="00942C97" w:rsidP="00942C97">
      <w:pPr>
        <w:pStyle w:val="NormalWeb"/>
        <w:shd w:val="clear" w:color="auto" w:fill="FFFFFF"/>
        <w:spacing w:before="0" w:beforeAutospacing="0" w:after="0" w:afterAutospacing="0"/>
      </w:pPr>
    </w:p>
    <w:p w14:paraId="5C702823" w14:textId="77777777" w:rsidR="00942C97" w:rsidRPr="00724E07" w:rsidRDefault="00942C97" w:rsidP="00942C97">
      <w:pPr>
        <w:pStyle w:val="BodyText"/>
        <w:spacing w:before="69"/>
        <w:ind w:right="198"/>
      </w:pPr>
      <w:r w:rsidRPr="00724E07">
        <w:rPr>
          <w:u w:val="single"/>
        </w:rPr>
        <w:t>Faculty</w:t>
      </w:r>
      <w:r w:rsidRPr="00724E07">
        <w:t>:</w:t>
      </w:r>
    </w:p>
    <w:p w14:paraId="55C0B60F" w14:textId="0115B499" w:rsidR="00942C97" w:rsidRPr="00724E07" w:rsidRDefault="00533A86" w:rsidP="00942C97">
      <w:pPr>
        <w:pStyle w:val="BodyText"/>
        <w:spacing w:before="2"/>
        <w:ind w:right="198"/>
      </w:pPr>
      <w:r>
        <w:t xml:space="preserve">Molly Gilbert, MD </w:t>
      </w:r>
      <w:r w:rsidR="00942C97" w:rsidRPr="00724E07">
        <w:t>coordinates the student’s activities and serve</w:t>
      </w:r>
      <w:r w:rsidR="003F7D40">
        <w:t>s as the key contact individual</w:t>
      </w:r>
      <w:r w:rsidR="00942C97" w:rsidRPr="00724E07">
        <w:t xml:space="preserve"> for the students while in the clinic. The student will always be supervised by at least one faculty member or resident physician. </w:t>
      </w:r>
      <w:r w:rsidR="00424299">
        <w:t>Nancene Hendrickson</w:t>
      </w:r>
      <w:r w:rsidR="00942C97" w:rsidRPr="00724E07">
        <w:t xml:space="preserve"> is the initial contact person for the </w:t>
      </w:r>
      <w:r w:rsidR="00424299">
        <w:t xml:space="preserve">program and responsible for </w:t>
      </w:r>
      <w:r w:rsidR="00942C97" w:rsidRPr="00724E07">
        <w:t>organizing the student’s scheduled activities.</w:t>
      </w:r>
    </w:p>
    <w:p w14:paraId="372B2DB5" w14:textId="77777777" w:rsidR="00942C97" w:rsidRDefault="00942C97" w:rsidP="00942C97">
      <w:pPr>
        <w:pStyle w:val="BodyText"/>
        <w:spacing w:line="274" w:lineRule="exact"/>
        <w:ind w:right="198"/>
        <w:rPr>
          <w:u w:val="single"/>
        </w:rPr>
      </w:pPr>
    </w:p>
    <w:p w14:paraId="309474E6" w14:textId="77777777" w:rsidR="00424299" w:rsidRDefault="00942C97" w:rsidP="00942C97">
      <w:pPr>
        <w:pStyle w:val="BodyText"/>
        <w:spacing w:line="274" w:lineRule="exact"/>
        <w:ind w:right="198"/>
      </w:pPr>
      <w:r w:rsidRPr="00724E07">
        <w:rPr>
          <w:u w:val="single"/>
        </w:rPr>
        <w:t>Housing</w:t>
      </w:r>
      <w:r w:rsidRPr="00724E07">
        <w:t>:</w:t>
      </w:r>
      <w:r>
        <w:t xml:space="preserve"> </w:t>
      </w:r>
    </w:p>
    <w:p w14:paraId="5D153424" w14:textId="7E97719C" w:rsidR="00942C97" w:rsidRPr="00724E07" w:rsidRDefault="00942C97" w:rsidP="00942C97">
      <w:pPr>
        <w:pStyle w:val="BodyText"/>
        <w:spacing w:line="274" w:lineRule="exact"/>
        <w:ind w:right="198"/>
      </w:pPr>
      <w:r w:rsidRPr="00724E07">
        <w:t>Apartment.</w:t>
      </w:r>
      <w:r>
        <w:t xml:space="preserve"> </w:t>
      </w:r>
      <w:r w:rsidRPr="00724E07">
        <w:t>No crib available.</w:t>
      </w:r>
      <w:r>
        <w:t xml:space="preserve"> </w:t>
      </w:r>
      <w:r w:rsidRPr="00724E07">
        <w:t>No pets.</w:t>
      </w:r>
      <w:r w:rsidR="00B864F2">
        <w:t xml:space="preserve"> See site technical information below for more details.</w:t>
      </w:r>
    </w:p>
    <w:p w14:paraId="117E28FD" w14:textId="77777777" w:rsidR="00942C97" w:rsidRPr="00724E07" w:rsidRDefault="00942C97" w:rsidP="00942C97">
      <w:pPr>
        <w:pStyle w:val="BodyText"/>
        <w:spacing w:before="11"/>
        <w:rPr>
          <w:sz w:val="17"/>
        </w:rPr>
      </w:pPr>
    </w:p>
    <w:p w14:paraId="4B06FB0E" w14:textId="77777777" w:rsidR="00424299" w:rsidRDefault="00942C97" w:rsidP="00942C97">
      <w:pPr>
        <w:pStyle w:val="BodyText"/>
        <w:spacing w:before="69"/>
        <w:ind w:right="198"/>
      </w:pPr>
      <w:r w:rsidRPr="00724E07">
        <w:rPr>
          <w:u w:val="single"/>
        </w:rPr>
        <w:t>Transportation</w:t>
      </w:r>
      <w:r w:rsidRPr="00724E07">
        <w:t>:</w:t>
      </w:r>
      <w:r>
        <w:t xml:space="preserve"> </w:t>
      </w:r>
    </w:p>
    <w:p w14:paraId="284E3C68" w14:textId="3941AB1E" w:rsidR="00942C97" w:rsidRPr="00724E07" w:rsidRDefault="00942C97" w:rsidP="00CE6EC1">
      <w:pPr>
        <w:pStyle w:val="BodyText"/>
        <w:spacing w:before="69"/>
        <w:ind w:right="198"/>
        <w:sectPr w:rsidR="00942C97" w:rsidRPr="00724E07">
          <w:type w:val="continuous"/>
          <w:pgSz w:w="12240" w:h="15840"/>
          <w:pgMar w:top="1400" w:right="1340" w:bottom="280" w:left="1340" w:header="720" w:footer="720" w:gutter="0"/>
          <w:cols w:space="720"/>
        </w:sectPr>
      </w:pPr>
      <w:r w:rsidRPr="00724E07">
        <w:t xml:space="preserve">Car required. </w:t>
      </w:r>
    </w:p>
    <w:p w14:paraId="19A08DD0" w14:textId="77777777" w:rsidR="00FF121D" w:rsidRPr="00724E07" w:rsidRDefault="00FF121D">
      <w:pPr>
        <w:pStyle w:val="BodyText"/>
        <w:spacing w:before="11"/>
        <w:rPr>
          <w:sz w:val="17"/>
        </w:rPr>
      </w:pPr>
    </w:p>
    <w:p w14:paraId="3F6D260D" w14:textId="77777777" w:rsidR="00FF121D" w:rsidRPr="00724E07" w:rsidRDefault="00123096" w:rsidP="00CE6EC1">
      <w:pPr>
        <w:pStyle w:val="Heading1"/>
        <w:spacing w:before="69"/>
        <w:ind w:left="0" w:right="198"/>
      </w:pPr>
      <w:r w:rsidRPr="00724E07">
        <w:t>PRELIMINARY ARRANGEMENTS</w:t>
      </w:r>
    </w:p>
    <w:p w14:paraId="5959911F" w14:textId="77777777" w:rsidR="00FF121D" w:rsidRPr="00724E07" w:rsidRDefault="00123096" w:rsidP="00CE6EC1">
      <w:pPr>
        <w:pStyle w:val="BodyText"/>
        <w:spacing w:before="2" w:line="275" w:lineRule="exact"/>
        <w:ind w:right="198"/>
      </w:pPr>
      <w:r w:rsidRPr="00724E07">
        <w:rPr>
          <w:u w:val="single"/>
        </w:rPr>
        <w:t>Preparing for the clerkship</w:t>
      </w:r>
      <w:r w:rsidRPr="00724E07">
        <w:t>:</w:t>
      </w:r>
    </w:p>
    <w:p w14:paraId="5C212847" w14:textId="279FC5F3" w:rsidR="00FF121D" w:rsidRPr="00724E07" w:rsidRDefault="00123096" w:rsidP="00CE6EC1">
      <w:pPr>
        <w:pStyle w:val="BodyText"/>
        <w:spacing w:line="242" w:lineRule="auto"/>
        <w:ind w:right="198"/>
      </w:pPr>
      <w:r w:rsidRPr="00724E07">
        <w:t>Read the</w:t>
      </w:r>
      <w:r w:rsidR="00B864F2">
        <w:t xml:space="preserve"> site</w:t>
      </w:r>
      <w:r w:rsidRPr="00724E07">
        <w:t xml:space="preserve"> technical information</w:t>
      </w:r>
      <w:r w:rsidR="00CE6EC1">
        <w:t xml:space="preserve"> below</w:t>
      </w:r>
      <w:r w:rsidRPr="00724E07">
        <w:t xml:space="preserve"> for details on how the living quarters are set up and equipped, what you might want to bring with you, and other living considerations.</w:t>
      </w:r>
    </w:p>
    <w:p w14:paraId="7F1319B6" w14:textId="77777777" w:rsidR="00FF121D" w:rsidRPr="00724E07" w:rsidRDefault="00FF121D">
      <w:pPr>
        <w:pStyle w:val="BodyText"/>
        <w:spacing w:before="8"/>
        <w:rPr>
          <w:sz w:val="23"/>
        </w:rPr>
      </w:pPr>
    </w:p>
    <w:p w14:paraId="1ACE46DE" w14:textId="77777777" w:rsidR="00FF121D" w:rsidRPr="00724E07" w:rsidRDefault="00123096">
      <w:pPr>
        <w:pStyle w:val="ListParagraph"/>
        <w:numPr>
          <w:ilvl w:val="0"/>
          <w:numId w:val="1"/>
        </w:numPr>
        <w:tabs>
          <w:tab w:val="left" w:pos="832"/>
        </w:tabs>
        <w:spacing w:before="1" w:line="275" w:lineRule="exact"/>
        <w:rPr>
          <w:sz w:val="24"/>
        </w:rPr>
      </w:pPr>
      <w:r w:rsidRPr="00724E07">
        <w:rPr>
          <w:sz w:val="24"/>
        </w:rPr>
        <w:t>Read all the clerkship materials</w:t>
      </w:r>
    </w:p>
    <w:p w14:paraId="76816DEA" w14:textId="77777777" w:rsidR="00FF121D" w:rsidRPr="00724E07" w:rsidRDefault="00123096">
      <w:pPr>
        <w:pStyle w:val="ListParagraph"/>
        <w:numPr>
          <w:ilvl w:val="0"/>
          <w:numId w:val="1"/>
        </w:numPr>
        <w:tabs>
          <w:tab w:val="left" w:pos="832"/>
        </w:tabs>
        <w:spacing w:line="242" w:lineRule="auto"/>
        <w:ind w:right="2774"/>
        <w:rPr>
          <w:sz w:val="24"/>
        </w:rPr>
      </w:pPr>
      <w:r w:rsidRPr="00724E07">
        <w:rPr>
          <w:sz w:val="24"/>
        </w:rPr>
        <w:t xml:space="preserve">Email the Student Summary Sheet to Nancene Hendrickson at </w:t>
      </w:r>
      <w:hyperlink r:id="rId7">
        <w:r w:rsidRPr="00724E07">
          <w:rPr>
            <w:sz w:val="24"/>
          </w:rPr>
          <w:t>nancene.hendrickson@providence.org.</w:t>
        </w:r>
      </w:hyperlink>
    </w:p>
    <w:p w14:paraId="5E629DD8" w14:textId="77777777" w:rsidR="00FF121D" w:rsidRPr="00724E07" w:rsidRDefault="00123096">
      <w:pPr>
        <w:pStyle w:val="ListParagraph"/>
        <w:numPr>
          <w:ilvl w:val="0"/>
          <w:numId w:val="1"/>
        </w:numPr>
        <w:tabs>
          <w:tab w:val="left" w:pos="832"/>
        </w:tabs>
        <w:ind w:right="148"/>
        <w:rPr>
          <w:sz w:val="24"/>
        </w:rPr>
      </w:pPr>
      <w:r w:rsidRPr="00724E07">
        <w:rPr>
          <w:sz w:val="24"/>
        </w:rPr>
        <w:t xml:space="preserve">Also call her at </w:t>
      </w:r>
      <w:r w:rsidRPr="008C679C">
        <w:rPr>
          <w:b/>
          <w:sz w:val="24"/>
        </w:rPr>
        <w:t>509-459-0688</w:t>
      </w:r>
      <w:r w:rsidRPr="00724E07">
        <w:rPr>
          <w:sz w:val="24"/>
        </w:rPr>
        <w:t xml:space="preserve"> at least two weeks prior to your rotation to make preliminary arrangements. If the clerkship is scheduled to begin on a holiday, ask whether you will be expected to work that day. The coordinator makes this decision. This is also an opportunity to ask any questions that you have after reading over the orientation manual and site description.</w:t>
      </w:r>
    </w:p>
    <w:p w14:paraId="084E60C8" w14:textId="77777777" w:rsidR="00FF121D" w:rsidRPr="00724E07" w:rsidRDefault="00FF121D">
      <w:pPr>
        <w:pStyle w:val="BodyText"/>
      </w:pPr>
    </w:p>
    <w:p w14:paraId="41E38F0E" w14:textId="77777777" w:rsidR="00FF121D" w:rsidRPr="00724E07" w:rsidRDefault="00123096">
      <w:pPr>
        <w:pStyle w:val="BodyText"/>
        <w:ind w:left="111" w:right="198"/>
      </w:pPr>
      <w:r w:rsidRPr="00724E07">
        <w:rPr>
          <w:u w:val="single"/>
        </w:rPr>
        <w:t>On Arrival</w:t>
      </w:r>
      <w:r w:rsidRPr="00724E07">
        <w:t>:</w:t>
      </w:r>
    </w:p>
    <w:p w14:paraId="51F3E0FB" w14:textId="77777777" w:rsidR="00FF121D" w:rsidRPr="00724E07" w:rsidRDefault="00123096">
      <w:pPr>
        <w:pStyle w:val="BodyText"/>
        <w:spacing w:before="2"/>
        <w:ind w:left="111" w:right="530"/>
      </w:pPr>
      <w:r w:rsidRPr="00724E07">
        <w:t>You should begin your orientation at 8:00 a.m. on the first day of the rotation. You will meet with Nancene Hendrickson, Site Coordinator. She will go over your morning's orientation schedule with you upon arrival at the clinic.</w:t>
      </w:r>
    </w:p>
    <w:p w14:paraId="140ACF4F" w14:textId="77777777" w:rsidR="00123096" w:rsidRPr="00724E07" w:rsidRDefault="00123096">
      <w:pPr>
        <w:pStyle w:val="BodyText"/>
        <w:spacing w:before="2"/>
        <w:ind w:left="111" w:right="530"/>
      </w:pPr>
    </w:p>
    <w:p w14:paraId="403C33D9" w14:textId="32246162" w:rsidR="00FF121D" w:rsidRPr="00CE6EC1" w:rsidRDefault="00123096" w:rsidP="00CE6EC1">
      <w:pPr>
        <w:pStyle w:val="Heading1"/>
        <w:spacing w:line="274" w:lineRule="exact"/>
        <w:ind w:right="198"/>
      </w:pPr>
      <w:r w:rsidRPr="00724E07">
        <w:t>CLINICAL WORK</w:t>
      </w:r>
    </w:p>
    <w:p w14:paraId="5FE98134" w14:textId="77777777" w:rsidR="00B864F2" w:rsidRDefault="00123096">
      <w:pPr>
        <w:pStyle w:val="BodyText"/>
        <w:ind w:left="111" w:right="112"/>
      </w:pPr>
      <w:r w:rsidRPr="00724E07">
        <w:rPr>
          <w:u w:val="single"/>
        </w:rPr>
        <w:t>In the Clinic</w:t>
      </w:r>
      <w:r w:rsidRPr="00B864F2">
        <w:t xml:space="preserve">: </w:t>
      </w:r>
    </w:p>
    <w:p w14:paraId="609DD9FB" w14:textId="5CCA81FC" w:rsidR="00FF121D" w:rsidRPr="00724E07" w:rsidRDefault="00123096">
      <w:pPr>
        <w:pStyle w:val="BodyText"/>
        <w:ind w:left="111" w:right="112"/>
      </w:pPr>
      <w:r w:rsidRPr="00724E07">
        <w:t>You will work with several different physicians with one as your primary preceptor for each week. Most teaching is centered around the problems presented during the daily schedule in the ambulatory care setting.</w:t>
      </w:r>
    </w:p>
    <w:p w14:paraId="22C05D55" w14:textId="77777777" w:rsidR="00FF121D" w:rsidRPr="00724E07" w:rsidRDefault="00FF121D">
      <w:pPr>
        <w:pStyle w:val="BodyText"/>
      </w:pPr>
    </w:p>
    <w:p w14:paraId="48C955FA" w14:textId="77777777" w:rsidR="00FF121D" w:rsidRPr="00724E07" w:rsidRDefault="00123096">
      <w:pPr>
        <w:pStyle w:val="BodyText"/>
        <w:ind w:left="111" w:right="104"/>
      </w:pPr>
      <w:r w:rsidRPr="00724E07">
        <w:t xml:space="preserve">With clinic patients you will usually take the initial history then present your findings and plan to your preceptor. Your preceptor will discuss each case with you and see the patient him/herself. As the faculty determines your competency level and judgment, you will be allowed to assume more responsibility. You are always expected to interrupt faculty for any questions or areas of uncertainty. Students may participate in/observe procedures as they are available. Checking with Linda </w:t>
      </w:r>
      <w:proofErr w:type="spellStart"/>
      <w:r w:rsidRPr="00724E07">
        <w:t>Rumsfelt</w:t>
      </w:r>
      <w:proofErr w:type="spellEnd"/>
      <w:r w:rsidRPr="00724E07">
        <w:t>, RN, on a daily basis is advised to assess the clinic's surgical and procedural activities. Students are to dictate or type one note per day regarding their patient visits. These notes will then be reviewed by the attending physician.</w:t>
      </w:r>
    </w:p>
    <w:p w14:paraId="6EF43853" w14:textId="77777777" w:rsidR="00FF121D" w:rsidRPr="00724E07" w:rsidRDefault="00FF121D">
      <w:pPr>
        <w:sectPr w:rsidR="00FF121D" w:rsidRPr="00724E07">
          <w:pgSz w:w="12240" w:h="15840"/>
          <w:pgMar w:top="1500" w:right="1320" w:bottom="280" w:left="1340" w:header="720" w:footer="720" w:gutter="0"/>
          <w:cols w:space="720"/>
        </w:sectPr>
      </w:pPr>
    </w:p>
    <w:p w14:paraId="75655FA7" w14:textId="77777777" w:rsidR="00B864F2" w:rsidRDefault="00123096" w:rsidP="00724E07">
      <w:pPr>
        <w:pStyle w:val="BodyText"/>
        <w:spacing w:before="47"/>
        <w:ind w:left="111" w:right="497"/>
      </w:pPr>
      <w:r w:rsidRPr="00724E07">
        <w:rPr>
          <w:u w:val="single"/>
        </w:rPr>
        <w:lastRenderedPageBreak/>
        <w:t>On-Call:</w:t>
      </w:r>
      <w:r w:rsidR="00724E07">
        <w:t xml:space="preserve"> </w:t>
      </w:r>
    </w:p>
    <w:p w14:paraId="137D228E" w14:textId="1C0E8DDF" w:rsidR="00FF121D" w:rsidRPr="00724E07" w:rsidRDefault="00123096" w:rsidP="00724E07">
      <w:pPr>
        <w:pStyle w:val="BodyText"/>
        <w:spacing w:before="47"/>
        <w:ind w:left="111" w:right="497"/>
      </w:pPr>
      <w:r w:rsidRPr="00724E07">
        <w:t>The focus of the clerkship is on outpatient medicine and continuity of care. One Saturday is spent working in our urgent care clinic. The student has the option of taking an OB night call with one of their preceptors.</w:t>
      </w:r>
    </w:p>
    <w:p w14:paraId="42A35D14" w14:textId="77777777" w:rsidR="00FF121D" w:rsidRPr="00724E07" w:rsidRDefault="00FF121D">
      <w:pPr>
        <w:pStyle w:val="BodyText"/>
        <w:spacing w:before="5"/>
        <w:rPr>
          <w:sz w:val="19"/>
        </w:rPr>
      </w:pPr>
    </w:p>
    <w:p w14:paraId="7F3B9D2C" w14:textId="77777777" w:rsidR="00B864F2" w:rsidRDefault="00123096">
      <w:pPr>
        <w:pStyle w:val="BodyText"/>
        <w:ind w:left="111" w:right="201"/>
      </w:pPr>
      <w:r w:rsidRPr="00724E07">
        <w:rPr>
          <w:u w:val="single"/>
        </w:rPr>
        <w:t>Hospital Rounds</w:t>
      </w:r>
      <w:r w:rsidRPr="00724E07">
        <w:t xml:space="preserve">: </w:t>
      </w:r>
    </w:p>
    <w:p w14:paraId="1036AAA6" w14:textId="03404C7A" w:rsidR="00FF121D" w:rsidRPr="00724E07" w:rsidRDefault="00123096">
      <w:pPr>
        <w:pStyle w:val="BodyText"/>
        <w:ind w:left="111" w:right="201"/>
      </w:pPr>
      <w:r w:rsidRPr="00724E07">
        <w:t xml:space="preserve">The primary focus of Family Medicine Spokane's family practice clerkship is based in the ambulatory care setting. Students will also make rounds with the Chief Resident rounding team and the faculty on-call for hospital rounds of the family practice teaching service for one week of the rotation. The family practice teaching service will introduce the student to the scope of problems managed by family physicians. Furthermore, students are encouraged to be available for hospital admits directly from the ambulatory care center. In these </w:t>
      </w:r>
      <w:r w:rsidR="00B864F2" w:rsidRPr="00724E07">
        <w:t>instances,</w:t>
      </w:r>
      <w:r w:rsidRPr="00724E07">
        <w:t xml:space="preserve"> the student should make an attempt to round on the patients they manage with the Chief Resident rounding team. The student should be prepared to present patients they are involved with, including history and physical exam, lab, differential diagnosis, working diagnosis, and ultimate work-up and therapeutic plan.</w:t>
      </w:r>
    </w:p>
    <w:p w14:paraId="1C3D68BD" w14:textId="77777777" w:rsidR="00FF121D" w:rsidRPr="00724E07" w:rsidRDefault="00FF121D">
      <w:pPr>
        <w:pStyle w:val="BodyText"/>
      </w:pPr>
    </w:p>
    <w:p w14:paraId="496B7198" w14:textId="77777777" w:rsidR="00B864F2" w:rsidRDefault="00123096">
      <w:pPr>
        <w:pStyle w:val="BodyText"/>
        <w:ind w:left="111" w:right="99"/>
      </w:pPr>
      <w:r w:rsidRPr="00724E07">
        <w:rPr>
          <w:u w:val="single"/>
        </w:rPr>
        <w:t>Regular Conferences</w:t>
      </w:r>
      <w:r w:rsidRPr="00724E07">
        <w:t xml:space="preserve">: </w:t>
      </w:r>
    </w:p>
    <w:p w14:paraId="7AE7EA9B" w14:textId="54C29F70" w:rsidR="00FF121D" w:rsidRPr="00724E07" w:rsidRDefault="00123096">
      <w:pPr>
        <w:pStyle w:val="BodyText"/>
        <w:ind w:left="111" w:right="99"/>
      </w:pPr>
      <w:r w:rsidRPr="00724E07">
        <w:t>The student is required to participate in all the regular scheduled resident educational seminars. During the orientation on the first day of the rotation the student will be introduced to the schedule of weekly conferences. These typically occur on Thursday afternoons. Lunch is provided during noon conferences.</w:t>
      </w:r>
    </w:p>
    <w:p w14:paraId="2CE01B73" w14:textId="39F19FE6" w:rsidR="00FF121D" w:rsidRPr="00724E07" w:rsidRDefault="00FF121D">
      <w:pPr>
        <w:pStyle w:val="BodyText"/>
        <w:spacing w:before="11"/>
        <w:rPr>
          <w:sz w:val="23"/>
        </w:rPr>
      </w:pPr>
    </w:p>
    <w:p w14:paraId="2C89E2BF" w14:textId="77777777" w:rsidR="00FF121D" w:rsidRPr="00724E07" w:rsidRDefault="00123096">
      <w:pPr>
        <w:pStyle w:val="Heading1"/>
        <w:spacing w:line="275" w:lineRule="exact"/>
      </w:pPr>
      <w:r w:rsidRPr="00724E07">
        <w:t>OTHER CLERKSHIP RESOURCES</w:t>
      </w:r>
    </w:p>
    <w:p w14:paraId="40CC764E" w14:textId="77777777" w:rsidR="00FF121D" w:rsidRPr="00724E07" w:rsidRDefault="00123096">
      <w:pPr>
        <w:pStyle w:val="BodyText"/>
        <w:ind w:left="111" w:right="1244"/>
      </w:pPr>
      <w:r w:rsidRPr="00724E07">
        <w:t>Our program offers the opportunity to participate in some top notch specialty clinics with family medicine senior residents. These include GYN clinic, Psychiatric Clinic, Procedure clinic, Pediatric clinic, Podiatry clinic, Nutrition clinic, Orthopedic clinic and Geriatric assessment clinic. If you desire a dynamic, broad based clerkship experience in Family Medicine, this is the place to get it!</w:t>
      </w:r>
    </w:p>
    <w:p w14:paraId="7EE35BA9" w14:textId="77777777" w:rsidR="00FF121D" w:rsidRPr="00724E07" w:rsidRDefault="00FF121D">
      <w:pPr>
        <w:pStyle w:val="BodyText"/>
      </w:pPr>
    </w:p>
    <w:p w14:paraId="73404D9D" w14:textId="77777777" w:rsidR="00FF121D" w:rsidRPr="00724E07" w:rsidRDefault="00123096">
      <w:pPr>
        <w:pStyle w:val="Heading1"/>
      </w:pPr>
      <w:r w:rsidRPr="00724E07">
        <w:t>DRESS CODE</w:t>
      </w:r>
    </w:p>
    <w:p w14:paraId="04EE7D8B" w14:textId="38F5A063" w:rsidR="00FF121D" w:rsidRDefault="00123096">
      <w:pPr>
        <w:pStyle w:val="BodyText"/>
        <w:spacing w:before="2"/>
        <w:ind w:left="111" w:right="1391"/>
      </w:pPr>
      <w:r w:rsidRPr="00724E07">
        <w:t>The basic objective of the clerkship is to give you first-person experience in being a family physician in the community. The best way to get this experience is to emulate the physicians with whom you work. The usual attire for physicians in our facility is a standard white lab coat over slacks and a button up shirt for males and for females it's a lab coat over slacks/skirt and blouse or a professional attire dress. It is required that you wear your UW nametag while working with our patients either in the clinic or at the hospital. Our patients have been told that students will be involved in their care.</w:t>
      </w:r>
    </w:p>
    <w:p w14:paraId="4216C491" w14:textId="77777777" w:rsidR="00724E07" w:rsidRPr="00724E07" w:rsidRDefault="00724E07">
      <w:pPr>
        <w:pStyle w:val="BodyText"/>
        <w:spacing w:before="2"/>
        <w:ind w:left="111" w:right="1391"/>
      </w:pPr>
    </w:p>
    <w:p w14:paraId="52F66865" w14:textId="77777777" w:rsidR="00B864F2" w:rsidRDefault="00B864F2">
      <w:pPr>
        <w:pStyle w:val="Heading1"/>
        <w:spacing w:line="274" w:lineRule="exact"/>
      </w:pPr>
      <w:r>
        <w:br w:type="page"/>
      </w:r>
    </w:p>
    <w:p w14:paraId="4C52FA90" w14:textId="61F6C528" w:rsidR="00FF121D" w:rsidRPr="00724E07" w:rsidRDefault="00123096" w:rsidP="00260F87">
      <w:pPr>
        <w:pStyle w:val="Heading1"/>
        <w:spacing w:line="274" w:lineRule="exact"/>
        <w:ind w:left="0"/>
        <w:jc w:val="center"/>
      </w:pPr>
      <w:r w:rsidRPr="00724E07">
        <w:t>SPOKANE RESIDENCY SITE TECHNICAL INFORMATION</w:t>
      </w:r>
    </w:p>
    <w:p w14:paraId="26634194" w14:textId="77777777" w:rsidR="00FF121D" w:rsidRPr="00724E07" w:rsidRDefault="00FF121D" w:rsidP="00260F87">
      <w:pPr>
        <w:pStyle w:val="BodyText"/>
        <w:spacing w:before="10"/>
        <w:rPr>
          <w:b/>
          <w:sz w:val="20"/>
        </w:rPr>
      </w:pPr>
    </w:p>
    <w:p w14:paraId="48D78762" w14:textId="49623B12" w:rsidR="00FF121D" w:rsidRPr="00724E07" w:rsidRDefault="00A25B26" w:rsidP="00260F87">
      <w:pPr>
        <w:pStyle w:val="BodyText"/>
        <w:ind w:right="1970"/>
      </w:pPr>
      <w:r>
        <w:t xml:space="preserve">SPOKANE WWAMI </w:t>
      </w:r>
      <w:r w:rsidR="00123096" w:rsidRPr="00724E07">
        <w:t xml:space="preserve">HOUSING </w:t>
      </w:r>
      <w:r w:rsidR="00B864F2">
        <w:t>–</w:t>
      </w:r>
      <w:r w:rsidR="00123096" w:rsidRPr="00724E07">
        <w:t xml:space="preserve"> 3</w:t>
      </w:r>
      <w:r w:rsidR="00B864F2">
        <w:rPr>
          <w:position w:val="11"/>
          <w:sz w:val="16"/>
        </w:rPr>
        <w:t>rd</w:t>
      </w:r>
      <w:r w:rsidR="00942C97">
        <w:rPr>
          <w:position w:val="11"/>
          <w:sz w:val="16"/>
        </w:rPr>
        <w:t xml:space="preserve"> </w:t>
      </w:r>
      <w:r w:rsidR="00123096" w:rsidRPr="00724E07">
        <w:t>YEAR MEDICAL STUDENTS</w:t>
      </w:r>
    </w:p>
    <w:p w14:paraId="0F71926C" w14:textId="77777777" w:rsidR="00FF121D" w:rsidRPr="00724E07" w:rsidRDefault="00FF121D">
      <w:pPr>
        <w:pStyle w:val="BodyText"/>
      </w:pPr>
    </w:p>
    <w:p w14:paraId="130AE838" w14:textId="77777777" w:rsidR="00FF121D" w:rsidRPr="00724E07" w:rsidRDefault="00123096" w:rsidP="00260F87">
      <w:pPr>
        <w:pStyle w:val="Heading1"/>
        <w:ind w:left="0"/>
      </w:pPr>
      <w:r w:rsidRPr="00724E07">
        <w:t>BEFORE ARRIVAL IN SPOKANE:</w:t>
      </w:r>
    </w:p>
    <w:p w14:paraId="2B73F456" w14:textId="4AFA33FB" w:rsidR="00FF121D" w:rsidRPr="00724E07" w:rsidRDefault="00123096" w:rsidP="00260F87">
      <w:pPr>
        <w:pStyle w:val="BodyText"/>
        <w:spacing w:before="13" w:line="225" w:lineRule="auto"/>
        <w:ind w:right="1551"/>
      </w:pPr>
      <w:r w:rsidRPr="00724E07">
        <w:t>Bringing along a spouse and/or children</w:t>
      </w:r>
      <w:r w:rsidR="00260F87">
        <w:t xml:space="preserve"> to the UW housing</w:t>
      </w:r>
      <w:r w:rsidRPr="00724E07">
        <w:t xml:space="preserve"> requ</w:t>
      </w:r>
      <w:r w:rsidR="00260F87">
        <w:t>ires special consideration. Contact the Spokane regional office</w:t>
      </w:r>
      <w:r w:rsidRPr="00724E07">
        <w:t xml:space="preserve"> at least 5 months before you plan to be here. Requires approval from 2</w:t>
      </w:r>
      <w:r w:rsidRPr="00724E07">
        <w:rPr>
          <w:position w:val="11"/>
          <w:sz w:val="16"/>
        </w:rPr>
        <w:t xml:space="preserve">nd </w:t>
      </w:r>
      <w:r w:rsidRPr="00724E07">
        <w:t>student</w:t>
      </w:r>
      <w:r w:rsidR="00260F87">
        <w:t xml:space="preserve"> in unit</w:t>
      </w:r>
      <w:r w:rsidRPr="00724E07">
        <w:t xml:space="preserve">. Tub/shower </w:t>
      </w:r>
      <w:r w:rsidR="00260F87">
        <w:t xml:space="preserve">is </w:t>
      </w:r>
      <w:r w:rsidRPr="00724E07">
        <w:t>in one bedroom only.</w:t>
      </w:r>
    </w:p>
    <w:p w14:paraId="11E8FCC1" w14:textId="7C50E134" w:rsidR="00FF121D" w:rsidRPr="00724E07" w:rsidRDefault="00FF121D" w:rsidP="00260F87">
      <w:pPr>
        <w:pStyle w:val="BodyText"/>
      </w:pPr>
    </w:p>
    <w:p w14:paraId="32353AF3" w14:textId="03AC3FE4" w:rsidR="00FF121D" w:rsidRPr="00724E07" w:rsidRDefault="00123096" w:rsidP="00260F87">
      <w:pPr>
        <w:pStyle w:val="Heading1"/>
        <w:spacing w:line="275" w:lineRule="exact"/>
        <w:ind w:left="0"/>
      </w:pPr>
      <w:r w:rsidRPr="00724E07">
        <w:t>LIVING ARRANGEMENTS:</w:t>
      </w:r>
    </w:p>
    <w:p w14:paraId="3F235704" w14:textId="77777777" w:rsidR="00FF121D" w:rsidRPr="00724E07" w:rsidRDefault="00123096" w:rsidP="00260F87">
      <w:pPr>
        <w:pStyle w:val="BodyText"/>
        <w:spacing w:line="275" w:lineRule="exact"/>
        <w:ind w:right="1970"/>
      </w:pPr>
      <w:proofErr w:type="spellStart"/>
      <w:r w:rsidRPr="00724E07">
        <w:t>Rockcliffe</w:t>
      </w:r>
      <w:proofErr w:type="spellEnd"/>
      <w:r w:rsidRPr="00724E07">
        <w:t xml:space="preserve"> Apartments</w:t>
      </w:r>
    </w:p>
    <w:p w14:paraId="49CE0D05" w14:textId="77777777" w:rsidR="00FF121D" w:rsidRPr="00724E07" w:rsidRDefault="00123096" w:rsidP="00260F87">
      <w:pPr>
        <w:pStyle w:val="BodyText"/>
        <w:spacing w:before="2"/>
        <w:ind w:right="6956"/>
      </w:pPr>
      <w:r w:rsidRPr="00724E07">
        <w:t>Management Office: (509) 543-6926 2389 South Southeast Boulevard Spokane, WA 99203</w:t>
      </w:r>
    </w:p>
    <w:p w14:paraId="4BA09BDB" w14:textId="6A44E218" w:rsidR="00260F87" w:rsidRDefault="00260F87" w:rsidP="00260F87">
      <w:pPr>
        <w:pStyle w:val="BodyText"/>
        <w:spacing w:line="294" w:lineRule="exact"/>
        <w:ind w:right="1970"/>
      </w:pPr>
    </w:p>
    <w:p w14:paraId="5E3A4EAB" w14:textId="4F20EB05" w:rsidR="00260F87" w:rsidRDefault="00260F87" w:rsidP="00260F87">
      <w:pPr>
        <w:pStyle w:val="BodyText"/>
        <w:spacing w:before="69"/>
        <w:ind w:right="1336"/>
      </w:pPr>
      <w:r w:rsidRPr="00724E07">
        <w:t>There are two-bedroom apartments – with 1 ½ baths, living room, kitchen, and dining area.</w:t>
      </w:r>
      <w:r>
        <w:t xml:space="preserve"> Full bath with shower is through one bedroom and a ½ bath is off the other bedroom.</w:t>
      </w:r>
      <w:r w:rsidRPr="00724E07">
        <w:t xml:space="preserve"> A coin-operated washer and dryer, tennis court, seasonal swimming pool, hot tub and workout room are on site near the Office. Shopping areas are close. The area surrounding the apartments is nice for biking and running.</w:t>
      </w:r>
    </w:p>
    <w:p w14:paraId="67621FA2" w14:textId="56839553" w:rsidR="00FF121D" w:rsidRPr="00C53931" w:rsidRDefault="000506E0" w:rsidP="00C53931">
      <w:pPr>
        <w:pStyle w:val="BodyText"/>
        <w:spacing w:before="69"/>
        <w:ind w:right="1336"/>
        <w:rPr>
          <w:sz w:val="16"/>
        </w:rPr>
      </w:pPr>
      <w:r>
        <w:t>Information about the Spokane housing is available on the Spokane Clerkship Canvas page. Contact the Spokane Regional O</w:t>
      </w:r>
      <w:r w:rsidR="00C53931">
        <w:t>ffice if you have any question.</w:t>
      </w:r>
      <w:r w:rsidR="00C53931" w:rsidRPr="00C53931">
        <w:rPr>
          <w:sz w:val="16"/>
        </w:rPr>
        <w:t xml:space="preserve"> </w:t>
      </w:r>
    </w:p>
    <w:sectPr w:rsidR="00FF121D" w:rsidRPr="00C53931">
      <w:pgSz w:w="12240" w:h="15840"/>
      <w:pgMar w:top="140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C82"/>
    <w:multiLevelType w:val="hybridMultilevel"/>
    <w:tmpl w:val="70D89130"/>
    <w:lvl w:ilvl="0" w:tplc="8716D5F6">
      <w:start w:val="1"/>
      <w:numFmt w:val="decimal"/>
      <w:lvlText w:val="%1."/>
      <w:lvlJc w:val="left"/>
      <w:pPr>
        <w:ind w:left="831" w:hanging="360"/>
      </w:pPr>
      <w:rPr>
        <w:rFonts w:ascii="Times New Roman" w:eastAsia="Times New Roman" w:hAnsi="Times New Roman" w:cs="Times New Roman" w:hint="default"/>
        <w:b/>
        <w:bCs/>
        <w:w w:val="100"/>
        <w:sz w:val="24"/>
        <w:szCs w:val="24"/>
      </w:rPr>
    </w:lvl>
    <w:lvl w:ilvl="1" w:tplc="FEF48A7E">
      <w:start w:val="1"/>
      <w:numFmt w:val="bullet"/>
      <w:lvlText w:val="•"/>
      <w:lvlJc w:val="left"/>
      <w:pPr>
        <w:ind w:left="1714" w:hanging="360"/>
      </w:pPr>
      <w:rPr>
        <w:rFonts w:hint="default"/>
      </w:rPr>
    </w:lvl>
    <w:lvl w:ilvl="2" w:tplc="803053C4">
      <w:start w:val="1"/>
      <w:numFmt w:val="bullet"/>
      <w:lvlText w:val="•"/>
      <w:lvlJc w:val="left"/>
      <w:pPr>
        <w:ind w:left="2588" w:hanging="360"/>
      </w:pPr>
      <w:rPr>
        <w:rFonts w:hint="default"/>
      </w:rPr>
    </w:lvl>
    <w:lvl w:ilvl="3" w:tplc="F39073BC">
      <w:start w:val="1"/>
      <w:numFmt w:val="bullet"/>
      <w:lvlText w:val="•"/>
      <w:lvlJc w:val="left"/>
      <w:pPr>
        <w:ind w:left="3462" w:hanging="360"/>
      </w:pPr>
      <w:rPr>
        <w:rFonts w:hint="default"/>
      </w:rPr>
    </w:lvl>
    <w:lvl w:ilvl="4" w:tplc="5E0A0DCC">
      <w:start w:val="1"/>
      <w:numFmt w:val="bullet"/>
      <w:lvlText w:val="•"/>
      <w:lvlJc w:val="left"/>
      <w:pPr>
        <w:ind w:left="4336" w:hanging="360"/>
      </w:pPr>
      <w:rPr>
        <w:rFonts w:hint="default"/>
      </w:rPr>
    </w:lvl>
    <w:lvl w:ilvl="5" w:tplc="B93A5986">
      <w:start w:val="1"/>
      <w:numFmt w:val="bullet"/>
      <w:lvlText w:val="•"/>
      <w:lvlJc w:val="left"/>
      <w:pPr>
        <w:ind w:left="5210" w:hanging="360"/>
      </w:pPr>
      <w:rPr>
        <w:rFonts w:hint="default"/>
      </w:rPr>
    </w:lvl>
    <w:lvl w:ilvl="6" w:tplc="CD84FAD4">
      <w:start w:val="1"/>
      <w:numFmt w:val="bullet"/>
      <w:lvlText w:val="•"/>
      <w:lvlJc w:val="left"/>
      <w:pPr>
        <w:ind w:left="6084" w:hanging="360"/>
      </w:pPr>
      <w:rPr>
        <w:rFonts w:hint="default"/>
      </w:rPr>
    </w:lvl>
    <w:lvl w:ilvl="7" w:tplc="27066250">
      <w:start w:val="1"/>
      <w:numFmt w:val="bullet"/>
      <w:lvlText w:val="•"/>
      <w:lvlJc w:val="left"/>
      <w:pPr>
        <w:ind w:left="6958" w:hanging="360"/>
      </w:pPr>
      <w:rPr>
        <w:rFonts w:hint="default"/>
      </w:rPr>
    </w:lvl>
    <w:lvl w:ilvl="8" w:tplc="F3966EDC">
      <w:start w:val="1"/>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1D"/>
    <w:rsid w:val="000506E0"/>
    <w:rsid w:val="00092DDF"/>
    <w:rsid w:val="00123096"/>
    <w:rsid w:val="00260F87"/>
    <w:rsid w:val="003F7D40"/>
    <w:rsid w:val="00424299"/>
    <w:rsid w:val="00533A86"/>
    <w:rsid w:val="006E1E28"/>
    <w:rsid w:val="00724E07"/>
    <w:rsid w:val="008C679C"/>
    <w:rsid w:val="00942C97"/>
    <w:rsid w:val="00A25B26"/>
    <w:rsid w:val="00AA1AE6"/>
    <w:rsid w:val="00B864F2"/>
    <w:rsid w:val="00C53931"/>
    <w:rsid w:val="00CE6EC1"/>
    <w:rsid w:val="00FF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79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1" w:right="197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3096"/>
    <w:rPr>
      <w:color w:val="0000FF" w:themeColor="hyperlink"/>
      <w:u w:val="single"/>
    </w:rPr>
  </w:style>
  <w:style w:type="paragraph" w:styleId="NormalWeb">
    <w:name w:val="Normal (Web)"/>
    <w:basedOn w:val="Normal"/>
    <w:uiPriority w:val="99"/>
    <w:unhideWhenUsed/>
    <w:rsid w:val="006E1E28"/>
    <w:pPr>
      <w:widowControl/>
      <w:spacing w:before="100" w:beforeAutospacing="1" w:after="100" w:afterAutospacing="1"/>
    </w:pPr>
    <w:rPr>
      <w:sz w:val="24"/>
      <w:szCs w:val="24"/>
    </w:rPr>
  </w:style>
  <w:style w:type="character" w:customStyle="1" w:styleId="apple-converted-space">
    <w:name w:val="apple-converted-space"/>
    <w:basedOn w:val="DefaultParagraphFont"/>
    <w:rsid w:val="006E1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78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cene.hendrickson@provid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ene.Hendrickson@providence.org" TargetMode="External"/><Relationship Id="rId5" Type="http://schemas.openxmlformats.org/officeDocument/2006/relationships/hyperlink" Target="mailto:mary.gilbert@providenc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Drake</dc:creator>
  <cp:lastModifiedBy>Stephanie Drake</cp:lastModifiedBy>
  <cp:revision>2</cp:revision>
  <dcterms:created xsi:type="dcterms:W3CDTF">2017-10-23T22:25:00Z</dcterms:created>
  <dcterms:modified xsi:type="dcterms:W3CDTF">2017-10-23T22:25:00Z</dcterms:modified>
</cp:coreProperties>
</file>