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B2AC"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Dear Student,</w:t>
      </w:r>
    </w:p>
    <w:p w14:paraId="35235E7B"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You are receiving this email because you are scheduled at a clerkship site between March 2026 - January 2027, that requires drug testing. </w:t>
      </w:r>
    </w:p>
    <w:p w14:paraId="28EC610A" w14:textId="09575511"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Please refer to the </w:t>
      </w:r>
      <w:r w:rsidRPr="00597E9C">
        <w:rPr>
          <w:rFonts w:ascii="Calibri" w:eastAsia="Times New Roman" w:hAnsi="Calibri" w:cs="Calibri"/>
          <w:b/>
          <w:bCs/>
          <w:color w:val="000000"/>
          <w:kern w:val="0"/>
          <w:sz w:val="22"/>
          <w:szCs w:val="22"/>
          <w14:ligatures w14:val="none"/>
        </w:rPr>
        <w:t>attached</w:t>
      </w:r>
      <w:r w:rsidRPr="00597E9C">
        <w:rPr>
          <w:rFonts w:ascii="Calibri" w:eastAsia="Times New Roman" w:hAnsi="Calibri" w:cs="Calibri"/>
          <w:color w:val="000000"/>
          <w:kern w:val="0"/>
          <w:sz w:val="22"/>
          <w:szCs w:val="22"/>
          <w14:ligatures w14:val="none"/>
        </w:rPr>
        <w:t> </w:t>
      </w:r>
      <w:r w:rsidRPr="00597E9C">
        <w:rPr>
          <w:rFonts w:ascii="Calibri" w:eastAsia="Times New Roman" w:hAnsi="Calibri" w:cs="Calibri"/>
          <w:b/>
          <w:bCs/>
          <w:color w:val="000000"/>
          <w:kern w:val="0"/>
          <w:sz w:val="22"/>
          <w:szCs w:val="22"/>
          <w14:ligatures w14:val="none"/>
        </w:rPr>
        <w:t>list of courses/sites that require drug testing</w:t>
      </w:r>
      <w:r w:rsidRPr="00597E9C">
        <w:rPr>
          <w:rFonts w:ascii="Calibri" w:eastAsia="Times New Roman" w:hAnsi="Calibri" w:cs="Calibri"/>
          <w:color w:val="000000"/>
          <w:kern w:val="0"/>
          <w:sz w:val="22"/>
          <w:szCs w:val="22"/>
          <w14:ligatures w14:val="none"/>
        </w:rPr>
        <w:t> to find out which clerkship on your 2026-27 schedule requires drug testing. To find out the site’s drug testing deadline, please check with the clinical site or the</w:t>
      </w:r>
      <w:r w:rsidR="005513F2">
        <w:rPr>
          <w:rFonts w:ascii="Calibri" w:eastAsia="Times New Roman" w:hAnsi="Calibri" w:cs="Calibri"/>
          <w:color w:val="000000"/>
          <w:kern w:val="0"/>
          <w:sz w:val="22"/>
          <w:szCs w:val="22"/>
          <w14:ligatures w14:val="none"/>
        </w:rPr>
        <w:t xml:space="preserve"> department.</w:t>
      </w:r>
    </w:p>
    <w:p w14:paraId="0F5373A2"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Clerkships requiring drug testing through UWSOM</w:t>
      </w:r>
    </w:p>
    <w:p w14:paraId="0F87CDC5" w14:textId="7D2EC573"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 xml:space="preserve">The SOM does not require routine drug </w:t>
      </w:r>
      <w:r w:rsidR="005513F2" w:rsidRPr="00597E9C">
        <w:rPr>
          <w:rFonts w:ascii="Calibri" w:eastAsia="Times New Roman" w:hAnsi="Calibri" w:cs="Calibri"/>
          <w:color w:val="000000"/>
          <w:kern w:val="0"/>
          <w:sz w:val="22"/>
          <w:szCs w:val="22"/>
          <w14:ligatures w14:val="none"/>
        </w:rPr>
        <w:t>testing;</w:t>
      </w:r>
      <w:r w:rsidRPr="00597E9C">
        <w:rPr>
          <w:rFonts w:ascii="Calibri" w:eastAsia="Times New Roman" w:hAnsi="Calibri" w:cs="Calibri"/>
          <w:color w:val="000000"/>
          <w:kern w:val="0"/>
          <w:sz w:val="22"/>
          <w:szCs w:val="22"/>
          <w14:ligatures w14:val="none"/>
        </w:rPr>
        <w:t xml:space="preserve"> </w:t>
      </w:r>
      <w:r w:rsidR="00E23C03" w:rsidRPr="00597E9C">
        <w:rPr>
          <w:rFonts w:ascii="Calibri" w:eastAsia="Times New Roman" w:hAnsi="Calibri" w:cs="Calibri"/>
          <w:color w:val="000000"/>
          <w:kern w:val="0"/>
          <w:sz w:val="22"/>
          <w:szCs w:val="22"/>
          <w14:ligatures w14:val="none"/>
        </w:rPr>
        <w:t>however,</w:t>
      </w:r>
      <w:r w:rsidRPr="00597E9C">
        <w:rPr>
          <w:rFonts w:ascii="Calibri" w:eastAsia="Times New Roman" w:hAnsi="Calibri" w:cs="Calibri"/>
          <w:color w:val="000000"/>
          <w:kern w:val="0"/>
          <w:sz w:val="22"/>
          <w:szCs w:val="22"/>
          <w14:ligatures w14:val="none"/>
        </w:rPr>
        <w:t xml:space="preserve"> some clinical sites do. For these sites:</w:t>
      </w:r>
    </w:p>
    <w:p w14:paraId="67EDAFB8"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 </w:t>
      </w:r>
    </w:p>
    <w:p w14:paraId="247B05AE" w14:textId="77777777" w:rsidR="00597E9C" w:rsidRPr="00597E9C" w:rsidRDefault="00597E9C" w:rsidP="00597E9C">
      <w:pPr>
        <w:numPr>
          <w:ilvl w:val="0"/>
          <w:numId w:val="1"/>
        </w:numPr>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Drug testing must be done through the SOM.</w:t>
      </w:r>
    </w:p>
    <w:p w14:paraId="1E95A3E7" w14:textId="77777777" w:rsidR="00597E9C" w:rsidRPr="00597E9C" w:rsidRDefault="00597E9C" w:rsidP="00597E9C">
      <w:pPr>
        <w:numPr>
          <w:ilvl w:val="0"/>
          <w:numId w:val="2"/>
        </w:numPr>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The SOM will convey your drug testing status to the site. </w:t>
      </w:r>
    </w:p>
    <w:p w14:paraId="6DBD9787" w14:textId="77777777" w:rsidR="00597E9C" w:rsidRPr="00597E9C" w:rsidRDefault="00597E9C" w:rsidP="00597E9C">
      <w:pPr>
        <w:numPr>
          <w:ilvl w:val="0"/>
          <w:numId w:val="2"/>
        </w:numPr>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DO NOT RELEASE YOUR DRUG TEST REPORT DIRECTLY TO THE SITE. This is to protect your privacy.</w:t>
      </w:r>
    </w:p>
    <w:p w14:paraId="1D6B023E" w14:textId="77777777" w:rsidR="00597E9C" w:rsidRPr="00597E9C" w:rsidRDefault="00597E9C" w:rsidP="00597E9C">
      <w:pPr>
        <w:numPr>
          <w:ilvl w:val="0"/>
          <w:numId w:val="2"/>
        </w:numPr>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Please refer to the </w:t>
      </w:r>
      <w:hyperlink r:id="rId5" w:history="1">
        <w:r w:rsidRPr="00597E9C">
          <w:rPr>
            <w:rFonts w:ascii="Calibri" w:eastAsia="Times New Roman" w:hAnsi="Calibri" w:cs="Calibri"/>
            <w:color w:val="0563C1"/>
            <w:kern w:val="0"/>
            <w:sz w:val="22"/>
            <w:szCs w:val="22"/>
            <w:u w:val="single"/>
            <w14:ligatures w14:val="none"/>
          </w:rPr>
          <w:t>SOM drug screening policy</w:t>
        </w:r>
      </w:hyperlink>
      <w:r w:rsidRPr="00597E9C">
        <w:rPr>
          <w:rFonts w:ascii="Calibri" w:eastAsia="Times New Roman" w:hAnsi="Calibri" w:cs="Calibri"/>
          <w:color w:val="000000"/>
          <w:kern w:val="0"/>
          <w:sz w:val="22"/>
          <w:szCs w:val="22"/>
          <w14:ligatures w14:val="none"/>
        </w:rPr>
        <w:t>. </w:t>
      </w:r>
    </w:p>
    <w:p w14:paraId="2D41C317" w14:textId="77777777" w:rsidR="00597E9C" w:rsidRPr="00597E9C" w:rsidRDefault="00597E9C" w:rsidP="00597E9C">
      <w:pPr>
        <w:numPr>
          <w:ilvl w:val="0"/>
          <w:numId w:val="2"/>
        </w:numPr>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Our contracted vendor for drug testing is HireRight.</w:t>
      </w:r>
    </w:p>
    <w:p w14:paraId="4EE61688"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Drug testing validity and panel contents</w:t>
      </w:r>
    </w:p>
    <w:p w14:paraId="6BFB3CB1"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 </w:t>
      </w:r>
    </w:p>
    <w:p w14:paraId="2054319D" w14:textId="77777777" w:rsidR="00597E9C" w:rsidRPr="00597E9C" w:rsidRDefault="00597E9C" w:rsidP="00597E9C">
      <w:pPr>
        <w:numPr>
          <w:ilvl w:val="0"/>
          <w:numId w:val="3"/>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The drug test is valid for one year, EXCEPT for Alaska clerkships. Drug tests for Alaska clerkships need to be done within 30 days of the clerkship start date.</w:t>
      </w:r>
    </w:p>
    <w:p w14:paraId="5900094F" w14:textId="77777777" w:rsidR="00597E9C" w:rsidRPr="00597E9C" w:rsidRDefault="00597E9C" w:rsidP="00597E9C">
      <w:pPr>
        <w:ind w:left="72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 </w:t>
      </w:r>
    </w:p>
    <w:p w14:paraId="7171FB28" w14:textId="77777777" w:rsidR="00597E9C" w:rsidRPr="00597E9C" w:rsidRDefault="00597E9C" w:rsidP="00597E9C">
      <w:pPr>
        <w:numPr>
          <w:ilvl w:val="0"/>
          <w:numId w:val="4"/>
        </w:numPr>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If you are scheduled for multiple rotations within a year which require drug testing, you will only need to complete drug screening once. </w:t>
      </w:r>
    </w:p>
    <w:p w14:paraId="3CBD171B" w14:textId="77777777" w:rsidR="00597E9C" w:rsidRPr="00597E9C" w:rsidRDefault="00597E9C" w:rsidP="00597E9C">
      <w:pPr>
        <w:numPr>
          <w:ilvl w:val="0"/>
          <w:numId w:val="4"/>
        </w:numPr>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The SOM can NOT verify drug test results from outside agencies.</w:t>
      </w:r>
    </w:p>
    <w:p w14:paraId="3D2C3E1A" w14:textId="77777777" w:rsidR="00597E9C" w:rsidRPr="00597E9C" w:rsidRDefault="00597E9C" w:rsidP="00597E9C">
      <w:pPr>
        <w:numPr>
          <w:ilvl w:val="0"/>
          <w:numId w:val="4"/>
        </w:numPr>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If you are taking DEA (U.S. Drug Enforcement Administration) controlled medications, you may or may not have a positive drug test. If your result is positive, be aware that you will be asked to provide additional documentation. See below under process for positive results. </w:t>
      </w:r>
    </w:p>
    <w:p w14:paraId="6557365F" w14:textId="77777777" w:rsidR="00597E9C" w:rsidRPr="00597E9C" w:rsidRDefault="00597E9C" w:rsidP="00597E9C">
      <w:pPr>
        <w:numPr>
          <w:ilvl w:val="0"/>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The SOM will pay for the standard 12 panel urine drug test which screens for the following:</w:t>
      </w:r>
    </w:p>
    <w:p w14:paraId="5DCDCCED"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Amphetamine (methamphetamine)</w:t>
      </w:r>
    </w:p>
    <w:p w14:paraId="3B3B87F3"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Barbiturates</w:t>
      </w:r>
    </w:p>
    <w:p w14:paraId="75DB45AC"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Benzodiazepine</w:t>
      </w:r>
    </w:p>
    <w:p w14:paraId="780CD3DD"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Cocaine</w:t>
      </w:r>
    </w:p>
    <w:p w14:paraId="1F28B335"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Cannabis metabolites</w:t>
      </w:r>
    </w:p>
    <w:p w14:paraId="776FBDB6"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Fentanyl</w:t>
      </w:r>
    </w:p>
    <w:p w14:paraId="14CDD792"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MDMA/Ecstasy</w:t>
      </w:r>
    </w:p>
    <w:p w14:paraId="37D3B775"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Methadone</w:t>
      </w:r>
    </w:p>
    <w:p w14:paraId="5031DEEA"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Methaqualone</w:t>
      </w:r>
    </w:p>
    <w:p w14:paraId="2441A7ED"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Opiates (codeine &amp; morphine)</w:t>
      </w:r>
    </w:p>
    <w:p w14:paraId="05D3FEAD"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Phencyclidine</w:t>
      </w:r>
    </w:p>
    <w:p w14:paraId="30DDE294" w14:textId="77777777" w:rsidR="00597E9C" w:rsidRPr="00597E9C" w:rsidRDefault="00597E9C" w:rsidP="00597E9C">
      <w:pPr>
        <w:numPr>
          <w:ilvl w:val="1"/>
          <w:numId w:val="4"/>
        </w:num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Oxycodone​</w:t>
      </w:r>
    </w:p>
    <w:p w14:paraId="4B4A164A" w14:textId="77777777" w:rsidR="00597E9C" w:rsidRPr="00597E9C" w:rsidRDefault="00597E9C" w:rsidP="00597E9C">
      <w:pPr>
        <w:shd w:val="clear" w:color="auto" w:fill="FFFFFF"/>
        <w:ind w:left="72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*Due to federal regulations, a positive drug test is not mitigated by state law or medical cannabis authorization.</w:t>
      </w:r>
    </w:p>
    <w:p w14:paraId="7445FC81" w14:textId="77777777"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lastRenderedPageBreak/>
        <w:t>Deadline:</w:t>
      </w:r>
      <w:r w:rsidRPr="00597E9C">
        <w:rPr>
          <w:rFonts w:ascii="Calibri" w:eastAsia="Times New Roman" w:hAnsi="Calibri" w:cs="Calibri"/>
          <w:color w:val="000000"/>
          <w:kern w:val="0"/>
          <w:sz w:val="22"/>
          <w:szCs w:val="22"/>
          <w14:ligatures w14:val="none"/>
        </w:rPr>
        <w:t> Failure to complete a drug test prior to the site’s credentialing deadline may result in being dropped from the clerkship or delaying the start date of your rotation. Please check with the site or </w:t>
      </w:r>
      <w:hyperlink r:id="rId6" w:history="1">
        <w:r w:rsidRPr="00597E9C">
          <w:rPr>
            <w:rFonts w:ascii="Calibri" w:eastAsia="Times New Roman" w:hAnsi="Calibri" w:cs="Calibri"/>
            <w:color w:val="0563C1"/>
            <w:kern w:val="0"/>
            <w:sz w:val="22"/>
            <w:szCs w:val="22"/>
            <w:u w:val="single"/>
            <w14:ligatures w14:val="none"/>
          </w:rPr>
          <w:t>department</w:t>
        </w:r>
      </w:hyperlink>
      <w:r w:rsidRPr="00597E9C">
        <w:rPr>
          <w:rFonts w:ascii="Calibri" w:eastAsia="Times New Roman" w:hAnsi="Calibri" w:cs="Calibri"/>
          <w:color w:val="1F4E79"/>
          <w:kern w:val="0"/>
          <w:sz w:val="22"/>
          <w:szCs w:val="22"/>
          <w14:ligatures w14:val="none"/>
        </w:rPr>
        <w:t> </w:t>
      </w:r>
      <w:r w:rsidRPr="00597E9C">
        <w:rPr>
          <w:rFonts w:ascii="Calibri" w:eastAsia="Times New Roman" w:hAnsi="Calibri" w:cs="Calibri"/>
          <w:color w:val="000000"/>
          <w:kern w:val="0"/>
          <w:sz w:val="22"/>
          <w:szCs w:val="22"/>
          <w14:ligatures w14:val="none"/>
        </w:rPr>
        <w:t>about their deadlines.</w:t>
      </w:r>
    </w:p>
    <w:p w14:paraId="3BF4E915"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Cost: FREE for students in clerkships</w:t>
      </w:r>
    </w:p>
    <w:p w14:paraId="3D9EAD03"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Order a drug test</w:t>
      </w:r>
    </w:p>
    <w:p w14:paraId="0B601287" w14:textId="77777777" w:rsidR="00597E9C" w:rsidRPr="00597E9C" w:rsidRDefault="00597E9C" w:rsidP="00597E9C">
      <w:pPr>
        <w:ind w:left="72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*Please </w:t>
      </w:r>
      <w:r w:rsidRPr="00597E9C">
        <w:rPr>
          <w:rFonts w:ascii="Calibri" w:eastAsia="Times New Roman" w:hAnsi="Calibri" w:cs="Calibri"/>
          <w:color w:val="000000"/>
          <w:kern w:val="0"/>
          <w:sz w:val="22"/>
          <w:szCs w:val="22"/>
          <w:shd w:val="clear" w:color="auto" w:fill="FFFF00"/>
          <w14:ligatures w14:val="none"/>
        </w:rPr>
        <w:t>do not share</w:t>
      </w:r>
      <w:r w:rsidRPr="00597E9C">
        <w:rPr>
          <w:rFonts w:ascii="Calibri" w:eastAsia="Times New Roman" w:hAnsi="Calibri" w:cs="Calibri"/>
          <w:color w:val="000000"/>
          <w:kern w:val="0"/>
          <w:sz w:val="22"/>
          <w:szCs w:val="22"/>
          <w14:ligatures w14:val="none"/>
        </w:rPr>
        <w:t> this information with others. These package codes are for students in UW clerkships only.*</w:t>
      </w:r>
    </w:p>
    <w:p w14:paraId="7FB36EA0" w14:textId="77777777" w:rsidR="00597E9C" w:rsidRPr="00597E9C" w:rsidRDefault="00597E9C" w:rsidP="00597E9C">
      <w:pPr>
        <w:ind w:left="72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 **Please </w:t>
      </w:r>
      <w:r w:rsidRPr="00597E9C">
        <w:rPr>
          <w:rFonts w:ascii="Calibri" w:eastAsia="Times New Roman" w:hAnsi="Calibri" w:cs="Calibri"/>
          <w:color w:val="000000"/>
          <w:kern w:val="0"/>
          <w:sz w:val="22"/>
          <w:szCs w:val="22"/>
          <w:shd w:val="clear" w:color="auto" w:fill="FFFF00"/>
          <w14:ligatures w14:val="none"/>
        </w:rPr>
        <w:t>avoid poppy seeds</w:t>
      </w:r>
      <w:r w:rsidRPr="00597E9C">
        <w:rPr>
          <w:rFonts w:ascii="Calibri" w:eastAsia="Times New Roman" w:hAnsi="Calibri" w:cs="Calibri"/>
          <w:color w:val="000000"/>
          <w:kern w:val="0"/>
          <w:sz w:val="22"/>
          <w:szCs w:val="22"/>
          <w14:ligatures w14:val="none"/>
        </w:rPr>
        <w:t> 72 hours before your drug test** (it is not a myth). If the result is positive due to ingestion of a food substance, you will need to repeat the drug test within 24 hours at your own expense.***</w:t>
      </w:r>
    </w:p>
    <w:p w14:paraId="21A7E910" w14:textId="77777777" w:rsidR="00597E9C" w:rsidRPr="00597E9C" w:rsidRDefault="00597E9C" w:rsidP="00597E9C">
      <w:pPr>
        <w:ind w:left="72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***Also </w:t>
      </w:r>
      <w:r w:rsidRPr="00597E9C">
        <w:rPr>
          <w:rFonts w:ascii="Calibri" w:eastAsia="Times New Roman" w:hAnsi="Calibri" w:cs="Calibri"/>
          <w:color w:val="000000"/>
          <w:kern w:val="0"/>
          <w:sz w:val="22"/>
          <w:szCs w:val="22"/>
          <w:shd w:val="clear" w:color="auto" w:fill="FFFF00"/>
          <w14:ligatures w14:val="none"/>
        </w:rPr>
        <w:t>avoid drinking large quantities of liquids</w:t>
      </w:r>
      <w:r w:rsidRPr="00597E9C">
        <w:rPr>
          <w:rFonts w:ascii="Calibri" w:eastAsia="Times New Roman" w:hAnsi="Calibri" w:cs="Calibri"/>
          <w:color w:val="000000"/>
          <w:kern w:val="0"/>
          <w:sz w:val="22"/>
          <w:szCs w:val="22"/>
          <w14:ligatures w14:val="none"/>
        </w:rPr>
        <w:t> prior to your drug test. If the result is inconclusive due to a diluted specimen you will need to repeat the drug test at your own expense***</w:t>
      </w:r>
    </w:p>
    <w:p w14:paraId="41A4C4BB" w14:textId="77777777" w:rsidR="00597E9C" w:rsidRPr="00597E9C" w:rsidRDefault="00597E9C" w:rsidP="00597E9C">
      <w:pPr>
        <w:ind w:left="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1.</w:t>
      </w:r>
      <w:r w:rsidRPr="00597E9C">
        <w:rPr>
          <w:rFonts w:ascii="Calibri" w:eastAsia="Times New Roman" w:hAnsi="Calibri" w:cs="Calibri"/>
          <w:color w:val="000000"/>
          <w:kern w:val="0"/>
          <w:sz w:val="22"/>
          <w:szCs w:val="22"/>
          <w14:ligatures w14:val="none"/>
        </w:rPr>
        <w:t xml:space="preserve"> Go to </w:t>
      </w:r>
      <w:proofErr w:type="spellStart"/>
      <w:r w:rsidRPr="00597E9C">
        <w:rPr>
          <w:rFonts w:ascii="Calibri" w:eastAsia="Times New Roman" w:hAnsi="Calibri" w:cs="Calibri"/>
          <w:color w:val="000000"/>
          <w:kern w:val="0"/>
          <w:sz w:val="22"/>
          <w:szCs w:val="22"/>
          <w14:ligatures w14:val="none"/>
        </w:rPr>
        <w:t>Hireright</w:t>
      </w:r>
      <w:proofErr w:type="spellEnd"/>
      <w:r w:rsidRPr="00597E9C">
        <w:rPr>
          <w:rFonts w:ascii="Calibri" w:eastAsia="Times New Roman" w:hAnsi="Calibri" w:cs="Calibri"/>
          <w:color w:val="000000"/>
          <w:kern w:val="0"/>
          <w:sz w:val="22"/>
          <w:szCs w:val="22"/>
          <w14:ligatures w14:val="none"/>
        </w:rPr>
        <w:t xml:space="preserve"> to place your order: </w:t>
      </w:r>
      <w:hyperlink r:id="rId7" w:history="1">
        <w:r w:rsidRPr="00597E9C">
          <w:rPr>
            <w:rFonts w:ascii="Calibri" w:eastAsia="Times New Roman" w:hAnsi="Calibri" w:cs="Calibri"/>
            <w:color w:val="467886"/>
            <w:kern w:val="0"/>
            <w:sz w:val="22"/>
            <w:szCs w:val="22"/>
            <w:u w:val="single"/>
            <w14:ligatures w14:val="none"/>
          </w:rPr>
          <w:t>https://ows01.hireright.com/ofk2in.html?kiosk=38AA4E8DF06DDBBE382FF5F43C918ECA</w:t>
        </w:r>
      </w:hyperlink>
    </w:p>
    <w:p w14:paraId="691C236E" w14:textId="77777777" w:rsidR="00597E9C" w:rsidRPr="00597E9C" w:rsidRDefault="00597E9C" w:rsidP="00597E9C">
      <w:pPr>
        <w:spacing w:after="210"/>
        <w:ind w:firstLine="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2.</w:t>
      </w:r>
      <w:r w:rsidRPr="00597E9C">
        <w:rPr>
          <w:rFonts w:ascii="Calibri" w:eastAsia="Times New Roman" w:hAnsi="Calibri" w:cs="Calibri"/>
          <w:color w:val="000000"/>
          <w:kern w:val="0"/>
          <w:sz w:val="22"/>
          <w:szCs w:val="22"/>
          <w14:ligatures w14:val="none"/>
        </w:rPr>
        <w:t> Create an account using your </w:t>
      </w:r>
      <w:hyperlink r:id="rId8" w:history="1">
        <w:r w:rsidRPr="00597E9C">
          <w:rPr>
            <w:rFonts w:ascii="Calibri" w:eastAsia="Times New Roman" w:hAnsi="Calibri" w:cs="Calibri"/>
            <w:color w:val="467886"/>
            <w:kern w:val="0"/>
            <w:sz w:val="22"/>
            <w:szCs w:val="22"/>
            <w:u w:val="single"/>
            <w14:ligatures w14:val="none"/>
          </w:rPr>
          <w:t>UW.EDU</w:t>
        </w:r>
      </w:hyperlink>
      <w:r w:rsidRPr="00597E9C">
        <w:rPr>
          <w:rFonts w:ascii="Calibri" w:eastAsia="Times New Roman" w:hAnsi="Calibri" w:cs="Calibri"/>
          <w:color w:val="000000"/>
          <w:kern w:val="0"/>
          <w:sz w:val="22"/>
          <w:szCs w:val="22"/>
          <w14:ligatures w14:val="none"/>
        </w:rPr>
        <w:t> email address.</w:t>
      </w:r>
    </w:p>
    <w:p w14:paraId="77882992" w14:textId="77777777" w:rsidR="00597E9C" w:rsidRPr="00597E9C" w:rsidRDefault="00597E9C" w:rsidP="00597E9C">
      <w:pPr>
        <w:shd w:val="clear" w:color="auto" w:fill="FFFFFF"/>
        <w:spacing w:after="210"/>
        <w:ind w:left="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3. </w:t>
      </w:r>
      <w:r w:rsidRPr="00597E9C">
        <w:rPr>
          <w:rFonts w:ascii="Calibri" w:eastAsia="Times New Roman" w:hAnsi="Calibri" w:cs="Calibri"/>
          <w:color w:val="000000"/>
          <w:kern w:val="0"/>
          <w:sz w:val="22"/>
          <w:szCs w:val="22"/>
          <w14:ligatures w14:val="none"/>
        </w:rPr>
        <w:t>Enter your personal information, including legal name, current address, DOB, SSN.</w:t>
      </w:r>
    </w:p>
    <w:p w14:paraId="3DAFB47C" w14:textId="77777777" w:rsidR="00597E9C" w:rsidRPr="00597E9C" w:rsidRDefault="00597E9C" w:rsidP="00597E9C">
      <w:pPr>
        <w:shd w:val="clear" w:color="auto" w:fill="FFFFFF"/>
        <w:spacing w:after="210"/>
        <w:ind w:left="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4. </w:t>
      </w:r>
      <w:r w:rsidRPr="00597E9C">
        <w:rPr>
          <w:rFonts w:ascii="Calibri" w:eastAsia="Times New Roman" w:hAnsi="Calibri" w:cs="Calibri"/>
          <w:color w:val="000000"/>
          <w:kern w:val="0"/>
          <w:sz w:val="22"/>
          <w:szCs w:val="22"/>
          <w14:ligatures w14:val="none"/>
        </w:rPr>
        <w:t>Review donor information and click “Continue”. There is no cost to students. The SOM pays for drug testing for students in clerkships.</w:t>
      </w:r>
    </w:p>
    <w:p w14:paraId="18ABC8D9" w14:textId="77777777" w:rsidR="00597E9C" w:rsidRPr="00597E9C" w:rsidRDefault="00597E9C" w:rsidP="00597E9C">
      <w:pPr>
        <w:shd w:val="clear" w:color="auto" w:fill="FFFFFF"/>
        <w:spacing w:after="210"/>
        <w:ind w:left="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5.</w:t>
      </w:r>
      <w:r w:rsidRPr="00597E9C">
        <w:rPr>
          <w:rFonts w:ascii="Calibri" w:eastAsia="Times New Roman" w:hAnsi="Calibri" w:cs="Calibri"/>
          <w:color w:val="000000"/>
          <w:kern w:val="0"/>
          <w:sz w:val="22"/>
          <w:szCs w:val="22"/>
          <w14:ligatures w14:val="none"/>
        </w:rPr>
        <w:t> Enter “Screening Location” if different than mailing address. Click “Find Collection Site”. Click “Select” for your preferred lab.</w:t>
      </w:r>
    </w:p>
    <w:p w14:paraId="1144F178" w14:textId="77777777" w:rsidR="00597E9C" w:rsidRPr="00597E9C" w:rsidRDefault="00597E9C" w:rsidP="00597E9C">
      <w:pPr>
        <w:shd w:val="clear" w:color="auto" w:fill="FFFFFF"/>
        <w:spacing w:after="210"/>
        <w:ind w:left="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6.</w:t>
      </w:r>
      <w:r w:rsidRPr="00597E9C">
        <w:rPr>
          <w:rFonts w:ascii="Calibri" w:eastAsia="Times New Roman" w:hAnsi="Calibri" w:cs="Calibri"/>
          <w:color w:val="000000"/>
          <w:kern w:val="0"/>
          <w:sz w:val="22"/>
          <w:szCs w:val="22"/>
          <w14:ligatures w14:val="none"/>
        </w:rPr>
        <w:t>  Review your information and click “Next.”</w:t>
      </w:r>
    </w:p>
    <w:p w14:paraId="1CF04AC2" w14:textId="77777777" w:rsidR="00597E9C" w:rsidRPr="00597E9C" w:rsidRDefault="00597E9C" w:rsidP="00597E9C">
      <w:pPr>
        <w:shd w:val="clear" w:color="auto" w:fill="FFFFFF"/>
        <w:spacing w:after="210"/>
        <w:ind w:left="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7.</w:t>
      </w:r>
      <w:r w:rsidRPr="00597E9C">
        <w:rPr>
          <w:rFonts w:ascii="Calibri" w:eastAsia="Times New Roman" w:hAnsi="Calibri" w:cs="Calibri"/>
          <w:color w:val="000000"/>
          <w:kern w:val="0"/>
          <w:sz w:val="22"/>
          <w:szCs w:val="22"/>
          <w14:ligatures w14:val="none"/>
        </w:rPr>
        <w:t>  Disclosures – you will be prompted to sign 2 disclosures.</w:t>
      </w:r>
    </w:p>
    <w:p w14:paraId="4970B6DD" w14:textId="77777777" w:rsidR="00597E9C" w:rsidRPr="00597E9C" w:rsidRDefault="00597E9C" w:rsidP="00597E9C">
      <w:pPr>
        <w:shd w:val="clear" w:color="auto" w:fill="FFFFFF"/>
        <w:spacing w:after="210"/>
        <w:ind w:left="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8.</w:t>
      </w:r>
      <w:r w:rsidRPr="00597E9C">
        <w:rPr>
          <w:rFonts w:ascii="Calibri" w:eastAsia="Times New Roman" w:hAnsi="Calibri" w:cs="Calibri"/>
          <w:color w:val="000000"/>
          <w:kern w:val="0"/>
          <w:sz w:val="22"/>
          <w:szCs w:val="22"/>
          <w14:ligatures w14:val="none"/>
        </w:rPr>
        <w:t> You are done placing your order when you see the screen with the YouTube video.</w:t>
      </w:r>
    </w:p>
    <w:p w14:paraId="04241395" w14:textId="77777777" w:rsidR="00597E9C" w:rsidRPr="00597E9C" w:rsidRDefault="00597E9C" w:rsidP="00597E9C">
      <w:pPr>
        <w:shd w:val="clear" w:color="auto" w:fill="FFFFFF"/>
        <w:spacing w:after="210"/>
        <w:ind w:left="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9.</w:t>
      </w:r>
      <w:r w:rsidRPr="00597E9C">
        <w:rPr>
          <w:rFonts w:ascii="Calibri" w:eastAsia="Times New Roman" w:hAnsi="Calibri" w:cs="Calibri"/>
          <w:color w:val="000000"/>
          <w:kern w:val="0"/>
          <w:sz w:val="22"/>
          <w:szCs w:val="22"/>
          <w14:ligatures w14:val="none"/>
        </w:rPr>
        <w:t>  The SOM will “approve” your order on our administrative portal.  Please contact </w:t>
      </w:r>
      <w:hyperlink r:id="rId9" w:history="1">
        <w:r w:rsidRPr="00597E9C">
          <w:rPr>
            <w:rFonts w:ascii="Calibri" w:eastAsia="Times New Roman" w:hAnsi="Calibri" w:cs="Calibri"/>
            <w:color w:val="467886"/>
            <w:kern w:val="0"/>
            <w:sz w:val="22"/>
            <w:szCs w:val="22"/>
            <w:u w:val="single"/>
            <w14:ligatures w14:val="none"/>
          </w:rPr>
          <w:t>somcompl@uw.edu</w:t>
        </w:r>
      </w:hyperlink>
      <w:r w:rsidRPr="00597E9C">
        <w:rPr>
          <w:rFonts w:ascii="Calibri" w:eastAsia="Times New Roman" w:hAnsi="Calibri" w:cs="Calibri"/>
          <w:color w:val="000000"/>
          <w:kern w:val="0"/>
          <w:sz w:val="22"/>
          <w:szCs w:val="22"/>
          <w14:ligatures w14:val="none"/>
        </w:rPr>
        <w:t> if you don’t receive your “ePassport” form via email within 24 hours.</w:t>
      </w:r>
    </w:p>
    <w:p w14:paraId="770FDFB1" w14:textId="77777777" w:rsidR="00597E9C" w:rsidRPr="00597E9C" w:rsidRDefault="00597E9C" w:rsidP="00597E9C">
      <w:pPr>
        <w:shd w:val="clear" w:color="auto" w:fill="FFFFFF"/>
        <w:spacing w:after="210"/>
        <w:ind w:left="72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Step 10.</w:t>
      </w:r>
      <w:r w:rsidRPr="00597E9C">
        <w:rPr>
          <w:rFonts w:ascii="Calibri" w:eastAsia="Times New Roman" w:hAnsi="Calibri" w:cs="Calibri"/>
          <w:color w:val="000000"/>
          <w:kern w:val="0"/>
          <w:sz w:val="22"/>
          <w:szCs w:val="22"/>
          <w14:ligatures w14:val="none"/>
        </w:rPr>
        <w:t>  After the SOM approves your order, you will receive an “ePassport” form. Take this form to the lab. You will have 3 days before it expires. You may need to schedule an appointment with the lab. To do this you will need to go the lab’s website (weblink not provided on the ePassport).</w:t>
      </w:r>
    </w:p>
    <w:p w14:paraId="37057BB8" w14:textId="77777777"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Compliance processing</w:t>
      </w:r>
    </w:p>
    <w:p w14:paraId="68680367" w14:textId="77777777"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 xml:space="preserve">The UWSOM will indicate compliance with drug testing on your </w:t>
      </w:r>
      <w:proofErr w:type="spellStart"/>
      <w:r w:rsidRPr="00597E9C">
        <w:rPr>
          <w:rFonts w:ascii="Calibri" w:eastAsia="Times New Roman" w:hAnsi="Calibri" w:cs="Calibri"/>
          <w:color w:val="000000"/>
          <w:kern w:val="0"/>
          <w:sz w:val="22"/>
          <w:szCs w:val="22"/>
          <w14:ligatures w14:val="none"/>
        </w:rPr>
        <w:t>Evalue</w:t>
      </w:r>
      <w:proofErr w:type="spellEnd"/>
      <w:r w:rsidRPr="00597E9C">
        <w:rPr>
          <w:rFonts w:ascii="Calibri" w:eastAsia="Times New Roman" w:hAnsi="Calibri" w:cs="Calibri"/>
          <w:color w:val="000000"/>
          <w:kern w:val="0"/>
          <w:sz w:val="22"/>
          <w:szCs w:val="22"/>
          <w14:ligatures w14:val="none"/>
        </w:rPr>
        <w:t xml:space="preserve"> Personal Records tab. We will enter the date of the drug test. The expiration will be one year later. We will not upload the report to </w:t>
      </w:r>
      <w:proofErr w:type="spellStart"/>
      <w:r w:rsidRPr="00597E9C">
        <w:rPr>
          <w:rFonts w:ascii="Calibri" w:eastAsia="Times New Roman" w:hAnsi="Calibri" w:cs="Calibri"/>
          <w:color w:val="000000"/>
          <w:kern w:val="0"/>
          <w:sz w:val="22"/>
          <w:szCs w:val="22"/>
          <w14:ligatures w14:val="none"/>
        </w:rPr>
        <w:fldChar w:fldCharType="begin"/>
      </w:r>
      <w:r w:rsidRPr="00597E9C">
        <w:rPr>
          <w:rFonts w:ascii="Calibri" w:eastAsia="Times New Roman" w:hAnsi="Calibri" w:cs="Calibri"/>
          <w:color w:val="000000"/>
          <w:kern w:val="0"/>
          <w:sz w:val="22"/>
          <w:szCs w:val="22"/>
          <w14:ligatures w14:val="none"/>
        </w:rPr>
        <w:instrText>HYPERLINK "https://urldefense.com/v3/__https:/www.e-value.net/?s=UWash__;!!K-Hz7m0Vt54!ldYniSfSJ_JtPewtg9wNeoxZCrZIgM-yECzy0XcRo2BaOCq7_tADBy17Bc-6s_6egBHncpvWqAqBkKa03h449RWegb2fXEuO$"</w:instrText>
      </w:r>
      <w:r w:rsidRPr="00597E9C">
        <w:rPr>
          <w:rFonts w:ascii="Calibri" w:eastAsia="Times New Roman" w:hAnsi="Calibri" w:cs="Calibri"/>
          <w:color w:val="000000"/>
          <w:kern w:val="0"/>
          <w:sz w:val="22"/>
          <w:szCs w:val="22"/>
          <w14:ligatures w14:val="none"/>
        </w:rPr>
      </w:r>
      <w:r w:rsidRPr="00597E9C">
        <w:rPr>
          <w:rFonts w:ascii="Calibri" w:eastAsia="Times New Roman" w:hAnsi="Calibri" w:cs="Calibri"/>
          <w:color w:val="000000"/>
          <w:kern w:val="0"/>
          <w:sz w:val="22"/>
          <w:szCs w:val="22"/>
          <w14:ligatures w14:val="none"/>
        </w:rPr>
        <w:fldChar w:fldCharType="separate"/>
      </w:r>
      <w:r w:rsidRPr="00597E9C">
        <w:rPr>
          <w:rFonts w:ascii="Calibri" w:eastAsia="Times New Roman" w:hAnsi="Calibri" w:cs="Calibri"/>
          <w:color w:val="467886"/>
          <w:kern w:val="0"/>
          <w:sz w:val="22"/>
          <w:szCs w:val="22"/>
          <w:u w:val="single"/>
          <w14:ligatures w14:val="none"/>
        </w:rPr>
        <w:t>Evalue</w:t>
      </w:r>
      <w:proofErr w:type="spellEnd"/>
      <w:r w:rsidRPr="00597E9C">
        <w:rPr>
          <w:rFonts w:ascii="Calibri" w:eastAsia="Times New Roman" w:hAnsi="Calibri" w:cs="Calibri"/>
          <w:color w:val="000000"/>
          <w:kern w:val="0"/>
          <w:sz w:val="22"/>
          <w:szCs w:val="22"/>
          <w14:ligatures w14:val="none"/>
        </w:rPr>
        <w:fldChar w:fldCharType="end"/>
      </w:r>
      <w:r w:rsidRPr="00597E9C">
        <w:rPr>
          <w:rFonts w:ascii="Calibri" w:eastAsia="Times New Roman" w:hAnsi="Calibri" w:cs="Calibri"/>
          <w:color w:val="000000"/>
          <w:kern w:val="0"/>
          <w:sz w:val="22"/>
          <w:szCs w:val="22"/>
          <w14:ligatures w14:val="none"/>
        </w:rPr>
        <w:t> in order to protect your privacy. </w:t>
      </w:r>
      <w:r w:rsidRPr="00597E9C">
        <w:rPr>
          <w:rFonts w:ascii="Calibri" w:eastAsia="Times New Roman" w:hAnsi="Calibri" w:cs="Calibri"/>
          <w:b/>
          <w:bCs/>
          <w:color w:val="000000"/>
          <w:kern w:val="0"/>
          <w:sz w:val="22"/>
          <w:szCs w:val="22"/>
          <w:u w:val="single"/>
          <w14:ligatures w14:val="none"/>
        </w:rPr>
        <w:t>DO NOT RELEASE YOUR DRUG TEST REPORT TO UW STAFF OR TO THE SITE</w:t>
      </w:r>
      <w:r w:rsidRPr="00597E9C">
        <w:rPr>
          <w:rFonts w:ascii="Calibri" w:eastAsia="Times New Roman" w:hAnsi="Calibri" w:cs="Calibri"/>
          <w:color w:val="000000"/>
          <w:kern w:val="0"/>
          <w:sz w:val="22"/>
          <w:szCs w:val="22"/>
          <w14:ligatures w14:val="none"/>
        </w:rPr>
        <w:t>. This is to protect your privacy.</w:t>
      </w:r>
    </w:p>
    <w:p w14:paraId="79578425" w14:textId="77777777"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 </w:t>
      </w:r>
    </w:p>
    <w:p w14:paraId="2D7577B4" w14:textId="77777777"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Process for positive results for prescribed medications </w:t>
      </w:r>
    </w:p>
    <w:p w14:paraId="0E7DFC66" w14:textId="77777777"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If there is a positive result for a prescribed medication/s:</w:t>
      </w:r>
    </w:p>
    <w:p w14:paraId="12489DE3" w14:textId="77777777"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 </w:t>
      </w:r>
    </w:p>
    <w:p w14:paraId="06DDD639" w14:textId="77777777" w:rsidR="00597E9C" w:rsidRPr="00597E9C" w:rsidRDefault="00597E9C" w:rsidP="00597E9C">
      <w:pPr>
        <w:numPr>
          <w:ilvl w:val="0"/>
          <w:numId w:val="5"/>
        </w:numPr>
        <w:shd w:val="clear" w:color="auto" w:fill="FFFFFF"/>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lastRenderedPageBreak/>
        <w:t>A HireRight "Medical Review Officer" (MRO) will email and call you to request documentation of your prescription.</w:t>
      </w:r>
    </w:p>
    <w:p w14:paraId="07700A7F" w14:textId="77777777" w:rsidR="00597E9C" w:rsidRPr="00597E9C" w:rsidRDefault="00597E9C" w:rsidP="00597E9C">
      <w:pPr>
        <w:numPr>
          <w:ilvl w:val="0"/>
          <w:numId w:val="5"/>
        </w:numPr>
        <w:shd w:val="clear" w:color="auto" w:fill="FFFFFF"/>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They may also request an interview with you if they have questions about the documentation.</w:t>
      </w:r>
    </w:p>
    <w:p w14:paraId="704F700B" w14:textId="77777777" w:rsidR="00597E9C" w:rsidRPr="00597E9C" w:rsidRDefault="00597E9C" w:rsidP="00597E9C">
      <w:pPr>
        <w:numPr>
          <w:ilvl w:val="0"/>
          <w:numId w:val="5"/>
        </w:numPr>
        <w:shd w:val="clear" w:color="auto" w:fill="FFFFFF"/>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You will have 3 days to respond to the MRO.</w:t>
      </w:r>
    </w:p>
    <w:p w14:paraId="328A41E5" w14:textId="77777777" w:rsidR="00597E9C" w:rsidRPr="00597E9C" w:rsidRDefault="00597E9C" w:rsidP="00597E9C">
      <w:pPr>
        <w:numPr>
          <w:ilvl w:val="0"/>
          <w:numId w:val="5"/>
        </w:numPr>
        <w:shd w:val="clear" w:color="auto" w:fill="FFFFFF"/>
        <w:spacing w:after="210"/>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Once the review is completed, the results will be reported as negative and the UWSOM will not have any information about your medication/s.</w:t>
      </w:r>
    </w:p>
    <w:p w14:paraId="7D0EB73E" w14:textId="77777777" w:rsidR="00597E9C" w:rsidRPr="00597E9C" w:rsidRDefault="00597E9C" w:rsidP="00597E9C">
      <w:pPr>
        <w:numPr>
          <w:ilvl w:val="0"/>
          <w:numId w:val="5"/>
        </w:numPr>
        <w:shd w:val="clear" w:color="auto" w:fill="FFFFFF"/>
        <w:spacing w:after="210"/>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22"/>
          <w:szCs w:val="22"/>
          <w14:ligatures w14:val="none"/>
        </w:rPr>
        <w:t>If you do not reply to the MRO within 3 days</w:t>
      </w:r>
      <w:r w:rsidRPr="00597E9C">
        <w:rPr>
          <w:rFonts w:ascii="Calibri" w:eastAsia="Times New Roman" w:hAnsi="Calibri" w:cs="Calibri"/>
          <w:color w:val="000000"/>
          <w:kern w:val="0"/>
          <w:sz w:val="22"/>
          <w:szCs w:val="22"/>
          <w14:ligatures w14:val="none"/>
        </w:rPr>
        <w:t>, </w:t>
      </w:r>
      <w:r w:rsidRPr="00597E9C">
        <w:rPr>
          <w:rFonts w:ascii="Calibri" w:eastAsia="Times New Roman" w:hAnsi="Calibri" w:cs="Calibri"/>
          <w:b/>
          <w:bCs/>
          <w:color w:val="000000"/>
          <w:kern w:val="0"/>
          <w:sz w:val="22"/>
          <w:szCs w:val="22"/>
          <w14:ligatures w14:val="none"/>
        </w:rPr>
        <w:t>the positive result will be reported to the School</w:t>
      </w:r>
      <w:r w:rsidRPr="00597E9C">
        <w:rPr>
          <w:rFonts w:ascii="Calibri" w:eastAsia="Times New Roman" w:hAnsi="Calibri" w:cs="Calibri"/>
          <w:color w:val="000000"/>
          <w:kern w:val="0"/>
          <w:sz w:val="22"/>
          <w:szCs w:val="22"/>
          <w14:ligatures w14:val="none"/>
        </w:rPr>
        <w:t>. To protect your confidentiality, please respond to the MRO as soon as possible.</w:t>
      </w:r>
    </w:p>
    <w:p w14:paraId="3898C98C"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 </w:t>
      </w:r>
    </w:p>
    <w:p w14:paraId="5878DBA5" w14:textId="77777777" w:rsidR="00597E9C" w:rsidRPr="00597E9C" w:rsidRDefault="00597E9C" w:rsidP="00597E9C">
      <w:pPr>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Please let me know if I can be of assistance.</w:t>
      </w:r>
    </w:p>
    <w:p w14:paraId="2F8F3657" w14:textId="77777777" w:rsidR="00597E9C" w:rsidRPr="00597E9C" w:rsidRDefault="00597E9C" w:rsidP="00597E9C">
      <w:pPr>
        <w:rPr>
          <w:rFonts w:ascii="Aptos" w:eastAsia="Times New Roman" w:hAnsi="Aptos" w:cs="Times New Roman"/>
          <w:color w:val="000000"/>
          <w:kern w:val="0"/>
          <w14:ligatures w14:val="none"/>
        </w:rPr>
      </w:pPr>
      <w:r w:rsidRPr="00597E9C">
        <w:rPr>
          <w:rFonts w:ascii="Aptos" w:eastAsia="Times New Roman" w:hAnsi="Aptos" w:cs="Times New Roman"/>
          <w:color w:val="000000"/>
          <w:kern w:val="0"/>
          <w:sz w:val="22"/>
          <w:szCs w:val="22"/>
          <w14:ligatures w14:val="none"/>
        </w:rPr>
        <w:t> </w:t>
      </w:r>
    </w:p>
    <w:p w14:paraId="24246293" w14:textId="77777777" w:rsidR="00597E9C" w:rsidRPr="00597E9C" w:rsidRDefault="00597E9C" w:rsidP="00597E9C">
      <w:pPr>
        <w:rPr>
          <w:rFonts w:ascii="Aptos" w:eastAsia="Times New Roman" w:hAnsi="Aptos" w:cs="Times New Roman"/>
          <w:color w:val="000000"/>
          <w:kern w:val="0"/>
          <w14:ligatures w14:val="none"/>
        </w:rPr>
      </w:pPr>
      <w:r w:rsidRPr="00597E9C">
        <w:rPr>
          <w:rFonts w:ascii="Aptos" w:eastAsia="Times New Roman" w:hAnsi="Aptos" w:cs="Times New Roman"/>
          <w:color w:val="000000"/>
          <w:kern w:val="0"/>
          <w:sz w:val="22"/>
          <w:szCs w:val="22"/>
          <w14:ligatures w14:val="none"/>
        </w:rPr>
        <w:t> </w:t>
      </w:r>
    </w:p>
    <w:p w14:paraId="22E6795F" w14:textId="77777777"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14:ligatures w14:val="none"/>
        </w:rPr>
        <w:t>Laura Ellis</w:t>
      </w:r>
    </w:p>
    <w:p w14:paraId="7ECAEE6D" w14:textId="047F4810"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color w:val="000000"/>
          <w:kern w:val="0"/>
          <w14:ligatures w14:val="none"/>
        </w:rPr>
        <w:fldChar w:fldCharType="begin"/>
      </w:r>
      <w:r w:rsidRPr="00597E9C">
        <w:rPr>
          <w:rFonts w:ascii="Calibri" w:eastAsia="Times New Roman" w:hAnsi="Calibri" w:cs="Calibri"/>
          <w:color w:val="000000"/>
          <w:kern w:val="0"/>
          <w14:ligatures w14:val="none"/>
        </w:rPr>
        <w:instrText xml:space="preserve"> INCLUDEPICTURE "cid:image001.png@01DC9776.6D043680" \* MERGEFORMATINET </w:instrText>
      </w:r>
      <w:r w:rsidRPr="00597E9C">
        <w:rPr>
          <w:rFonts w:ascii="Calibri" w:eastAsia="Times New Roman" w:hAnsi="Calibri" w:cs="Calibri"/>
          <w:color w:val="000000"/>
          <w:kern w:val="0"/>
          <w14:ligatures w14:val="none"/>
        </w:rPr>
        <w:fldChar w:fldCharType="separate"/>
      </w:r>
      <w:r w:rsidRPr="00597E9C">
        <w:rPr>
          <w:rFonts w:ascii="Calibri" w:eastAsia="Times New Roman" w:hAnsi="Calibri" w:cs="Calibri"/>
          <w:noProof/>
          <w:color w:val="000000"/>
          <w:kern w:val="0"/>
          <w14:ligatures w14:val="none"/>
        </w:rPr>
        <mc:AlternateContent>
          <mc:Choice Requires="wps">
            <w:drawing>
              <wp:inline distT="0" distB="0" distL="0" distR="0" wp14:anchorId="1A8125B8" wp14:editId="4A283B7F">
                <wp:extent cx="299720" cy="299720"/>
                <wp:effectExtent l="0" t="0" r="0" b="0"/>
                <wp:docPr id="1414424033" name="Rectangle 1" descr="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D275BF" id="Rectangle 1" o:spid="_x0000_s1026" alt="image001.pn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" filled="f" stroked="f">
                <o:lock v:ext="edit" aspectratio="t"/>
                <w10:anchorlock/>
              </v:rect>
            </w:pict>
          </mc:Fallback>
        </mc:AlternateContent>
      </w:r>
      <w:r w:rsidRPr="00597E9C">
        <w:rPr>
          <w:rFonts w:ascii="Calibri" w:eastAsia="Times New Roman" w:hAnsi="Calibri" w:cs="Calibri"/>
          <w:color w:val="000000"/>
          <w:kern w:val="0"/>
          <w14:ligatures w14:val="none"/>
        </w:rPr>
        <w:fldChar w:fldCharType="end"/>
      </w:r>
    </w:p>
    <w:p w14:paraId="4A29BF49" w14:textId="77777777" w:rsidR="00597E9C" w:rsidRPr="00597E9C" w:rsidRDefault="00597E9C" w:rsidP="00597E9C">
      <w:pPr>
        <w:shd w:val="clear" w:color="auto" w:fill="FFFFFF"/>
        <w:spacing w:line="216" w:lineRule="atLeast"/>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18"/>
          <w:szCs w:val="18"/>
          <w14:ligatures w14:val="none"/>
        </w:rPr>
        <w:t>Compliance Director</w:t>
      </w:r>
      <w:r w:rsidRPr="00597E9C">
        <w:rPr>
          <w:rFonts w:ascii="Open Sans SemiBold" w:eastAsia="Times New Roman" w:hAnsi="Open Sans SemiBold" w:cs="Open Sans SemiBold"/>
          <w:b/>
          <w:bCs/>
          <w:color w:val="000000"/>
          <w:kern w:val="0"/>
          <w:sz w:val="16"/>
          <w:szCs w:val="16"/>
          <w14:ligatures w14:val="none"/>
        </w:rPr>
        <w:br/>
      </w:r>
      <w:r w:rsidRPr="00597E9C">
        <w:rPr>
          <w:rFonts w:ascii="Calibri" w:eastAsia="Times New Roman" w:hAnsi="Calibri" w:cs="Calibri"/>
          <w:color w:val="000000"/>
          <w:kern w:val="0"/>
          <w:sz w:val="18"/>
          <w:szCs w:val="18"/>
          <w14:ligatures w14:val="none"/>
        </w:rPr>
        <w:t>Student Affairs</w:t>
      </w:r>
      <w:r w:rsidRPr="00597E9C">
        <w:rPr>
          <w:rFonts w:ascii="Calibri" w:eastAsia="Times New Roman" w:hAnsi="Calibri" w:cs="Calibri"/>
          <w:color w:val="7F7F7F"/>
          <w:kern w:val="0"/>
          <w:sz w:val="18"/>
          <w:szCs w:val="18"/>
          <w14:ligatures w14:val="none"/>
        </w:rPr>
        <w:t> | </w:t>
      </w:r>
      <w:r w:rsidRPr="00597E9C">
        <w:rPr>
          <w:rFonts w:ascii="Calibri" w:eastAsia="Times New Roman" w:hAnsi="Calibri" w:cs="Calibri"/>
          <w:b/>
          <w:bCs/>
          <w:color w:val="000000"/>
          <w:kern w:val="0"/>
          <w:sz w:val="18"/>
          <w:szCs w:val="18"/>
          <w14:ligatures w14:val="none"/>
        </w:rPr>
        <w:t>UW School of Medicine</w:t>
      </w:r>
    </w:p>
    <w:p w14:paraId="3E9C3EBE" w14:textId="77777777" w:rsidR="00597E9C" w:rsidRPr="00597E9C" w:rsidRDefault="00597E9C" w:rsidP="00597E9C">
      <w:pPr>
        <w:shd w:val="clear" w:color="auto" w:fill="FFFFFF"/>
        <w:spacing w:line="216" w:lineRule="atLeast"/>
        <w:rPr>
          <w:rFonts w:ascii="Aptos" w:eastAsia="Times New Roman" w:hAnsi="Aptos" w:cs="Times New Roman"/>
          <w:color w:val="000000"/>
          <w:kern w:val="0"/>
          <w14:ligatures w14:val="none"/>
        </w:rPr>
      </w:pPr>
      <w:r w:rsidRPr="00597E9C">
        <w:rPr>
          <w:rFonts w:ascii="Calibri" w:eastAsia="Times New Roman" w:hAnsi="Calibri" w:cs="Calibri"/>
          <w:color w:val="7F7F7F"/>
          <w:kern w:val="0"/>
          <w:sz w:val="18"/>
          <w:szCs w:val="18"/>
          <w14:ligatures w14:val="none"/>
        </w:rPr>
        <w:t>1959 NE Pacific St. | Box 356340 | Seattle, WA 98195</w:t>
      </w:r>
      <w:r w:rsidRPr="00597E9C">
        <w:rPr>
          <w:rFonts w:ascii="Open Sans" w:eastAsia="Times New Roman" w:hAnsi="Open Sans" w:cs="Open Sans"/>
          <w:color w:val="000000"/>
          <w:kern w:val="0"/>
          <w:sz w:val="15"/>
          <w:szCs w:val="15"/>
          <w14:ligatures w14:val="none"/>
        </w:rPr>
        <w:br/>
      </w:r>
      <w:r w:rsidRPr="00597E9C">
        <w:rPr>
          <w:rFonts w:ascii="Calibri" w:eastAsia="Times New Roman" w:hAnsi="Calibri" w:cs="Calibri"/>
          <w:b/>
          <w:bCs/>
          <w:color w:val="7F7F7F"/>
          <w:kern w:val="0"/>
          <w:sz w:val="15"/>
          <w:szCs w:val="15"/>
          <w14:ligatures w14:val="none"/>
        </w:rPr>
        <w:t>MAIN OFFICE</w:t>
      </w:r>
      <w:r w:rsidRPr="00597E9C">
        <w:rPr>
          <w:rFonts w:ascii="Calibri" w:eastAsia="Times New Roman" w:hAnsi="Calibri" w:cs="Calibri"/>
          <w:color w:val="7F7F7F"/>
          <w:kern w:val="0"/>
          <w:sz w:val="18"/>
          <w:szCs w:val="18"/>
          <w14:ligatures w14:val="none"/>
        </w:rPr>
        <w:t>:   206.543.5560  </w:t>
      </w:r>
      <w:r w:rsidRPr="00597E9C">
        <w:rPr>
          <w:rFonts w:ascii="Calibri" w:eastAsia="Times New Roman" w:hAnsi="Calibri" w:cs="Calibri"/>
          <w:b/>
          <w:bCs/>
          <w:color w:val="7F7F7F"/>
          <w:kern w:val="0"/>
          <w:sz w:val="15"/>
          <w:szCs w:val="15"/>
          <w14:ligatures w14:val="none"/>
        </w:rPr>
        <w:t>FAX</w:t>
      </w:r>
      <w:r w:rsidRPr="00597E9C">
        <w:rPr>
          <w:rFonts w:ascii="Calibri" w:eastAsia="Times New Roman" w:hAnsi="Calibri" w:cs="Calibri"/>
          <w:color w:val="7F7F7F"/>
          <w:kern w:val="0"/>
          <w:sz w:val="18"/>
          <w:szCs w:val="18"/>
          <w14:ligatures w14:val="none"/>
        </w:rPr>
        <w:t>: 206.543.9052   </w:t>
      </w:r>
    </w:p>
    <w:p w14:paraId="0B1FD618" w14:textId="77777777" w:rsidR="00597E9C" w:rsidRPr="00597E9C" w:rsidRDefault="00597E9C" w:rsidP="00597E9C">
      <w:pPr>
        <w:shd w:val="clear" w:color="auto" w:fill="FFFFFF"/>
        <w:spacing w:line="216" w:lineRule="atLeast"/>
        <w:rPr>
          <w:rFonts w:ascii="Aptos" w:eastAsia="Times New Roman" w:hAnsi="Aptos" w:cs="Times New Roman"/>
          <w:color w:val="000000"/>
          <w:kern w:val="0"/>
          <w14:ligatures w14:val="none"/>
        </w:rPr>
      </w:pPr>
      <w:r w:rsidRPr="00597E9C">
        <w:rPr>
          <w:rFonts w:ascii="Calibri" w:eastAsia="Times New Roman" w:hAnsi="Calibri" w:cs="Calibri"/>
          <w:b/>
          <w:bCs/>
          <w:color w:val="7F7F7F"/>
          <w:kern w:val="0"/>
          <w:sz w:val="15"/>
          <w:szCs w:val="15"/>
          <w14:ligatures w14:val="none"/>
        </w:rPr>
        <w:t>DIRECT LINE:       </w:t>
      </w:r>
      <w:r w:rsidRPr="00597E9C">
        <w:rPr>
          <w:rFonts w:ascii="Calibri" w:eastAsia="Times New Roman" w:hAnsi="Calibri" w:cs="Calibri"/>
          <w:color w:val="7F7F7F"/>
          <w:kern w:val="0"/>
          <w:sz w:val="18"/>
          <w:szCs w:val="18"/>
          <w14:ligatures w14:val="none"/>
        </w:rPr>
        <w:t>206.543.9053  </w:t>
      </w:r>
      <w:r w:rsidRPr="00597E9C">
        <w:rPr>
          <w:rFonts w:ascii="Calibri" w:eastAsia="Times New Roman" w:hAnsi="Calibri" w:cs="Calibri"/>
          <w:b/>
          <w:bCs/>
          <w:color w:val="7F7F7F"/>
          <w:kern w:val="0"/>
          <w:sz w:val="15"/>
          <w:szCs w:val="15"/>
          <w14:ligatures w14:val="none"/>
        </w:rPr>
        <w:t>CELL: </w:t>
      </w:r>
      <w:r w:rsidRPr="00597E9C">
        <w:rPr>
          <w:rFonts w:ascii="Calibri" w:eastAsia="Times New Roman" w:hAnsi="Calibri" w:cs="Calibri"/>
          <w:color w:val="7F7F7F"/>
          <w:kern w:val="0"/>
          <w:sz w:val="18"/>
          <w:szCs w:val="18"/>
          <w14:ligatures w14:val="none"/>
        </w:rPr>
        <w:t>206-724-6642</w:t>
      </w:r>
    </w:p>
    <w:p w14:paraId="5F650CBE" w14:textId="77777777" w:rsidR="00597E9C" w:rsidRPr="00597E9C" w:rsidRDefault="00597E9C" w:rsidP="00597E9C">
      <w:pPr>
        <w:spacing w:line="216" w:lineRule="atLeast"/>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15"/>
          <w:szCs w:val="15"/>
          <w14:ligatures w14:val="none"/>
        </w:rPr>
        <w:t>EMAIL</w:t>
      </w:r>
      <w:r w:rsidRPr="00597E9C">
        <w:rPr>
          <w:rFonts w:ascii="Calibri" w:eastAsia="Times New Roman" w:hAnsi="Calibri" w:cs="Calibri"/>
          <w:color w:val="000000"/>
          <w:kern w:val="0"/>
          <w:sz w:val="18"/>
          <w:szCs w:val="18"/>
          <w14:ligatures w14:val="none"/>
        </w:rPr>
        <w:t>: </w:t>
      </w:r>
      <w:r w:rsidRPr="00597E9C">
        <w:rPr>
          <w:rFonts w:ascii="Calibri" w:eastAsia="Times New Roman" w:hAnsi="Calibri" w:cs="Calibri"/>
          <w:color w:val="595959"/>
          <w:kern w:val="0"/>
          <w:sz w:val="18"/>
          <w:szCs w:val="18"/>
          <w14:ligatures w14:val="none"/>
        </w:rPr>
        <w:t>   </w:t>
      </w:r>
      <w:hyperlink r:id="rId10" w:history="1">
        <w:r w:rsidRPr="00597E9C">
          <w:rPr>
            <w:rFonts w:ascii="Calibri" w:eastAsia="Times New Roman" w:hAnsi="Calibri" w:cs="Calibri"/>
            <w:color w:val="0000FF"/>
            <w:kern w:val="0"/>
            <w:sz w:val="18"/>
            <w:szCs w:val="18"/>
            <w:u w:val="single"/>
            <w14:ligatures w14:val="none"/>
          </w:rPr>
          <w:t>lbellis@uw.edu</w:t>
        </w:r>
      </w:hyperlink>
      <w:r w:rsidRPr="00597E9C">
        <w:rPr>
          <w:rFonts w:ascii="Calibri" w:eastAsia="Times New Roman" w:hAnsi="Calibri" w:cs="Calibri"/>
          <w:color w:val="000000"/>
          <w:kern w:val="0"/>
          <w:sz w:val="18"/>
          <w:szCs w:val="18"/>
          <w14:ligatures w14:val="none"/>
        </w:rPr>
        <w:t> </w:t>
      </w:r>
      <w:r w:rsidRPr="00597E9C">
        <w:rPr>
          <w:rFonts w:ascii="Calibri" w:eastAsia="Times New Roman" w:hAnsi="Calibri" w:cs="Calibri"/>
          <w:color w:val="595959"/>
          <w:kern w:val="0"/>
          <w:sz w:val="18"/>
          <w:szCs w:val="18"/>
          <w14:ligatures w14:val="none"/>
        </w:rPr>
        <w:t>   </w:t>
      </w:r>
      <w:r w:rsidRPr="00597E9C">
        <w:rPr>
          <w:rFonts w:ascii="Calibri" w:eastAsia="Times New Roman" w:hAnsi="Calibri" w:cs="Calibri"/>
          <w:b/>
          <w:bCs/>
          <w:color w:val="000000"/>
          <w:kern w:val="0"/>
          <w:sz w:val="15"/>
          <w:szCs w:val="15"/>
          <w14:ligatures w14:val="none"/>
        </w:rPr>
        <w:t>WEB</w:t>
      </w:r>
      <w:r w:rsidRPr="00597E9C">
        <w:rPr>
          <w:rFonts w:ascii="Calibri" w:eastAsia="Times New Roman" w:hAnsi="Calibri" w:cs="Calibri"/>
          <w:color w:val="000000"/>
          <w:kern w:val="0"/>
          <w:sz w:val="18"/>
          <w:szCs w:val="18"/>
          <w14:ligatures w14:val="none"/>
        </w:rPr>
        <w:t>:   </w:t>
      </w:r>
      <w:hyperlink r:id="rId11" w:history="1">
        <w:r w:rsidRPr="00597E9C">
          <w:rPr>
            <w:rFonts w:ascii="Calibri" w:eastAsia="Times New Roman" w:hAnsi="Calibri" w:cs="Calibri"/>
            <w:color w:val="0000FF"/>
            <w:kern w:val="0"/>
            <w:sz w:val="18"/>
            <w:szCs w:val="18"/>
            <w:u w:val="single"/>
            <w14:ligatures w14:val="none"/>
          </w:rPr>
          <w:t>SOM Compliance</w:t>
        </w:r>
      </w:hyperlink>
      <w:r w:rsidRPr="00597E9C">
        <w:rPr>
          <w:rFonts w:ascii="Calibri" w:eastAsia="Times New Roman" w:hAnsi="Calibri" w:cs="Calibri"/>
          <w:color w:val="000000"/>
          <w:kern w:val="0"/>
          <w:sz w:val="22"/>
          <w:szCs w:val="22"/>
          <w14:ligatures w14:val="none"/>
        </w:rPr>
        <w:t>  </w:t>
      </w:r>
      <w:r w:rsidRPr="00597E9C">
        <w:rPr>
          <w:rFonts w:ascii="Calibri" w:eastAsia="Times New Roman" w:hAnsi="Calibri" w:cs="Calibri"/>
          <w:color w:val="404040"/>
          <w:kern w:val="0"/>
          <w:sz w:val="18"/>
          <w:szCs w:val="18"/>
          <w14:ligatures w14:val="none"/>
        </w:rPr>
        <w:t>|  </w:t>
      </w:r>
      <w:hyperlink r:id="rId12" w:history="1">
        <w:r w:rsidRPr="00597E9C">
          <w:rPr>
            <w:rFonts w:ascii="Calibri" w:eastAsia="Times New Roman" w:hAnsi="Calibri" w:cs="Calibri"/>
            <w:color w:val="0000FF"/>
            <w:kern w:val="0"/>
            <w:sz w:val="18"/>
            <w:szCs w:val="18"/>
            <w:u w:val="single"/>
            <w14:ligatures w14:val="none"/>
          </w:rPr>
          <w:t>Visiting Students</w:t>
        </w:r>
      </w:hyperlink>
    </w:p>
    <w:p w14:paraId="42A6AD70" w14:textId="77777777" w:rsidR="00597E9C" w:rsidRPr="00597E9C" w:rsidRDefault="00597E9C" w:rsidP="00597E9C">
      <w:pPr>
        <w:shd w:val="clear" w:color="auto" w:fill="FFFFFF"/>
        <w:spacing w:line="216" w:lineRule="atLeast"/>
        <w:rPr>
          <w:rFonts w:ascii="Aptos" w:eastAsia="Times New Roman" w:hAnsi="Aptos" w:cs="Times New Roman"/>
          <w:color w:val="000000"/>
          <w:kern w:val="0"/>
          <w14:ligatures w14:val="none"/>
        </w:rPr>
      </w:pPr>
      <w:r w:rsidRPr="00597E9C">
        <w:rPr>
          <w:rFonts w:ascii="Calibri" w:eastAsia="Times New Roman" w:hAnsi="Calibri" w:cs="Calibri"/>
          <w:color w:val="0000FF"/>
          <w:kern w:val="0"/>
          <w:sz w:val="18"/>
          <w:szCs w:val="18"/>
          <w:u w:val="single"/>
          <w14:ligatures w14:val="none"/>
        </w:rPr>
        <w:t> </w:t>
      </w:r>
    </w:p>
    <w:p w14:paraId="0F58886B" w14:textId="77777777" w:rsidR="00597E9C" w:rsidRPr="00597E9C" w:rsidRDefault="00597E9C" w:rsidP="00597E9C">
      <w:pPr>
        <w:shd w:val="clear" w:color="auto" w:fill="FFFFFF"/>
        <w:spacing w:line="216" w:lineRule="atLeast"/>
        <w:rPr>
          <w:rFonts w:ascii="Aptos" w:eastAsia="Times New Roman" w:hAnsi="Aptos" w:cs="Times New Roman"/>
          <w:color w:val="000000"/>
          <w:kern w:val="0"/>
          <w14:ligatures w14:val="none"/>
        </w:rPr>
      </w:pPr>
      <w:r w:rsidRPr="00597E9C">
        <w:rPr>
          <w:rFonts w:ascii="Calibri" w:eastAsia="Times New Roman" w:hAnsi="Calibri" w:cs="Calibri"/>
          <w:b/>
          <w:bCs/>
          <w:color w:val="000000"/>
          <w:kern w:val="0"/>
          <w:sz w:val="18"/>
          <w:szCs w:val="18"/>
          <w14:ligatures w14:val="none"/>
        </w:rPr>
        <w:t>Pronouns </w:t>
      </w:r>
      <w:r w:rsidRPr="00597E9C">
        <w:rPr>
          <w:rFonts w:ascii="Calibri" w:eastAsia="Times New Roman" w:hAnsi="Calibri" w:cs="Calibri"/>
          <w:color w:val="404040"/>
          <w:kern w:val="0"/>
          <w:sz w:val="18"/>
          <w:szCs w:val="18"/>
          <w14:ligatures w14:val="none"/>
        </w:rPr>
        <w:t>|</w:t>
      </w:r>
      <w:r w:rsidRPr="00597E9C">
        <w:rPr>
          <w:rFonts w:ascii="Calibri" w:eastAsia="Times New Roman" w:hAnsi="Calibri" w:cs="Calibri"/>
          <w:b/>
          <w:bCs/>
          <w:color w:val="000000"/>
          <w:kern w:val="0"/>
          <w:sz w:val="18"/>
          <w:szCs w:val="18"/>
          <w14:ligatures w14:val="none"/>
        </w:rPr>
        <w:t> </w:t>
      </w:r>
      <w:r w:rsidRPr="00597E9C">
        <w:rPr>
          <w:rFonts w:ascii="Calibri" w:eastAsia="Times New Roman" w:hAnsi="Calibri" w:cs="Calibri"/>
          <w:color w:val="404040"/>
          <w:kern w:val="0"/>
          <w:sz w:val="18"/>
          <w:szCs w:val="18"/>
          <w14:ligatures w14:val="none"/>
        </w:rPr>
        <w:t>She, Her</w:t>
      </w:r>
    </w:p>
    <w:p w14:paraId="52762578" w14:textId="77777777" w:rsidR="00597E9C" w:rsidRPr="00597E9C" w:rsidRDefault="00597E9C" w:rsidP="00597E9C">
      <w:pPr>
        <w:shd w:val="clear" w:color="auto" w:fill="FFFFFF"/>
        <w:rPr>
          <w:rFonts w:ascii="Aptos" w:eastAsia="Times New Roman" w:hAnsi="Aptos" w:cs="Times New Roman"/>
          <w:color w:val="000000"/>
          <w:kern w:val="0"/>
          <w14:ligatures w14:val="none"/>
        </w:rPr>
      </w:pPr>
      <w:r w:rsidRPr="00597E9C">
        <w:rPr>
          <w:rFonts w:ascii="Calibri" w:eastAsia="Times New Roman" w:hAnsi="Calibri" w:cs="Calibri"/>
          <w:color w:val="000000"/>
          <w:kern w:val="0"/>
          <w:sz w:val="22"/>
          <w:szCs w:val="22"/>
          <w14:ligatures w14:val="none"/>
        </w:rPr>
        <w:t> </w:t>
      </w:r>
    </w:p>
    <w:p w14:paraId="732D75A6" w14:textId="77777777" w:rsidR="008452F1" w:rsidRDefault="008452F1"/>
    <w:sectPr w:rsidR="00845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717C"/>
    <w:multiLevelType w:val="multilevel"/>
    <w:tmpl w:val="F4E4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D73EA4"/>
    <w:multiLevelType w:val="multilevel"/>
    <w:tmpl w:val="C09C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5E062A"/>
    <w:multiLevelType w:val="multilevel"/>
    <w:tmpl w:val="716A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50091E"/>
    <w:multiLevelType w:val="multilevel"/>
    <w:tmpl w:val="D074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E220D7"/>
    <w:multiLevelType w:val="multilevel"/>
    <w:tmpl w:val="24146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0133886">
    <w:abstractNumId w:val="2"/>
  </w:num>
  <w:num w:numId="2" w16cid:durableId="328094033">
    <w:abstractNumId w:val="1"/>
  </w:num>
  <w:num w:numId="3" w16cid:durableId="1354725890">
    <w:abstractNumId w:val="3"/>
  </w:num>
  <w:num w:numId="4" w16cid:durableId="677273876">
    <w:abstractNumId w:val="4"/>
  </w:num>
  <w:num w:numId="5" w16cid:durableId="75335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9C"/>
    <w:rsid w:val="000956E8"/>
    <w:rsid w:val="00396AD8"/>
    <w:rsid w:val="005513F2"/>
    <w:rsid w:val="00597E9C"/>
    <w:rsid w:val="00680FD9"/>
    <w:rsid w:val="008452F1"/>
    <w:rsid w:val="008B67A6"/>
    <w:rsid w:val="00A34EBB"/>
    <w:rsid w:val="00A91FDB"/>
    <w:rsid w:val="00AE5455"/>
    <w:rsid w:val="00AF2879"/>
    <w:rsid w:val="00C41EAB"/>
    <w:rsid w:val="00CE7476"/>
    <w:rsid w:val="00D87E6D"/>
    <w:rsid w:val="00E23C03"/>
    <w:rsid w:val="00EB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13800F"/>
  <w15:chartTrackingRefBased/>
  <w15:docId w15:val="{DC8F10EA-45DA-A343-87AA-39F49264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E9C"/>
    <w:rPr>
      <w:rFonts w:eastAsiaTheme="majorEastAsia" w:cstheme="majorBidi"/>
      <w:color w:val="272727" w:themeColor="text1" w:themeTint="D8"/>
    </w:rPr>
  </w:style>
  <w:style w:type="paragraph" w:styleId="Title">
    <w:name w:val="Title"/>
    <w:basedOn w:val="Normal"/>
    <w:next w:val="Normal"/>
    <w:link w:val="TitleChar"/>
    <w:uiPriority w:val="10"/>
    <w:qFormat/>
    <w:rsid w:val="00597E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E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E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7E9C"/>
    <w:rPr>
      <w:i/>
      <w:iCs/>
      <w:color w:val="404040" w:themeColor="text1" w:themeTint="BF"/>
    </w:rPr>
  </w:style>
  <w:style w:type="paragraph" w:styleId="ListParagraph">
    <w:name w:val="List Paragraph"/>
    <w:basedOn w:val="Normal"/>
    <w:uiPriority w:val="34"/>
    <w:qFormat/>
    <w:rsid w:val="00597E9C"/>
    <w:pPr>
      <w:ind w:left="720"/>
      <w:contextualSpacing/>
    </w:pPr>
  </w:style>
  <w:style w:type="character" w:styleId="IntenseEmphasis">
    <w:name w:val="Intense Emphasis"/>
    <w:basedOn w:val="DefaultParagraphFont"/>
    <w:uiPriority w:val="21"/>
    <w:qFormat/>
    <w:rsid w:val="00597E9C"/>
    <w:rPr>
      <w:i/>
      <w:iCs/>
      <w:color w:val="0F4761" w:themeColor="accent1" w:themeShade="BF"/>
    </w:rPr>
  </w:style>
  <w:style w:type="paragraph" w:styleId="IntenseQuote">
    <w:name w:val="Intense Quote"/>
    <w:basedOn w:val="Normal"/>
    <w:next w:val="Normal"/>
    <w:link w:val="IntenseQuoteChar"/>
    <w:uiPriority w:val="30"/>
    <w:qFormat/>
    <w:rsid w:val="00597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E9C"/>
    <w:rPr>
      <w:i/>
      <w:iCs/>
      <w:color w:val="0F4761" w:themeColor="accent1" w:themeShade="BF"/>
    </w:rPr>
  </w:style>
  <w:style w:type="character" w:styleId="IntenseReference">
    <w:name w:val="Intense Reference"/>
    <w:basedOn w:val="DefaultParagraphFont"/>
    <w:uiPriority w:val="32"/>
    <w:qFormat/>
    <w:rsid w:val="00597E9C"/>
    <w:rPr>
      <w:b/>
      <w:bCs/>
      <w:smallCaps/>
      <w:color w:val="0F4761" w:themeColor="accent1" w:themeShade="BF"/>
      <w:spacing w:val="5"/>
    </w:rPr>
  </w:style>
  <w:style w:type="character" w:customStyle="1" w:styleId="apple-converted-space">
    <w:name w:val="apple-converted-space"/>
    <w:basedOn w:val="DefaultParagraphFont"/>
    <w:rsid w:val="00597E9C"/>
  </w:style>
  <w:style w:type="character" w:styleId="Hyperlink">
    <w:name w:val="Hyperlink"/>
    <w:basedOn w:val="DefaultParagraphFont"/>
    <w:uiPriority w:val="99"/>
    <w:semiHidden/>
    <w:unhideWhenUsed/>
    <w:rsid w:val="00597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W.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com/v3/__https:/ows01.hireright.com/ofk2in.html?kiosk=38AA4E8DF06DDBBE382FF5F43C918ECA__;!!K-Hz7m0Vt54!gQg7Gq2rgCxy1oTVkogc6uztTkzifPLOjVnsmo6xA2fqEEin3WK-_wxrvGTCa3BkrpO03ZuTuCUAc2k$" TargetMode="External"/><Relationship Id="rId12" Type="http://schemas.openxmlformats.org/officeDocument/2006/relationships/hyperlink" Target="https://urldefense.com/v3/__https:/www.uwmedicine.org/school-of-medicine/visiting-students-program/visiting-us-canada__;!!K-Hz7m0Vt54!ldYniSfSJ_JtPewtg9wNeoxZCrZIgM-yECzy0XcRo2BaOCq7_tADBy17Bc-6s_6egBHncpvWqAqBkKa03h449RWegV1hyD_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education.uwmedicine.org/faculty/clerkship-contacts/__;!!K-Hz7m0Vt54!gIcPmoI-coGIcekJa0TLdd17-27JgFMfXSjQxrRiqa-SNEjmlwqrOsGKF2uL1xN4zKhvll0-eN3dTrM$" TargetMode="External"/><Relationship Id="rId11" Type="http://schemas.openxmlformats.org/officeDocument/2006/relationships/hyperlink" Target="https://urldefense.com/v3/__https:/www.uwmedicine.org/school-of-medicine/policies-procedures-reporting/compliance-checklist__;!!K-Hz7m0Vt54!ldYniSfSJ_JtPewtg9wNeoxZCrZIgM-yECzy0XcRo2BaOCq7_tADBy17Bc-6s_6egBHncpvWqAqBkKa03h449RWegYefqFJU$" TargetMode="External"/><Relationship Id="rId5" Type="http://schemas.openxmlformats.org/officeDocument/2006/relationships/hyperlink" Target="https://urldefense.com/v3/__https:/www.uwmedicine.org/school-of-medicine/policies-procedures-reporting/drug-testing/foundations-phase__;!!K-Hz7m0Vt54!gIcPmoI-coGIcekJa0TLdd17-27JgFMfXSjQxrRiqa-SNEjmlwqrOsGKF2uL1xN4zKhvll0-34IIdyc$" TargetMode="External"/><Relationship Id="rId10" Type="http://schemas.openxmlformats.org/officeDocument/2006/relationships/hyperlink" Target="mailto:lbellis@uw.edu" TargetMode="External"/><Relationship Id="rId4" Type="http://schemas.openxmlformats.org/officeDocument/2006/relationships/webSettings" Target="webSettings.xml"/><Relationship Id="rId9" Type="http://schemas.openxmlformats.org/officeDocument/2006/relationships/hyperlink" Target="mailto:somcompl@uw.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1145</Words>
  <Characters>5799</Characters>
  <Application>Microsoft Office Word</Application>
  <DocSecurity>0</DocSecurity>
  <Lines>134</Lines>
  <Paragraphs>93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 Kraus</dc:creator>
  <cp:keywords/>
  <dc:description/>
  <cp:lastModifiedBy>Eric E. Kraus</cp:lastModifiedBy>
  <cp:revision>3</cp:revision>
  <dcterms:created xsi:type="dcterms:W3CDTF">2026-02-09T19:48:00Z</dcterms:created>
  <dcterms:modified xsi:type="dcterms:W3CDTF">2026-02-14T22:36:00Z</dcterms:modified>
</cp:coreProperties>
</file>