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Concessions &amp; </w:t>
      </w:r>
      <w:r>
        <w:rPr>
          <w:spacing w:val="-2"/>
        </w:rPr>
        <w:t>Counterarguments</w:t>
      </w:r>
    </w:p>
    <w:p>
      <w:pPr>
        <w:pStyle w:val="BodyText"/>
        <w:spacing w:before="250"/>
        <w:ind w:right="22"/>
      </w:pPr>
      <w:r>
        <w:rPr/>
        <w:t>In your papers, it is often important to make a concession to the other side to make your argument stronger—that is, rather than acting like another side of your argument does not exist, you address it and “debunk” it. In fact, in an argument paper, presenting the other side</w:t>
      </w:r>
      <w:r>
        <w:rPr>
          <w:spacing w:val="-1"/>
        </w:rPr>
        <w:t> </w:t>
      </w:r>
      <w:r>
        <w:rPr/>
        <w:t>and</w:t>
      </w:r>
      <w:r>
        <w:rPr>
          <w:spacing w:val="-6"/>
        </w:rPr>
        <w:t> </w:t>
      </w:r>
      <w:r>
        <w:rPr/>
        <w:t>then</w:t>
      </w:r>
      <w:r>
        <w:rPr>
          <w:spacing w:val="-4"/>
        </w:rPr>
        <w:t> </w:t>
      </w:r>
      <w:r>
        <w:rPr/>
        <w:t>“tearing</w:t>
      </w:r>
      <w:r>
        <w:rPr>
          <w:spacing w:val="-6"/>
        </w:rPr>
        <w:t> </w:t>
      </w:r>
      <w:r>
        <w:rPr/>
        <w:t>it</w:t>
      </w:r>
      <w:r>
        <w:rPr>
          <w:spacing w:val="-4"/>
        </w:rPr>
        <w:t> </w:t>
      </w:r>
      <w:r>
        <w:rPr/>
        <w:t>apart”</w:t>
      </w:r>
      <w:r>
        <w:rPr>
          <w:spacing w:val="-2"/>
        </w:rPr>
        <w:t> </w:t>
      </w:r>
      <w:r>
        <w:rPr/>
        <w:t>can often be</w:t>
      </w:r>
      <w:r>
        <w:rPr>
          <w:spacing w:val="-6"/>
        </w:rPr>
        <w:t> </w:t>
      </w:r>
      <w:r>
        <w:rPr/>
        <w:t>a</w:t>
      </w:r>
      <w:r>
        <w:rPr>
          <w:spacing w:val="-2"/>
        </w:rPr>
        <w:t> </w:t>
      </w:r>
      <w:r>
        <w:rPr/>
        <w:t>very effective</w:t>
      </w:r>
      <w:r>
        <w:rPr>
          <w:spacing w:val="-6"/>
        </w:rPr>
        <w:t> </w:t>
      </w:r>
      <w:r>
        <w:rPr/>
        <w:t>strategy.</w:t>
      </w:r>
      <w:r>
        <w:rPr>
          <w:spacing w:val="-2"/>
        </w:rPr>
        <w:t> </w:t>
      </w:r>
      <w:r>
        <w:rPr/>
        <w:t>Conceding</w:t>
      </w:r>
      <w:r>
        <w:rPr>
          <w:spacing w:val="-6"/>
        </w:rPr>
        <w:t> </w:t>
      </w:r>
      <w:r>
        <w:rPr/>
        <w:t>to</w:t>
      </w:r>
      <w:r>
        <w:rPr>
          <w:spacing w:val="-3"/>
        </w:rPr>
        <w:t> </w:t>
      </w:r>
      <w:r>
        <w:rPr/>
        <w:t>some</w:t>
      </w:r>
      <w:r>
        <w:rPr>
          <w:spacing w:val="-1"/>
        </w:rPr>
        <w:t> </w:t>
      </w:r>
      <w:r>
        <w:rPr/>
        <w:t>of your opposition’s concerns can demonstrate respect for their opinion. Making concessions also demonstrates your ability as a writer by showing that you have researched and considered you argument from multiple perspectives in order to come to an informed </w:t>
      </w:r>
      <w:r>
        <w:rPr>
          <w:spacing w:val="-2"/>
        </w:rPr>
        <w:t>decision.</w:t>
      </w:r>
    </w:p>
    <w:p>
      <w:pPr>
        <w:pStyle w:val="BodyText"/>
        <w:spacing w:before="1"/>
      </w:pPr>
    </w:p>
    <w:p>
      <w:pPr>
        <w:pStyle w:val="BodyText"/>
        <w:ind w:right="22"/>
      </w:pPr>
      <w:r>
        <w:rPr/>
        <w:t>Naturally, what you don’t want to do is present a counterargument and not address it. It might</w:t>
      </w:r>
      <w:r>
        <w:rPr>
          <w:spacing w:val="-3"/>
        </w:rPr>
        <w:t> </w:t>
      </w:r>
      <w:r>
        <w:rPr/>
        <w:t>be</w:t>
      </w:r>
      <w:r>
        <w:rPr>
          <w:spacing w:val="-5"/>
        </w:rPr>
        <w:t> </w:t>
      </w:r>
      <w:r>
        <w:rPr/>
        <w:t>tempting</w:t>
      </w:r>
      <w:r>
        <w:rPr>
          <w:spacing w:val="-6"/>
        </w:rPr>
        <w:t> </w:t>
      </w:r>
      <w:r>
        <w:rPr/>
        <w:t>to</w:t>
      </w:r>
      <w:r>
        <w:rPr>
          <w:spacing w:val="-2"/>
        </w:rPr>
        <w:t> </w:t>
      </w:r>
      <w:r>
        <w:rPr/>
        <w:t>do</w:t>
      </w:r>
      <w:r>
        <w:rPr>
          <w:spacing w:val="-7"/>
        </w:rPr>
        <w:t> </w:t>
      </w:r>
      <w:r>
        <w:rPr/>
        <w:t>this in</w:t>
      </w:r>
      <w:r>
        <w:rPr>
          <w:spacing w:val="-3"/>
        </w:rPr>
        <w:t> </w:t>
      </w:r>
      <w:r>
        <w:rPr/>
        <w:t>your</w:t>
      </w:r>
      <w:r>
        <w:rPr>
          <w:spacing w:val="-4"/>
        </w:rPr>
        <w:t> </w:t>
      </w:r>
      <w:r>
        <w:rPr/>
        <w:t>conclusion;</w:t>
      </w:r>
      <w:r>
        <w:rPr>
          <w:spacing w:val="-5"/>
        </w:rPr>
        <w:t> </w:t>
      </w:r>
      <w:r>
        <w:rPr/>
        <w:t>you</w:t>
      </w:r>
      <w:r>
        <w:rPr>
          <w:spacing w:val="-3"/>
        </w:rPr>
        <w:t> </w:t>
      </w:r>
      <w:r>
        <w:rPr/>
        <w:t>may</w:t>
      </w:r>
      <w:r>
        <w:rPr>
          <w:spacing w:val="-4"/>
        </w:rPr>
        <w:t> </w:t>
      </w:r>
      <w:r>
        <w:rPr/>
        <w:t>feel</w:t>
      </w:r>
      <w:r>
        <w:rPr>
          <w:spacing w:val="-3"/>
        </w:rPr>
        <w:t> </w:t>
      </w:r>
      <w:r>
        <w:rPr/>
        <w:t>that</w:t>
      </w:r>
      <w:r>
        <w:rPr>
          <w:spacing w:val="-3"/>
        </w:rPr>
        <w:t> </w:t>
      </w:r>
      <w:r>
        <w:rPr/>
        <w:t>you’ve</w:t>
      </w:r>
      <w:r>
        <w:rPr>
          <w:spacing w:val="-5"/>
        </w:rPr>
        <w:t> </w:t>
      </w:r>
      <w:r>
        <w:rPr/>
        <w:t>made</w:t>
      </w:r>
      <w:r>
        <w:rPr>
          <w:spacing w:val="-5"/>
        </w:rPr>
        <w:t> </w:t>
      </w:r>
      <w:r>
        <w:rPr/>
        <w:t>your point pretty strongly and that it is okay to just say something about the “other side” and just leave it there. But resist—the conclusion is what the reader is left with.</w:t>
      </w:r>
    </w:p>
    <w:p>
      <w:pPr>
        <w:pStyle w:val="BodyText"/>
      </w:pPr>
    </w:p>
    <w:p>
      <w:pPr>
        <w:pStyle w:val="BodyText"/>
        <w:ind w:right="22"/>
      </w:pPr>
      <w:r>
        <w:rPr/>
        <w:t>There is no surefire way to make concession, but it is likely a good idea to keep it short, limiting yourself to one per paragraph at the most (otherwise the counterarguments and concessions start to become your argument). Also, watch out for fallacies—sometimes it might be</w:t>
      </w:r>
      <w:r>
        <w:rPr>
          <w:spacing w:val="-3"/>
        </w:rPr>
        <w:t> </w:t>
      </w:r>
      <w:r>
        <w:rPr/>
        <w:t>tempting</w:t>
      </w:r>
      <w:r>
        <w:rPr>
          <w:spacing w:val="-4"/>
        </w:rPr>
        <w:t> </w:t>
      </w:r>
      <w:r>
        <w:rPr/>
        <w:t>to</w:t>
      </w:r>
      <w:r>
        <w:rPr>
          <w:spacing w:val="-5"/>
        </w:rPr>
        <w:t> </w:t>
      </w:r>
      <w:r>
        <w:rPr/>
        <w:t>make</w:t>
      </w:r>
      <w:r>
        <w:rPr>
          <w:spacing w:val="-3"/>
        </w:rPr>
        <w:t> </w:t>
      </w:r>
      <w:r>
        <w:rPr/>
        <w:t>a bad analogy or</w:t>
      </w:r>
      <w:r>
        <w:rPr>
          <w:spacing w:val="-2"/>
        </w:rPr>
        <w:t> </w:t>
      </w:r>
      <w:r>
        <w:rPr/>
        <w:t>to</w:t>
      </w:r>
      <w:r>
        <w:rPr>
          <w:spacing w:val="-5"/>
        </w:rPr>
        <w:t> </w:t>
      </w:r>
      <w:r>
        <w:rPr/>
        <w:t>oversimplify</w:t>
      </w:r>
      <w:r>
        <w:rPr>
          <w:spacing w:val="-2"/>
        </w:rPr>
        <w:t> </w:t>
      </w:r>
      <w:r>
        <w:rPr/>
        <w:t>in</w:t>
      </w:r>
      <w:r>
        <w:rPr>
          <w:spacing w:val="-1"/>
        </w:rPr>
        <w:t> </w:t>
      </w:r>
      <w:r>
        <w:rPr/>
        <w:t>order</w:t>
      </w:r>
      <w:r>
        <w:rPr>
          <w:spacing w:val="-2"/>
        </w:rPr>
        <w:t> </w:t>
      </w:r>
      <w:r>
        <w:rPr/>
        <w:t>to “dismiss”</w:t>
      </w:r>
      <w:r>
        <w:rPr>
          <w:spacing w:val="-4"/>
        </w:rPr>
        <w:t> </w:t>
      </w:r>
      <w:r>
        <w:rPr/>
        <w:t>the other side.</w:t>
      </w:r>
      <w:r>
        <w:rPr>
          <w:spacing w:val="-6"/>
        </w:rPr>
        <w:t> </w:t>
      </w:r>
      <w:r>
        <w:rPr/>
        <w:t>Basically,</w:t>
      </w:r>
      <w:r>
        <w:rPr>
          <w:spacing w:val="-6"/>
        </w:rPr>
        <w:t> </w:t>
      </w:r>
      <w:r>
        <w:rPr/>
        <w:t>if</w:t>
      </w:r>
      <w:r>
        <w:rPr>
          <w:spacing w:val="-4"/>
        </w:rPr>
        <w:t> </w:t>
      </w:r>
      <w:r>
        <w:rPr/>
        <w:t>you</w:t>
      </w:r>
      <w:r>
        <w:rPr>
          <w:spacing w:val="-3"/>
        </w:rPr>
        <w:t> </w:t>
      </w:r>
      <w:r>
        <w:rPr/>
        <w:t>can’t</w:t>
      </w:r>
      <w:r>
        <w:rPr>
          <w:spacing w:val="-3"/>
        </w:rPr>
        <w:t> </w:t>
      </w:r>
      <w:r>
        <w:rPr/>
        <w:t>make the</w:t>
      </w:r>
      <w:r>
        <w:rPr>
          <w:spacing w:val="-5"/>
        </w:rPr>
        <w:t> </w:t>
      </w:r>
      <w:r>
        <w:rPr/>
        <w:t>concession</w:t>
      </w:r>
      <w:r>
        <w:rPr>
          <w:spacing w:val="-3"/>
        </w:rPr>
        <w:t> </w:t>
      </w:r>
      <w:r>
        <w:rPr/>
        <w:t>strongly,</w:t>
      </w:r>
      <w:r>
        <w:rPr>
          <w:spacing w:val="-6"/>
        </w:rPr>
        <w:t> </w:t>
      </w:r>
      <w:r>
        <w:rPr/>
        <w:t>it</w:t>
      </w:r>
      <w:r>
        <w:rPr>
          <w:spacing w:val="-3"/>
        </w:rPr>
        <w:t> </w:t>
      </w:r>
      <w:r>
        <w:rPr/>
        <w:t>may</w:t>
      </w:r>
      <w:r>
        <w:rPr>
          <w:spacing w:val="-4"/>
        </w:rPr>
        <w:t> </w:t>
      </w:r>
      <w:r>
        <w:rPr/>
        <w:t>be better</w:t>
      </w:r>
      <w:r>
        <w:rPr>
          <w:spacing w:val="-4"/>
        </w:rPr>
        <w:t> </w:t>
      </w:r>
      <w:r>
        <w:rPr/>
        <w:t>not</w:t>
      </w:r>
      <w:r>
        <w:rPr>
          <w:spacing w:val="-3"/>
        </w:rPr>
        <w:t> </w:t>
      </w:r>
      <w:r>
        <w:rPr/>
        <w:t>to</w:t>
      </w:r>
      <w:r>
        <w:rPr>
          <w:spacing w:val="-2"/>
        </w:rPr>
        <w:t> </w:t>
      </w:r>
      <w:r>
        <w:rPr/>
        <w:t>address</w:t>
      </w:r>
      <w:r>
        <w:rPr>
          <w:spacing w:val="-4"/>
        </w:rPr>
        <w:t> </w:t>
      </w:r>
      <w:r>
        <w:rPr/>
        <w:t>it </w:t>
      </w:r>
      <w:r>
        <w:rPr>
          <w:spacing w:val="-4"/>
        </w:rPr>
        <w:t>all.</w:t>
      </w:r>
    </w:p>
    <w:p>
      <w:pPr>
        <w:pStyle w:val="BodyText"/>
        <w:spacing w:before="1"/>
      </w:pPr>
    </w:p>
    <w:p>
      <w:pPr>
        <w:pStyle w:val="Heading2"/>
        <w:rPr>
          <w:u w:val="none"/>
        </w:rPr>
      </w:pPr>
      <w:r>
        <w:rPr>
          <w:u w:val="single"/>
        </w:rPr>
        <w:t>Tips</w:t>
      </w:r>
      <w:r>
        <w:rPr>
          <w:spacing w:val="-3"/>
          <w:u w:val="single"/>
        </w:rPr>
        <w:t> </w:t>
      </w:r>
      <w:r>
        <w:rPr>
          <w:u w:val="single"/>
        </w:rPr>
        <w:t>for</w:t>
      </w:r>
      <w:r>
        <w:rPr>
          <w:spacing w:val="-4"/>
          <w:u w:val="single"/>
        </w:rPr>
        <w:t> </w:t>
      </w:r>
      <w:r>
        <w:rPr>
          <w:u w:val="single"/>
        </w:rPr>
        <w:t>Making</w:t>
      </w:r>
      <w:r>
        <w:rPr>
          <w:spacing w:val="-4"/>
          <w:u w:val="single"/>
        </w:rPr>
        <w:t> </w:t>
      </w:r>
      <w:r>
        <w:rPr>
          <w:u w:val="single"/>
        </w:rPr>
        <w:t>Countargument</w:t>
      </w:r>
      <w:r>
        <w:rPr>
          <w:spacing w:val="-4"/>
          <w:u w:val="single"/>
        </w:rPr>
        <w:t> </w:t>
      </w:r>
      <w:r>
        <w:rPr>
          <w:u w:val="single"/>
        </w:rPr>
        <w:t>and</w:t>
      </w:r>
      <w:r>
        <w:rPr>
          <w:spacing w:val="-9"/>
          <w:u w:val="single"/>
        </w:rPr>
        <w:t> </w:t>
      </w:r>
      <w:r>
        <w:rPr>
          <w:u w:val="single"/>
        </w:rPr>
        <w:t>Concessions</w:t>
      </w:r>
      <w:r>
        <w:rPr>
          <w:spacing w:val="-2"/>
          <w:u w:val="single"/>
        </w:rPr>
        <w:t> Effectively</w:t>
      </w:r>
    </w:p>
    <w:p>
      <w:pPr>
        <w:pStyle w:val="BodyText"/>
        <w:spacing w:line="291" w:lineRule="exact"/>
      </w:pPr>
      <w:r>
        <w:rPr>
          <w:rFonts w:ascii="Segoe UI Symbol" w:hAnsi="Segoe UI Symbol"/>
          <w:sz w:val="28"/>
        </w:rPr>
        <w:t>☑</w:t>
      </w:r>
      <w:r>
        <w:rPr>
          <w:rFonts w:ascii="Segoe UI Symbol" w:hAnsi="Segoe UI Symbol"/>
          <w:spacing w:val="26"/>
          <w:sz w:val="28"/>
        </w:rPr>
        <w:t> </w:t>
      </w:r>
      <w:r>
        <w:rPr/>
        <w:t>Consider</w:t>
      </w:r>
      <w:r>
        <w:rPr>
          <w:spacing w:val="-4"/>
        </w:rPr>
        <w:t> </w:t>
      </w:r>
      <w:r>
        <w:rPr/>
        <w:t>your</w:t>
      </w:r>
      <w:r>
        <w:rPr>
          <w:spacing w:val="-5"/>
        </w:rPr>
        <w:t> </w:t>
      </w:r>
      <w:r>
        <w:rPr/>
        <w:t>audience</w:t>
      </w:r>
      <w:r>
        <w:rPr>
          <w:spacing w:val="-4"/>
        </w:rPr>
        <w:t> </w:t>
      </w:r>
      <w:r>
        <w:rPr/>
        <w:t>when</w:t>
      </w:r>
      <w:r>
        <w:rPr>
          <w:spacing w:val="-7"/>
        </w:rPr>
        <w:t> </w:t>
      </w:r>
      <w:r>
        <w:rPr/>
        <w:t>you</w:t>
      </w:r>
      <w:r>
        <w:rPr>
          <w:spacing w:val="-7"/>
        </w:rPr>
        <w:t> </w:t>
      </w:r>
      <w:r>
        <w:rPr/>
        <w:t>make</w:t>
      </w:r>
      <w:r>
        <w:rPr>
          <w:spacing w:val="-9"/>
        </w:rPr>
        <w:t> </w:t>
      </w:r>
      <w:r>
        <w:rPr/>
        <w:t>your</w:t>
      </w:r>
      <w:r>
        <w:rPr>
          <w:spacing w:val="-8"/>
        </w:rPr>
        <w:t> </w:t>
      </w:r>
      <w:r>
        <w:rPr/>
        <w:t>counterargument</w:t>
      </w:r>
      <w:r>
        <w:rPr>
          <w:spacing w:val="-3"/>
        </w:rPr>
        <w:t> </w:t>
      </w:r>
      <w:r>
        <w:rPr/>
        <w:t>or</w:t>
      </w:r>
      <w:r>
        <w:rPr>
          <w:spacing w:val="-8"/>
        </w:rPr>
        <w:t> </w:t>
      </w:r>
      <w:r>
        <w:rPr>
          <w:spacing w:val="-2"/>
        </w:rPr>
        <w:t>concession.</w:t>
      </w:r>
    </w:p>
    <w:p>
      <w:pPr>
        <w:pStyle w:val="BodyText"/>
        <w:spacing w:line="279" w:lineRule="exact"/>
      </w:pPr>
      <w:r>
        <w:rPr>
          <w:rFonts w:ascii="Segoe UI Symbol" w:hAnsi="Segoe UI Symbol"/>
          <w:sz w:val="28"/>
        </w:rPr>
        <w:t>☑</w:t>
      </w:r>
      <w:r>
        <w:rPr>
          <w:rFonts w:ascii="Segoe UI Symbol" w:hAnsi="Segoe UI Symbol"/>
          <w:spacing w:val="30"/>
          <w:sz w:val="28"/>
        </w:rPr>
        <w:t> </w:t>
      </w:r>
      <w:r>
        <w:rPr/>
        <w:t>Remain</w:t>
      </w:r>
      <w:r>
        <w:rPr>
          <w:spacing w:val="-5"/>
        </w:rPr>
        <w:t> </w:t>
      </w:r>
      <w:r>
        <w:rPr/>
        <w:t>tactful</w:t>
      </w:r>
      <w:r>
        <w:rPr>
          <w:spacing w:val="-5"/>
        </w:rPr>
        <w:t> </w:t>
      </w:r>
      <w:r>
        <w:rPr/>
        <w:t>and</w:t>
      </w:r>
      <w:r>
        <w:rPr>
          <w:spacing w:val="-8"/>
        </w:rPr>
        <w:t> </w:t>
      </w:r>
      <w:r>
        <w:rPr/>
        <w:t>respectful</w:t>
      </w:r>
      <w:r>
        <w:rPr>
          <w:spacing w:val="-4"/>
        </w:rPr>
        <w:t> </w:t>
      </w:r>
      <w:r>
        <w:rPr/>
        <w:t>yet</w:t>
      </w:r>
      <w:r>
        <w:rPr>
          <w:spacing w:val="-5"/>
        </w:rPr>
        <w:t> </w:t>
      </w:r>
      <w:r>
        <w:rPr/>
        <w:t>firm</w:t>
      </w:r>
      <w:r>
        <w:rPr>
          <w:spacing w:val="-6"/>
        </w:rPr>
        <w:t> </w:t>
      </w:r>
      <w:r>
        <w:rPr/>
        <w:t>on</w:t>
      </w:r>
      <w:r>
        <w:rPr>
          <w:spacing w:val="-5"/>
        </w:rPr>
        <w:t> </w:t>
      </w:r>
      <w:r>
        <w:rPr/>
        <w:t>your</w:t>
      </w:r>
      <w:r>
        <w:rPr>
          <w:spacing w:val="-6"/>
        </w:rPr>
        <w:t> </w:t>
      </w:r>
      <w:r>
        <w:rPr>
          <w:spacing w:val="-2"/>
        </w:rPr>
        <w:t>position.</w:t>
      </w:r>
    </w:p>
    <w:p>
      <w:pPr>
        <w:pStyle w:val="BodyText"/>
        <w:spacing w:line="312" w:lineRule="exact"/>
      </w:pPr>
      <w:r>
        <w:rPr>
          <w:rFonts w:ascii="Segoe UI Symbol" w:hAnsi="Segoe UI Symbol"/>
          <w:sz w:val="28"/>
        </w:rPr>
        <w:t>☑</w:t>
      </w:r>
      <w:r>
        <w:rPr>
          <w:rFonts w:ascii="Segoe UI Symbol" w:hAnsi="Segoe UI Symbol"/>
          <w:spacing w:val="28"/>
          <w:sz w:val="28"/>
        </w:rPr>
        <w:t> </w:t>
      </w:r>
      <w:r>
        <w:rPr/>
        <w:t>Using</w:t>
      </w:r>
      <w:r>
        <w:rPr>
          <w:spacing w:val="-8"/>
        </w:rPr>
        <w:t> </w:t>
      </w:r>
      <w:r>
        <w:rPr/>
        <w:t>rude</w:t>
      </w:r>
      <w:r>
        <w:rPr>
          <w:spacing w:val="-8"/>
        </w:rPr>
        <w:t> </w:t>
      </w:r>
      <w:r>
        <w:rPr/>
        <w:t>and/or</w:t>
      </w:r>
      <w:r>
        <w:rPr>
          <w:spacing w:val="-4"/>
        </w:rPr>
        <w:t> </w:t>
      </w:r>
      <w:r>
        <w:rPr/>
        <w:t>deprecating</w:t>
      </w:r>
      <w:r>
        <w:rPr>
          <w:spacing w:val="-8"/>
        </w:rPr>
        <w:t> </w:t>
      </w:r>
      <w:r>
        <w:rPr/>
        <w:t>language</w:t>
      </w:r>
      <w:r>
        <w:rPr>
          <w:spacing w:val="-8"/>
        </w:rPr>
        <w:t> </w:t>
      </w:r>
      <w:r>
        <w:rPr/>
        <w:t>can</w:t>
      </w:r>
      <w:r>
        <w:rPr>
          <w:spacing w:val="-6"/>
        </w:rPr>
        <w:t> </w:t>
      </w:r>
      <w:r>
        <w:rPr/>
        <w:t>alienate</w:t>
      </w:r>
      <w:r>
        <w:rPr>
          <w:spacing w:val="-8"/>
        </w:rPr>
        <w:t> </w:t>
      </w:r>
      <w:r>
        <w:rPr/>
        <w:t>your</w:t>
      </w:r>
      <w:r>
        <w:rPr>
          <w:spacing w:val="-3"/>
        </w:rPr>
        <w:t> </w:t>
      </w:r>
      <w:r>
        <w:rPr/>
        <w:t>reader</w:t>
      </w:r>
      <w:r>
        <w:rPr>
          <w:spacing w:val="-4"/>
        </w:rPr>
        <w:t> </w:t>
      </w:r>
      <w:r>
        <w:rPr/>
        <w:t>and</w:t>
      </w:r>
      <w:r>
        <w:rPr>
          <w:spacing w:val="-8"/>
        </w:rPr>
        <w:t> </w:t>
      </w:r>
      <w:r>
        <w:rPr/>
        <w:t>cause</w:t>
      </w:r>
      <w:r>
        <w:rPr>
          <w:spacing w:val="-8"/>
        </w:rPr>
        <w:t> </w:t>
      </w:r>
      <w:r>
        <w:rPr/>
        <w:t>them</w:t>
      </w:r>
      <w:r>
        <w:rPr>
          <w:spacing w:val="-7"/>
        </w:rPr>
        <w:t> </w:t>
      </w:r>
      <w:r>
        <w:rPr>
          <w:spacing w:val="-5"/>
        </w:rPr>
        <w:t>to</w:t>
      </w:r>
    </w:p>
    <w:p>
      <w:pPr>
        <w:pStyle w:val="BodyText"/>
        <w:spacing w:line="230" w:lineRule="exact"/>
        <w:ind w:left="360"/>
      </w:pPr>
      <w:r>
        <w:rPr/>
        <w:t>reject</w:t>
      </w:r>
      <w:r>
        <w:rPr>
          <w:spacing w:val="-11"/>
        </w:rPr>
        <w:t> </w:t>
      </w:r>
      <w:r>
        <w:rPr/>
        <w:t>your</w:t>
      </w:r>
      <w:r>
        <w:rPr>
          <w:spacing w:val="-11"/>
        </w:rPr>
        <w:t> </w:t>
      </w:r>
      <w:r>
        <w:rPr/>
        <w:t>position</w:t>
      </w:r>
      <w:r>
        <w:rPr>
          <w:spacing w:val="-5"/>
        </w:rPr>
        <w:t> </w:t>
      </w:r>
      <w:r>
        <w:rPr/>
        <w:t>without</w:t>
      </w:r>
      <w:r>
        <w:rPr>
          <w:spacing w:val="-10"/>
        </w:rPr>
        <w:t> </w:t>
      </w:r>
      <w:r>
        <w:rPr/>
        <w:t>carefully</w:t>
      </w:r>
      <w:r>
        <w:rPr>
          <w:spacing w:val="-10"/>
        </w:rPr>
        <w:t> </w:t>
      </w:r>
      <w:r>
        <w:rPr/>
        <w:t>considering</w:t>
      </w:r>
      <w:r>
        <w:rPr>
          <w:spacing w:val="-8"/>
        </w:rPr>
        <w:t> </w:t>
      </w:r>
      <w:r>
        <w:rPr/>
        <w:t>your</w:t>
      </w:r>
      <w:r>
        <w:rPr>
          <w:spacing w:val="-5"/>
        </w:rPr>
        <w:t> </w:t>
      </w:r>
      <w:r>
        <w:rPr>
          <w:spacing w:val="-2"/>
        </w:rPr>
        <w:t>claim.</w:t>
      </w:r>
    </w:p>
    <w:p>
      <w:pPr>
        <w:pStyle w:val="BodyText"/>
        <w:spacing w:before="3"/>
      </w:pPr>
    </w:p>
    <w:p>
      <w:pPr>
        <w:spacing w:before="1"/>
        <w:ind w:left="0" w:right="0" w:firstLine="0"/>
        <w:jc w:val="left"/>
        <w:rPr>
          <w:b/>
          <w:sz w:val="20"/>
        </w:rPr>
      </w:pPr>
      <w:r>
        <w:rPr>
          <w:b/>
          <w:sz w:val="20"/>
          <w:u w:val="single"/>
        </w:rPr>
        <w:t>Let’s</w:t>
      </w:r>
      <w:r>
        <w:rPr>
          <w:b/>
          <w:spacing w:val="-14"/>
          <w:sz w:val="20"/>
          <w:u w:val="single"/>
        </w:rPr>
        <w:t> </w:t>
      </w:r>
      <w:r>
        <w:rPr>
          <w:b/>
          <w:sz w:val="20"/>
          <w:u w:val="single"/>
        </w:rPr>
        <w:t>consider</w:t>
      </w:r>
      <w:r>
        <w:rPr>
          <w:b/>
          <w:spacing w:val="-8"/>
          <w:sz w:val="20"/>
          <w:u w:val="single"/>
        </w:rPr>
        <w:t> </w:t>
      </w:r>
      <w:r>
        <w:rPr>
          <w:b/>
          <w:sz w:val="20"/>
          <w:u w:val="single"/>
        </w:rPr>
        <w:t>some</w:t>
      </w:r>
      <w:r>
        <w:rPr>
          <w:b/>
          <w:spacing w:val="-11"/>
          <w:sz w:val="20"/>
          <w:u w:val="single"/>
        </w:rPr>
        <w:t> </w:t>
      </w:r>
      <w:r>
        <w:rPr>
          <w:b/>
          <w:sz w:val="20"/>
          <w:u w:val="single"/>
        </w:rPr>
        <w:t>examples</w:t>
      </w:r>
      <w:r>
        <w:rPr>
          <w:b/>
          <w:spacing w:val="-8"/>
          <w:sz w:val="20"/>
          <w:u w:val="single"/>
        </w:rPr>
        <w:t> </w:t>
      </w:r>
      <w:r>
        <w:rPr>
          <w:b/>
          <w:sz w:val="20"/>
          <w:u w:val="single"/>
        </w:rPr>
        <w:t>from</w:t>
      </w:r>
      <w:r>
        <w:rPr>
          <w:b/>
          <w:spacing w:val="-10"/>
          <w:sz w:val="20"/>
          <w:u w:val="single"/>
        </w:rPr>
        <w:t> </w:t>
      </w:r>
      <w:r>
        <w:rPr>
          <w:b/>
          <w:sz w:val="20"/>
          <w:u w:val="single"/>
        </w:rPr>
        <w:t>other</w:t>
      </w:r>
      <w:r>
        <w:rPr>
          <w:b/>
          <w:spacing w:val="-10"/>
          <w:sz w:val="20"/>
          <w:u w:val="single"/>
        </w:rPr>
        <w:t> </w:t>
      </w:r>
      <w:r>
        <w:rPr>
          <w:b/>
          <w:spacing w:val="-2"/>
          <w:sz w:val="20"/>
          <w:u w:val="single"/>
        </w:rPr>
        <w:t>Writers</w:t>
      </w:r>
    </w:p>
    <w:p>
      <w:pPr>
        <w:spacing w:line="242" w:lineRule="exact" w:before="242"/>
        <w:ind w:left="0" w:right="0" w:firstLine="0"/>
        <w:jc w:val="left"/>
        <w:rPr>
          <w:b/>
          <w:sz w:val="20"/>
        </w:rPr>
      </w:pPr>
      <w:r>
        <w:rPr>
          <w:b/>
          <w:sz w:val="20"/>
        </w:rPr>
        <w:t>Taken</w:t>
      </w:r>
      <w:r>
        <w:rPr>
          <w:b/>
          <w:spacing w:val="-8"/>
          <w:sz w:val="20"/>
        </w:rPr>
        <w:t> </w:t>
      </w:r>
      <w:r>
        <w:rPr>
          <w:b/>
          <w:spacing w:val="-2"/>
          <w:sz w:val="20"/>
        </w:rPr>
        <w:t>from:</w:t>
      </w:r>
    </w:p>
    <w:p>
      <w:pPr>
        <w:spacing w:line="242" w:lineRule="exact" w:before="0"/>
        <w:ind w:left="0" w:right="0" w:firstLine="0"/>
        <w:jc w:val="left"/>
        <w:rPr>
          <w:b/>
          <w:sz w:val="20"/>
        </w:rPr>
      </w:pPr>
      <w:r>
        <w:rPr>
          <w:b/>
          <w:sz w:val="20"/>
        </w:rPr>
        <w:t>“The</w:t>
      </w:r>
      <w:r>
        <w:rPr>
          <w:b/>
          <w:spacing w:val="-10"/>
          <w:sz w:val="20"/>
        </w:rPr>
        <w:t> </w:t>
      </w:r>
      <w:r>
        <w:rPr>
          <w:b/>
          <w:sz w:val="20"/>
        </w:rPr>
        <w:t>Changing</w:t>
      </w:r>
      <w:r>
        <w:rPr>
          <w:b/>
          <w:spacing w:val="-10"/>
          <w:sz w:val="20"/>
        </w:rPr>
        <w:t> </w:t>
      </w:r>
      <w:r>
        <w:rPr>
          <w:b/>
          <w:sz w:val="20"/>
        </w:rPr>
        <w:t>Face</w:t>
      </w:r>
      <w:r>
        <w:rPr>
          <w:b/>
          <w:spacing w:val="-7"/>
          <w:sz w:val="20"/>
        </w:rPr>
        <w:t> </w:t>
      </w:r>
      <w:r>
        <w:rPr>
          <w:b/>
          <w:sz w:val="20"/>
        </w:rPr>
        <w:t>of</w:t>
      </w:r>
      <w:r>
        <w:rPr>
          <w:b/>
          <w:spacing w:val="-8"/>
          <w:sz w:val="20"/>
        </w:rPr>
        <w:t> </w:t>
      </w:r>
      <w:r>
        <w:rPr>
          <w:b/>
          <w:sz w:val="20"/>
        </w:rPr>
        <w:t>Rhetoric:</w:t>
      </w:r>
      <w:r>
        <w:rPr>
          <w:b/>
          <w:spacing w:val="-12"/>
          <w:sz w:val="20"/>
        </w:rPr>
        <w:t> </w:t>
      </w:r>
      <w:r>
        <w:rPr>
          <w:b/>
          <w:sz w:val="20"/>
        </w:rPr>
        <w:t>Aristotelian</w:t>
      </w:r>
      <w:r>
        <w:rPr>
          <w:b/>
          <w:spacing w:val="-8"/>
          <w:sz w:val="20"/>
        </w:rPr>
        <w:t> </w:t>
      </w:r>
      <w:r>
        <w:rPr>
          <w:b/>
          <w:sz w:val="20"/>
        </w:rPr>
        <w:t>Discourse</w:t>
      </w:r>
      <w:r>
        <w:rPr>
          <w:b/>
          <w:spacing w:val="-7"/>
          <w:sz w:val="20"/>
        </w:rPr>
        <w:t> </w:t>
      </w:r>
      <w:r>
        <w:rPr>
          <w:b/>
          <w:sz w:val="20"/>
        </w:rPr>
        <w:t>in</w:t>
      </w:r>
      <w:r>
        <w:rPr>
          <w:b/>
          <w:spacing w:val="-8"/>
          <w:sz w:val="20"/>
        </w:rPr>
        <w:t> </w:t>
      </w:r>
      <w:r>
        <w:rPr>
          <w:b/>
          <w:sz w:val="20"/>
        </w:rPr>
        <w:t>the</w:t>
      </w:r>
      <w:r>
        <w:rPr>
          <w:b/>
          <w:spacing w:val="-8"/>
          <w:sz w:val="20"/>
        </w:rPr>
        <w:t> </w:t>
      </w:r>
      <w:r>
        <w:rPr>
          <w:b/>
          <w:sz w:val="20"/>
        </w:rPr>
        <w:t>World</w:t>
      </w:r>
      <w:r>
        <w:rPr>
          <w:b/>
          <w:spacing w:val="-10"/>
          <w:sz w:val="20"/>
        </w:rPr>
        <w:t> </w:t>
      </w:r>
      <w:r>
        <w:rPr>
          <w:b/>
          <w:sz w:val="20"/>
        </w:rPr>
        <w:t>of</w:t>
      </w:r>
      <w:r>
        <w:rPr>
          <w:b/>
          <w:spacing w:val="-7"/>
          <w:sz w:val="20"/>
        </w:rPr>
        <w:t> </w:t>
      </w:r>
      <w:r>
        <w:rPr>
          <w:b/>
          <w:spacing w:val="-2"/>
          <w:sz w:val="20"/>
        </w:rPr>
        <w:t>Academia”</w:t>
      </w:r>
    </w:p>
    <w:p>
      <w:pPr>
        <w:pStyle w:val="BodyText"/>
        <w:spacing w:before="2"/>
        <w:ind w:right="22" w:firstLine="7606"/>
      </w:pPr>
      <w:r>
        <w:rPr>
          <w:b/>
        </w:rPr>
        <w:t>(Ben</w:t>
      </w:r>
      <w:r>
        <w:rPr>
          <w:b/>
          <w:spacing w:val="-18"/>
        </w:rPr>
        <w:t> </w:t>
      </w:r>
      <w:r>
        <w:rPr>
          <w:b/>
        </w:rPr>
        <w:t>Althouse) </w:t>
      </w:r>
      <w:r>
        <w:rPr/>
        <w:t>“To be a successful argument the Ethos (ethics), Pathos and Logos vertexes must be in harmony. Gross and Eckert &amp; McConnell-Ginet do this effectively. Gross states his claim, provides evidence,</w:t>
      </w:r>
      <w:r>
        <w:rPr>
          <w:spacing w:val="-2"/>
        </w:rPr>
        <w:t> </w:t>
      </w:r>
      <w:r>
        <w:rPr/>
        <w:t>then uses logic to conclude,</w:t>
      </w:r>
      <w:r>
        <w:rPr>
          <w:spacing w:val="-2"/>
        </w:rPr>
        <w:t> </w:t>
      </w:r>
      <w:r>
        <w:rPr/>
        <w:t>with Eckert &amp; McConnell-Ginet following</w:t>
      </w:r>
      <w:r>
        <w:rPr>
          <w:spacing w:val="-2"/>
        </w:rPr>
        <w:t> </w:t>
      </w:r>
      <w:r>
        <w:rPr/>
        <w:t>suit with</w:t>
      </w:r>
      <w:r>
        <w:rPr>
          <w:spacing w:val="-3"/>
        </w:rPr>
        <w:t> </w:t>
      </w:r>
      <w:r>
        <w:rPr/>
        <w:t>the</w:t>
      </w:r>
      <w:r>
        <w:rPr>
          <w:spacing w:val="-5"/>
        </w:rPr>
        <w:t> </w:t>
      </w:r>
      <w:r>
        <w:rPr/>
        <w:t>same</w:t>
      </w:r>
      <w:r>
        <w:rPr>
          <w:spacing w:val="-5"/>
        </w:rPr>
        <w:t> </w:t>
      </w:r>
      <w:r>
        <w:rPr/>
        <w:t>method. </w:t>
      </w:r>
      <w:r>
        <w:rPr>
          <w:i/>
        </w:rPr>
        <w:t>Some</w:t>
      </w:r>
      <w:r>
        <w:rPr>
          <w:i/>
          <w:spacing w:val="-5"/>
        </w:rPr>
        <w:t> </w:t>
      </w:r>
      <w:r>
        <w:rPr>
          <w:i/>
        </w:rPr>
        <w:t>may</w:t>
      </w:r>
      <w:r>
        <w:rPr>
          <w:i/>
          <w:spacing w:val="-4"/>
        </w:rPr>
        <w:t> </w:t>
      </w:r>
      <w:r>
        <w:rPr>
          <w:i/>
        </w:rPr>
        <w:t>say</w:t>
      </w:r>
      <w:r>
        <w:rPr>
          <w:i/>
          <w:spacing w:val="-4"/>
        </w:rPr>
        <w:t> </w:t>
      </w:r>
      <w:r>
        <w:rPr>
          <w:i/>
        </w:rPr>
        <w:t>these</w:t>
      </w:r>
      <w:r>
        <w:rPr>
          <w:i/>
          <w:spacing w:val="-5"/>
        </w:rPr>
        <w:t> </w:t>
      </w:r>
      <w:r>
        <w:rPr>
          <w:i/>
        </w:rPr>
        <w:t>two</w:t>
      </w:r>
      <w:r>
        <w:rPr>
          <w:i/>
          <w:spacing w:val="-2"/>
        </w:rPr>
        <w:t> </w:t>
      </w:r>
      <w:r>
        <w:rPr>
          <w:i/>
        </w:rPr>
        <w:t>articles rely</w:t>
      </w:r>
      <w:r>
        <w:rPr>
          <w:i/>
          <w:spacing w:val="-4"/>
        </w:rPr>
        <w:t> </w:t>
      </w:r>
      <w:r>
        <w:rPr>
          <w:i/>
        </w:rPr>
        <w:t>too</w:t>
      </w:r>
      <w:r>
        <w:rPr>
          <w:i/>
          <w:spacing w:val="-7"/>
        </w:rPr>
        <w:t> </w:t>
      </w:r>
      <w:r>
        <w:rPr>
          <w:i/>
        </w:rPr>
        <w:t>heavily on Logos</w:t>
      </w:r>
      <w:r>
        <w:rPr/>
        <w:t>,</w:t>
      </w:r>
      <w:r>
        <w:rPr>
          <w:spacing w:val="-1"/>
        </w:rPr>
        <w:t> </w:t>
      </w:r>
      <w:r>
        <w:rPr/>
        <w:t>but</w:t>
      </w:r>
      <w:r>
        <w:rPr>
          <w:spacing w:val="-2"/>
        </w:rPr>
        <w:t> </w:t>
      </w:r>
      <w:r>
        <w:rPr>
          <w:i/>
        </w:rPr>
        <w:t>they simply </w:t>
      </w:r>
      <w:r>
        <w:rPr/>
        <w:t>use it efficiently, no words are wasted in conveying their points. Both are clear,</w:t>
      </w:r>
    </w:p>
    <w:p>
      <w:pPr>
        <w:pStyle w:val="BodyText"/>
        <w:spacing w:before="1"/>
      </w:pPr>
      <w:r>
        <w:rPr/>
        <w:t>effective</w:t>
      </w:r>
      <w:r>
        <w:rPr>
          <w:spacing w:val="-5"/>
        </w:rPr>
        <w:t> </w:t>
      </w:r>
      <w:r>
        <w:rPr/>
        <w:t>arguments</w:t>
      </w:r>
      <w:r>
        <w:rPr>
          <w:spacing w:val="-8"/>
        </w:rPr>
        <w:t> </w:t>
      </w:r>
      <w:r>
        <w:rPr/>
        <w:t>and</w:t>
      </w:r>
      <w:r>
        <w:rPr>
          <w:spacing w:val="-10"/>
        </w:rPr>
        <w:t> </w:t>
      </w:r>
      <w:r>
        <w:rPr/>
        <w:t>are</w:t>
      </w:r>
      <w:r>
        <w:rPr>
          <w:spacing w:val="-9"/>
        </w:rPr>
        <w:t> </w:t>
      </w:r>
      <w:r>
        <w:rPr>
          <w:spacing w:val="-2"/>
        </w:rPr>
        <w:t>convincing.”</w:t>
      </w:r>
    </w:p>
    <w:p>
      <w:pPr>
        <w:spacing w:line="210" w:lineRule="exact" w:before="242"/>
        <w:ind w:left="0" w:right="0" w:firstLine="0"/>
        <w:jc w:val="left"/>
        <w:rPr>
          <w:b/>
          <w:sz w:val="20"/>
        </w:rPr>
      </w:pPr>
      <w:r>
        <w:rPr>
          <w:b/>
          <w:sz w:val="20"/>
          <w:u w:val="single"/>
        </w:rPr>
        <w:t>Why</w:t>
      </w:r>
      <w:r>
        <w:rPr>
          <w:b/>
          <w:spacing w:val="-5"/>
          <w:sz w:val="20"/>
          <w:u w:val="single"/>
        </w:rPr>
        <w:t> </w:t>
      </w:r>
      <w:r>
        <w:rPr>
          <w:b/>
          <w:sz w:val="20"/>
          <w:u w:val="single"/>
        </w:rPr>
        <w:t>it</w:t>
      </w:r>
      <w:r>
        <w:rPr>
          <w:b/>
          <w:spacing w:val="-4"/>
          <w:sz w:val="20"/>
          <w:u w:val="single"/>
        </w:rPr>
        <w:t> </w:t>
      </w:r>
      <w:r>
        <w:rPr>
          <w:b/>
          <w:spacing w:val="-2"/>
          <w:sz w:val="20"/>
          <w:u w:val="single"/>
        </w:rPr>
        <w:t>Works</w:t>
      </w:r>
    </w:p>
    <w:p>
      <w:pPr>
        <w:pStyle w:val="BodyText"/>
        <w:spacing w:line="216" w:lineRule="auto"/>
        <w:ind w:left="360" w:right="102" w:hanging="360"/>
      </w:pPr>
      <w:r>
        <w:rPr>
          <w:rFonts w:ascii="Segoe UI Symbol" w:hAnsi="Segoe UI Symbol"/>
          <w:sz w:val="28"/>
        </w:rPr>
        <w:t>☑</w:t>
      </w:r>
      <w:r>
        <w:rPr>
          <w:rFonts w:ascii="Segoe UI Symbol" w:hAnsi="Segoe UI Symbol"/>
          <w:spacing w:val="33"/>
          <w:sz w:val="28"/>
        </w:rPr>
        <w:t> </w:t>
      </w:r>
      <w:r>
        <w:rPr/>
        <w:t>Althouse</w:t>
      </w:r>
      <w:r>
        <w:rPr>
          <w:spacing w:val="-4"/>
        </w:rPr>
        <w:t> </w:t>
      </w:r>
      <w:r>
        <w:rPr/>
        <w:t>makes</w:t>
      </w:r>
      <w:r>
        <w:rPr>
          <w:spacing w:val="-4"/>
        </w:rPr>
        <w:t> </w:t>
      </w:r>
      <w:r>
        <w:rPr/>
        <w:t>his concession (in</w:t>
      </w:r>
      <w:r>
        <w:rPr>
          <w:spacing w:val="-3"/>
        </w:rPr>
        <w:t> </w:t>
      </w:r>
      <w:r>
        <w:rPr/>
        <w:t>italics),</w:t>
      </w:r>
      <w:r>
        <w:rPr>
          <w:spacing w:val="-2"/>
        </w:rPr>
        <w:t> </w:t>
      </w:r>
      <w:r>
        <w:rPr/>
        <w:t>posing</w:t>
      </w:r>
      <w:r>
        <w:rPr>
          <w:spacing w:val="-1"/>
        </w:rPr>
        <w:t> </w:t>
      </w:r>
      <w:r>
        <w:rPr/>
        <w:t>it in</w:t>
      </w:r>
      <w:r>
        <w:rPr>
          <w:spacing w:val="-3"/>
        </w:rPr>
        <w:t> </w:t>
      </w:r>
      <w:r>
        <w:rPr/>
        <w:t>such</w:t>
      </w:r>
      <w:r>
        <w:rPr>
          <w:spacing w:val="-2"/>
        </w:rPr>
        <w:t> </w:t>
      </w:r>
      <w:r>
        <w:rPr/>
        <w:t>language</w:t>
      </w:r>
      <w:r>
        <w:rPr>
          <w:spacing w:val="-5"/>
        </w:rPr>
        <w:t> </w:t>
      </w:r>
      <w:r>
        <w:rPr/>
        <w:t>that</w:t>
      </w:r>
      <w:r>
        <w:rPr>
          <w:spacing w:val="-3"/>
        </w:rPr>
        <w:t> </w:t>
      </w:r>
      <w:r>
        <w:rPr/>
        <w:t>you</w:t>
      </w:r>
      <w:r>
        <w:rPr>
          <w:spacing w:val="-3"/>
        </w:rPr>
        <w:t> </w:t>
      </w:r>
      <w:r>
        <w:rPr/>
        <w:t>can</w:t>
      </w:r>
      <w:r>
        <w:rPr>
          <w:spacing w:val="-3"/>
        </w:rPr>
        <w:t> </w:t>
      </w:r>
      <w:r>
        <w:rPr/>
        <w:t>tell it’s a concession. The “some may say” is clear.</w:t>
      </w:r>
    </w:p>
    <w:p>
      <w:pPr>
        <w:pStyle w:val="BodyText"/>
        <w:spacing w:line="294" w:lineRule="exact"/>
        <w:ind w:right="467"/>
        <w:jc w:val="right"/>
      </w:pPr>
      <w:r>
        <w:rPr>
          <w:rFonts w:ascii="Segoe UI Symbol" w:hAnsi="Segoe UI Symbol"/>
          <w:sz w:val="28"/>
        </w:rPr>
        <w:t>☑</w:t>
      </w:r>
      <w:r>
        <w:rPr>
          <w:rFonts w:ascii="Segoe UI Symbol" w:hAnsi="Segoe UI Symbol"/>
          <w:spacing w:val="29"/>
          <w:sz w:val="28"/>
        </w:rPr>
        <w:t> </w:t>
      </w:r>
      <w:r>
        <w:rPr/>
        <w:t>Althouse</w:t>
      </w:r>
      <w:r>
        <w:rPr>
          <w:spacing w:val="-7"/>
        </w:rPr>
        <w:t> </w:t>
      </w:r>
      <w:r>
        <w:rPr/>
        <w:t>doesn’t</w:t>
      </w:r>
      <w:r>
        <w:rPr>
          <w:spacing w:val="-5"/>
        </w:rPr>
        <w:t> </w:t>
      </w:r>
      <w:r>
        <w:rPr/>
        <w:t>let</w:t>
      </w:r>
      <w:r>
        <w:rPr>
          <w:spacing w:val="-6"/>
        </w:rPr>
        <w:t> </w:t>
      </w:r>
      <w:r>
        <w:rPr/>
        <w:t>the</w:t>
      </w:r>
      <w:r>
        <w:rPr>
          <w:spacing w:val="-7"/>
        </w:rPr>
        <w:t> </w:t>
      </w:r>
      <w:r>
        <w:rPr/>
        <w:t>concession</w:t>
      </w:r>
      <w:r>
        <w:rPr>
          <w:spacing w:val="-5"/>
        </w:rPr>
        <w:t> </w:t>
      </w:r>
      <w:r>
        <w:rPr/>
        <w:t>hand</w:t>
      </w:r>
      <w:r>
        <w:rPr>
          <w:spacing w:val="-8"/>
        </w:rPr>
        <w:t> </w:t>
      </w:r>
      <w:r>
        <w:rPr/>
        <w:t>in</w:t>
      </w:r>
      <w:r>
        <w:rPr>
          <w:spacing w:val="-5"/>
        </w:rPr>
        <w:t> </w:t>
      </w:r>
      <w:r>
        <w:rPr/>
        <w:t>the</w:t>
      </w:r>
      <w:r>
        <w:rPr>
          <w:spacing w:val="-13"/>
        </w:rPr>
        <w:t> </w:t>
      </w:r>
      <w:r>
        <w:rPr/>
        <w:t>air—he</w:t>
      </w:r>
      <w:r>
        <w:rPr>
          <w:spacing w:val="-7"/>
        </w:rPr>
        <w:t> </w:t>
      </w:r>
      <w:r>
        <w:rPr/>
        <w:t>immediately</w:t>
      </w:r>
      <w:r>
        <w:rPr>
          <w:spacing w:val="-6"/>
        </w:rPr>
        <w:t> </w:t>
      </w:r>
      <w:r>
        <w:rPr/>
        <w:t>comes</w:t>
      </w:r>
      <w:r>
        <w:rPr>
          <w:spacing w:val="-2"/>
        </w:rPr>
        <w:t> </w:t>
      </w:r>
      <w:r>
        <w:rPr/>
        <w:t>back</w:t>
      </w:r>
      <w:r>
        <w:rPr>
          <w:spacing w:val="-3"/>
        </w:rPr>
        <w:t> </w:t>
      </w:r>
      <w:r>
        <w:rPr>
          <w:spacing w:val="-5"/>
        </w:rPr>
        <w:t>and</w:t>
      </w:r>
    </w:p>
    <w:p>
      <w:pPr>
        <w:pStyle w:val="BodyText"/>
        <w:spacing w:line="230" w:lineRule="exact"/>
        <w:ind w:right="560"/>
        <w:jc w:val="right"/>
      </w:pPr>
      <w:r>
        <w:rPr/>
        <w:t>refutes</w:t>
      </w:r>
      <w:r>
        <w:rPr>
          <w:spacing w:val="-12"/>
        </w:rPr>
        <w:t> </w:t>
      </w:r>
      <w:r>
        <w:rPr/>
        <w:t>it</w:t>
      </w:r>
      <w:r>
        <w:rPr>
          <w:spacing w:val="-4"/>
        </w:rPr>
        <w:t> </w:t>
      </w:r>
      <w:r>
        <w:rPr/>
        <w:t>with</w:t>
      </w:r>
      <w:r>
        <w:rPr>
          <w:spacing w:val="-9"/>
        </w:rPr>
        <w:t> </w:t>
      </w:r>
      <w:r>
        <w:rPr/>
        <w:t>his</w:t>
      </w:r>
      <w:r>
        <w:rPr>
          <w:spacing w:val="-5"/>
        </w:rPr>
        <w:t> </w:t>
      </w:r>
      <w:r>
        <w:rPr/>
        <w:t>argument</w:t>
      </w:r>
      <w:r>
        <w:rPr>
          <w:spacing w:val="-4"/>
        </w:rPr>
        <w:t> </w:t>
      </w:r>
      <w:r>
        <w:rPr/>
        <w:t>(using</w:t>
      </w:r>
      <w:r>
        <w:rPr>
          <w:spacing w:val="-6"/>
        </w:rPr>
        <w:t> </w:t>
      </w:r>
      <w:r>
        <w:rPr/>
        <w:t>a</w:t>
      </w:r>
      <w:r>
        <w:rPr>
          <w:spacing w:val="-7"/>
        </w:rPr>
        <w:t> </w:t>
      </w:r>
      <w:r>
        <w:rPr/>
        <w:t>rhetorical</w:t>
      </w:r>
      <w:r>
        <w:rPr>
          <w:spacing w:val="-9"/>
        </w:rPr>
        <w:t> </w:t>
      </w:r>
      <w:r>
        <w:rPr/>
        <w:t>strategy</w:t>
      </w:r>
      <w:r>
        <w:rPr>
          <w:spacing w:val="-6"/>
        </w:rPr>
        <w:t> </w:t>
      </w:r>
      <w:r>
        <w:rPr/>
        <w:t>by</w:t>
      </w:r>
      <w:r>
        <w:rPr>
          <w:spacing w:val="-5"/>
        </w:rPr>
        <w:t> </w:t>
      </w:r>
      <w:r>
        <w:rPr/>
        <w:t>stating</w:t>
      </w:r>
      <w:r>
        <w:rPr>
          <w:spacing w:val="-4"/>
        </w:rPr>
        <w:t> </w:t>
      </w:r>
      <w:r>
        <w:rPr/>
        <w:t>”they</w:t>
      </w:r>
      <w:r>
        <w:rPr>
          <w:spacing w:val="-5"/>
        </w:rPr>
        <w:t> </w:t>
      </w:r>
      <w:r>
        <w:rPr>
          <w:spacing w:val="-2"/>
        </w:rPr>
        <w:t>simply…”).</w:t>
      </w:r>
    </w:p>
    <w:p>
      <w:pPr>
        <w:pStyle w:val="BodyText"/>
        <w:spacing w:after="0" w:line="230" w:lineRule="exact"/>
        <w:jc w:val="right"/>
        <w:sectPr>
          <w:headerReference w:type="default" r:id="rId5"/>
          <w:footerReference w:type="default" r:id="rId6"/>
          <w:type w:val="continuous"/>
          <w:pgSz w:w="12240" w:h="15840"/>
          <w:pgMar w:header="699" w:footer="1102" w:top="1040" w:bottom="1300" w:left="1440" w:right="1440"/>
          <w:pgNumType w:start="1"/>
        </w:sectPr>
      </w:pPr>
    </w:p>
    <w:p>
      <w:pPr>
        <w:spacing w:before="98"/>
        <w:ind w:left="0" w:right="0" w:firstLine="0"/>
        <w:jc w:val="left"/>
        <w:rPr>
          <w:b/>
          <w:sz w:val="20"/>
        </w:rPr>
      </w:pPr>
      <w:r>
        <w:rPr>
          <w:b/>
          <w:sz w:val="20"/>
        </w:rPr>
        <w:t>Taken</w:t>
      </w:r>
      <w:r>
        <w:rPr>
          <w:b/>
          <w:spacing w:val="-8"/>
          <w:sz w:val="20"/>
        </w:rPr>
        <w:t> </w:t>
      </w:r>
      <w:r>
        <w:rPr>
          <w:b/>
          <w:spacing w:val="-2"/>
          <w:sz w:val="20"/>
        </w:rPr>
        <w:t>from:</w:t>
      </w:r>
    </w:p>
    <w:p>
      <w:pPr>
        <w:spacing w:line="242" w:lineRule="exact" w:before="2"/>
        <w:ind w:left="0" w:right="0" w:firstLine="0"/>
        <w:jc w:val="left"/>
        <w:rPr>
          <w:b/>
          <w:sz w:val="20"/>
        </w:rPr>
      </w:pPr>
      <w:r>
        <w:rPr>
          <w:b/>
          <w:sz w:val="20"/>
        </w:rPr>
        <w:t>“League</w:t>
      </w:r>
      <w:r>
        <w:rPr>
          <w:b/>
          <w:spacing w:val="-11"/>
          <w:sz w:val="20"/>
        </w:rPr>
        <w:t> </w:t>
      </w:r>
      <w:r>
        <w:rPr>
          <w:b/>
          <w:sz w:val="20"/>
        </w:rPr>
        <w:t>Officials</w:t>
      </w:r>
      <w:r>
        <w:rPr>
          <w:b/>
          <w:spacing w:val="-8"/>
          <w:sz w:val="20"/>
        </w:rPr>
        <w:t> </w:t>
      </w:r>
      <w:r>
        <w:rPr>
          <w:b/>
          <w:sz w:val="20"/>
        </w:rPr>
        <w:t>and</w:t>
      </w:r>
      <w:r>
        <w:rPr>
          <w:b/>
          <w:spacing w:val="-11"/>
          <w:sz w:val="20"/>
        </w:rPr>
        <w:t> </w:t>
      </w:r>
      <w:r>
        <w:rPr>
          <w:b/>
          <w:sz w:val="20"/>
        </w:rPr>
        <w:t>Female</w:t>
      </w:r>
      <w:r>
        <w:rPr>
          <w:b/>
          <w:spacing w:val="-8"/>
          <w:sz w:val="20"/>
        </w:rPr>
        <w:t> </w:t>
      </w:r>
      <w:r>
        <w:rPr>
          <w:b/>
          <w:sz w:val="20"/>
        </w:rPr>
        <w:t>Athletes:</w:t>
      </w:r>
      <w:r>
        <w:rPr>
          <w:b/>
          <w:spacing w:val="-13"/>
          <w:sz w:val="20"/>
        </w:rPr>
        <w:t> </w:t>
      </w:r>
      <w:r>
        <w:rPr>
          <w:b/>
          <w:sz w:val="20"/>
        </w:rPr>
        <w:t>Manipulating</w:t>
      </w:r>
      <w:r>
        <w:rPr>
          <w:b/>
          <w:spacing w:val="-10"/>
          <w:sz w:val="20"/>
        </w:rPr>
        <w:t> </w:t>
      </w:r>
      <w:r>
        <w:rPr>
          <w:b/>
          <w:sz w:val="20"/>
        </w:rPr>
        <w:t>Image</w:t>
      </w:r>
      <w:r>
        <w:rPr>
          <w:b/>
          <w:spacing w:val="-9"/>
          <w:sz w:val="20"/>
        </w:rPr>
        <w:t> </w:t>
      </w:r>
      <w:r>
        <w:rPr>
          <w:b/>
          <w:sz w:val="20"/>
        </w:rPr>
        <w:t>for</w:t>
      </w:r>
      <w:r>
        <w:rPr>
          <w:b/>
          <w:spacing w:val="-8"/>
          <w:sz w:val="20"/>
        </w:rPr>
        <w:t> </w:t>
      </w:r>
      <w:r>
        <w:rPr>
          <w:b/>
          <w:spacing w:val="-2"/>
          <w:sz w:val="20"/>
        </w:rPr>
        <w:t>Profit”</w:t>
      </w:r>
    </w:p>
    <w:p>
      <w:pPr>
        <w:pStyle w:val="BodyText"/>
        <w:spacing w:line="242" w:lineRule="auto"/>
        <w:ind w:right="22" w:firstLine="7126"/>
      </w:pPr>
      <w:r>
        <w:rPr>
          <w:b/>
        </w:rPr>
        <w:t>(Emily</w:t>
      </w:r>
      <w:r>
        <w:rPr>
          <w:b/>
          <w:spacing w:val="-18"/>
        </w:rPr>
        <w:t> </w:t>
      </w:r>
      <w:r>
        <w:rPr>
          <w:b/>
        </w:rPr>
        <w:t>Hauenstein) </w:t>
      </w:r>
      <w:r>
        <w:rPr/>
        <w:t>“Differentiating the women’s game from the men’s game through sponsors and skimpier uniforms is unsettling for many current players.</w:t>
      </w:r>
      <w:r>
        <w:rPr>
          <w:spacing w:val="40"/>
        </w:rPr>
        <w:t> </w:t>
      </w:r>
      <w:r>
        <w:rPr/>
        <w:t>“Anyone who thinks that a uniform will</w:t>
      </w:r>
    </w:p>
    <w:p>
      <w:pPr>
        <w:pStyle w:val="BodyText"/>
        <w:spacing w:line="242" w:lineRule="auto"/>
        <w:ind w:right="22"/>
      </w:pPr>
      <w:r>
        <w:rPr/>
        <w:t>draw</w:t>
      </w:r>
      <w:r>
        <w:rPr>
          <w:spacing w:val="-2"/>
        </w:rPr>
        <w:t> </w:t>
      </w:r>
      <w:r>
        <w:rPr/>
        <w:t>people</w:t>
      </w:r>
      <w:r>
        <w:rPr>
          <w:spacing w:val="-5"/>
        </w:rPr>
        <w:t> </w:t>
      </w:r>
      <w:r>
        <w:rPr/>
        <w:t>to</w:t>
      </w:r>
      <w:r>
        <w:rPr>
          <w:spacing w:val="-7"/>
        </w:rPr>
        <w:t> </w:t>
      </w:r>
      <w:r>
        <w:rPr/>
        <w:t>the game</w:t>
      </w:r>
      <w:r>
        <w:rPr>
          <w:spacing w:val="-5"/>
        </w:rPr>
        <w:t> </w:t>
      </w:r>
      <w:r>
        <w:rPr/>
        <w:t>is</w:t>
      </w:r>
      <w:r>
        <w:rPr>
          <w:spacing w:val="-4"/>
        </w:rPr>
        <w:t> </w:t>
      </w:r>
      <w:r>
        <w:rPr/>
        <w:t>severely off</w:t>
      </w:r>
      <w:r>
        <w:rPr>
          <w:spacing w:val="-4"/>
        </w:rPr>
        <w:t> </w:t>
      </w:r>
      <w:r>
        <w:rPr/>
        <w:t>base,”</w:t>
      </w:r>
      <w:r>
        <w:rPr>
          <w:spacing w:val="-6"/>
        </w:rPr>
        <w:t> </w:t>
      </w:r>
      <w:r>
        <w:rPr/>
        <w:t>Brandi</w:t>
      </w:r>
      <w:r>
        <w:rPr>
          <w:spacing w:val="-3"/>
        </w:rPr>
        <w:t> </w:t>
      </w:r>
      <w:r>
        <w:rPr/>
        <w:t>Chastain</w:t>
      </w:r>
      <w:r>
        <w:rPr>
          <w:spacing w:val="-3"/>
        </w:rPr>
        <w:t> </w:t>
      </w:r>
      <w:r>
        <w:rPr/>
        <w:t>said.</w:t>
      </w:r>
      <w:r>
        <w:rPr>
          <w:spacing w:val="40"/>
        </w:rPr>
        <w:t> </w:t>
      </w:r>
      <w:r>
        <w:rPr/>
        <w:t>“The</w:t>
      </w:r>
      <w:r>
        <w:rPr>
          <w:spacing w:val="-5"/>
        </w:rPr>
        <w:t> </w:t>
      </w:r>
      <w:r>
        <w:rPr/>
        <w:t>game</w:t>
      </w:r>
      <w:r>
        <w:rPr>
          <w:spacing w:val="-5"/>
        </w:rPr>
        <w:t> </w:t>
      </w:r>
      <w:r>
        <w:rPr/>
        <w:t>of football [soccer] itself is what brings people to the stadium, not what the players are wearing.</w:t>
      </w:r>
      <w:r>
        <w:rPr>
          <w:spacing w:val="40"/>
        </w:rPr>
        <w:t> </w:t>
      </w:r>
      <w:r>
        <w:rPr/>
        <w:t>He should continue to focus on the development of the women’s game rather than trying to</w:t>
      </w:r>
    </w:p>
    <w:p>
      <w:pPr>
        <w:pStyle w:val="BodyText"/>
        <w:ind w:right="62"/>
      </w:pPr>
      <w:r>
        <w:rPr/>
        <w:t>sexualize it” (Associated Press par. 7).</w:t>
      </w:r>
      <w:r>
        <w:rPr>
          <w:spacing w:val="40"/>
        </w:rPr>
        <w:t> </w:t>
      </w:r>
      <w:r>
        <w:rPr>
          <w:i/>
        </w:rPr>
        <w:t>Interestingly, this statement by Brandi Chastain contradicts </w:t>
      </w:r>
      <w:r>
        <w:rPr/>
        <w:t>some of her previous actions that resulted in added media attention for Women’s soccer.</w:t>
      </w:r>
      <w:r>
        <w:rPr>
          <w:spacing w:val="40"/>
        </w:rPr>
        <w:t> </w:t>
      </w:r>
      <w:r>
        <w:rPr/>
        <w:t>At the 1999 FIFA Women’s World Cup, Chastain scored a game-winning penalty kick and proceeded to fall to her knees and peel off her jersey revealing her sports bra as</w:t>
      </w:r>
      <w:r>
        <w:rPr>
          <w:spacing w:val="-1"/>
        </w:rPr>
        <w:t> </w:t>
      </w:r>
      <w:r>
        <w:rPr/>
        <w:t>shown in Figure</w:t>
      </w:r>
      <w:r>
        <w:rPr>
          <w:spacing w:val="-1"/>
        </w:rPr>
        <w:t> </w:t>
      </w:r>
      <w:r>
        <w:rPr/>
        <w:t>2.</w:t>
      </w:r>
      <w:r>
        <w:rPr>
          <w:spacing w:val="40"/>
        </w:rPr>
        <w:t> </w:t>
      </w:r>
      <w:r>
        <w:rPr/>
        <w:t>Following</w:t>
      </w:r>
      <w:r>
        <w:rPr>
          <w:spacing w:val="-3"/>
        </w:rPr>
        <w:t> </w:t>
      </w:r>
      <w:r>
        <w:rPr/>
        <w:t>the</w:t>
      </w:r>
      <w:r>
        <w:rPr>
          <w:spacing w:val="-2"/>
        </w:rPr>
        <w:t> </w:t>
      </w:r>
      <w:r>
        <w:rPr/>
        <w:t>event, </w:t>
      </w:r>
      <w:r>
        <w:rPr>
          <w:i/>
        </w:rPr>
        <w:t>many</w:t>
      </w:r>
      <w:r>
        <w:rPr>
          <w:i/>
          <w:spacing w:val="-1"/>
        </w:rPr>
        <w:t> </w:t>
      </w:r>
      <w:r>
        <w:rPr>
          <w:i/>
        </w:rPr>
        <w:t>speculated whether</w:t>
      </w:r>
      <w:r>
        <w:rPr>
          <w:i/>
          <w:spacing w:val="-2"/>
        </w:rPr>
        <w:t> </w:t>
      </w:r>
      <w:r>
        <w:rPr>
          <w:i/>
        </w:rPr>
        <w:t>this was</w:t>
      </w:r>
      <w:r>
        <w:rPr>
          <w:i/>
          <w:spacing w:val="-1"/>
        </w:rPr>
        <w:t> </w:t>
      </w:r>
      <w:r>
        <w:rPr>
          <w:i/>
        </w:rPr>
        <w:t>either </w:t>
      </w:r>
      <w:r>
        <w:rPr/>
        <w:t>an act of “momentary insanity” (as Chastain herself claimed), a blow for gender equality (as shirt shedding</w:t>
      </w:r>
      <w:r>
        <w:rPr>
          <w:spacing w:val="-1"/>
        </w:rPr>
        <w:t> </w:t>
      </w:r>
      <w:r>
        <w:rPr/>
        <w:t>by male</w:t>
      </w:r>
      <w:r>
        <w:rPr>
          <w:spacing w:val="-1"/>
        </w:rPr>
        <w:t> </w:t>
      </w:r>
      <w:r>
        <w:rPr/>
        <w:t>soccer players in celebration of a</w:t>
      </w:r>
      <w:r>
        <w:rPr>
          <w:spacing w:val="-2"/>
        </w:rPr>
        <w:t> </w:t>
      </w:r>
      <w:r>
        <w:rPr/>
        <w:t>victorious moment is something of a tradition in soccer), or a shrewd and calculated marketing ploy (since the sports bra in question was a Nike prototype planned for mass production) (Markovitz &amp; Hellerman 178</w:t>
      </w:r>
      <w:r>
        <w:rPr>
          <w:u w:val="single"/>
        </w:rPr>
        <w:t>).</w:t>
      </w:r>
      <w:r>
        <w:rPr/>
        <w:t> </w:t>
      </w:r>
      <w:r>
        <w:rPr>
          <w:u w:val="single"/>
        </w:rPr>
        <w:t>Though this game was one of the strongest finishes in the history of US Women’s Soccer,</w:t>
      </w:r>
      <w:r>
        <w:rPr/>
        <w:t> </w:t>
      </w:r>
      <w:r>
        <w:rPr>
          <w:u w:val="single"/>
        </w:rPr>
        <w:t>the focus of the media’s attention quickly changed the moment Chastain stripped off her</w:t>
      </w:r>
      <w:r>
        <w:rPr/>
        <w:t> </w:t>
      </w:r>
      <w:r>
        <w:rPr>
          <w:u w:val="single"/>
        </w:rPr>
        <w:t>jersey.</w:t>
      </w:r>
      <w:r>
        <w:rPr>
          <w:spacing w:val="40"/>
          <w:u w:val="single"/>
        </w:rPr>
        <w:t> </w:t>
      </w:r>
      <w:r>
        <w:rPr>
          <w:u w:val="single"/>
        </w:rPr>
        <w:t>Women’s</w:t>
      </w:r>
      <w:r>
        <w:rPr>
          <w:spacing w:val="-5"/>
          <w:u w:val="single"/>
        </w:rPr>
        <w:t> </w:t>
      </w:r>
      <w:r>
        <w:rPr>
          <w:u w:val="single"/>
        </w:rPr>
        <w:t>professional</w:t>
      </w:r>
      <w:r>
        <w:rPr>
          <w:spacing w:val="-4"/>
          <w:u w:val="single"/>
        </w:rPr>
        <w:t> </w:t>
      </w:r>
      <w:r>
        <w:rPr>
          <w:u w:val="single"/>
        </w:rPr>
        <w:t>tennis</w:t>
      </w:r>
      <w:r>
        <w:rPr>
          <w:spacing w:val="-5"/>
          <w:u w:val="single"/>
        </w:rPr>
        <w:t> </w:t>
      </w:r>
      <w:r>
        <w:rPr>
          <w:u w:val="single"/>
        </w:rPr>
        <w:t>has shown</w:t>
      </w:r>
      <w:r>
        <w:rPr>
          <w:spacing w:val="-8"/>
          <w:u w:val="single"/>
        </w:rPr>
        <w:t> </w:t>
      </w:r>
      <w:r>
        <w:rPr>
          <w:u w:val="single"/>
        </w:rPr>
        <w:t>that femininity</w:t>
      </w:r>
      <w:r>
        <w:rPr>
          <w:spacing w:val="-1"/>
          <w:u w:val="single"/>
        </w:rPr>
        <w:t> </w:t>
      </w:r>
      <w:r>
        <w:rPr>
          <w:u w:val="single"/>
        </w:rPr>
        <w:t>and</w:t>
      </w:r>
      <w:r>
        <w:rPr>
          <w:spacing w:val="-6"/>
          <w:u w:val="single"/>
        </w:rPr>
        <w:t> </w:t>
      </w:r>
      <w:r>
        <w:rPr>
          <w:u w:val="single"/>
        </w:rPr>
        <w:t>revealing</w:t>
      </w:r>
      <w:r>
        <w:rPr>
          <w:spacing w:val="-7"/>
          <w:u w:val="single"/>
        </w:rPr>
        <w:t> </w:t>
      </w:r>
      <w:r>
        <w:rPr>
          <w:u w:val="single"/>
        </w:rPr>
        <w:t>uniforms</w:t>
      </w:r>
      <w:r>
        <w:rPr>
          <w:spacing w:val="-5"/>
          <w:u w:val="single"/>
        </w:rPr>
        <w:t> </w:t>
      </w:r>
      <w:r>
        <w:rPr>
          <w:u w:val="single"/>
        </w:rPr>
        <w:t>have</w:t>
      </w:r>
      <w:r>
        <w:rPr/>
        <w:t> </w:t>
      </w:r>
      <w:r>
        <w:rPr>
          <w:u w:val="single"/>
        </w:rPr>
        <w:t>aided in building up a large fan base, contrary to Ms. Chastain’s statement, therefore</w:t>
      </w:r>
    </w:p>
    <w:p>
      <w:pPr>
        <w:pStyle w:val="BodyText"/>
        <w:ind w:right="22"/>
      </w:pPr>
      <w:r>
        <w:rPr>
          <w:u w:val="single"/>
        </w:rPr>
        <w:t>sexualizing</w:t>
      </w:r>
      <w:r>
        <w:rPr>
          <w:spacing w:val="-6"/>
          <w:u w:val="single"/>
        </w:rPr>
        <w:t> </w:t>
      </w:r>
      <w:r>
        <w:rPr>
          <w:u w:val="single"/>
        </w:rPr>
        <w:t>the</w:t>
      </w:r>
      <w:r>
        <w:rPr>
          <w:spacing w:val="-1"/>
          <w:u w:val="single"/>
        </w:rPr>
        <w:t> </w:t>
      </w:r>
      <w:r>
        <w:rPr>
          <w:u w:val="single"/>
        </w:rPr>
        <w:t>women’s game</w:t>
      </w:r>
      <w:r>
        <w:rPr>
          <w:spacing w:val="-6"/>
          <w:u w:val="single"/>
        </w:rPr>
        <w:t> </w:t>
      </w:r>
      <w:r>
        <w:rPr>
          <w:u w:val="single"/>
        </w:rPr>
        <w:t>could</w:t>
      </w:r>
      <w:r>
        <w:rPr>
          <w:spacing w:val="-2"/>
          <w:u w:val="single"/>
        </w:rPr>
        <w:t> </w:t>
      </w:r>
      <w:r>
        <w:rPr>
          <w:u w:val="single"/>
        </w:rPr>
        <w:t>potentially</w:t>
      </w:r>
      <w:r>
        <w:rPr>
          <w:spacing w:val="-5"/>
          <w:u w:val="single"/>
        </w:rPr>
        <w:t> </w:t>
      </w:r>
      <w:r>
        <w:rPr>
          <w:u w:val="single"/>
        </w:rPr>
        <w:t>result</w:t>
      </w:r>
      <w:r>
        <w:rPr>
          <w:spacing w:val="-4"/>
          <w:u w:val="single"/>
        </w:rPr>
        <w:t> </w:t>
      </w:r>
      <w:r>
        <w:rPr>
          <w:u w:val="single"/>
        </w:rPr>
        <w:t>in pay</w:t>
      </w:r>
      <w:r>
        <w:rPr>
          <w:spacing w:val="-5"/>
          <w:u w:val="single"/>
        </w:rPr>
        <w:t> </w:t>
      </w:r>
      <w:r>
        <w:rPr>
          <w:u w:val="single"/>
        </w:rPr>
        <w:t>increases and</w:t>
      </w:r>
      <w:r>
        <w:rPr>
          <w:spacing w:val="-6"/>
          <w:u w:val="single"/>
        </w:rPr>
        <w:t> </w:t>
      </w:r>
      <w:r>
        <w:rPr>
          <w:u w:val="single"/>
        </w:rPr>
        <w:t>larger</w:t>
      </w:r>
      <w:r>
        <w:rPr>
          <w:spacing w:val="-5"/>
          <w:u w:val="single"/>
        </w:rPr>
        <w:t> </w:t>
      </w:r>
      <w:r>
        <w:rPr>
          <w:u w:val="single"/>
        </w:rPr>
        <w:t>audiences</w:t>
      </w:r>
      <w:r>
        <w:rPr/>
        <w:t> </w:t>
      </w:r>
      <w:r>
        <w:rPr>
          <w:u w:val="single"/>
        </w:rPr>
        <w:t>for women’s soccer as well.</w:t>
      </w:r>
    </w:p>
    <w:p>
      <w:pPr>
        <w:spacing w:before="228"/>
        <w:ind w:left="0" w:right="0" w:firstLine="0"/>
        <w:jc w:val="left"/>
        <w:rPr>
          <w:b/>
          <w:sz w:val="20"/>
        </w:rPr>
      </w:pPr>
      <w:r>
        <w:rPr>
          <w:b/>
          <w:sz w:val="20"/>
          <w:u w:val="single"/>
        </w:rPr>
        <w:t>Why</w:t>
      </w:r>
      <w:r>
        <w:rPr>
          <w:b/>
          <w:spacing w:val="-5"/>
          <w:sz w:val="20"/>
          <w:u w:val="single"/>
        </w:rPr>
        <w:t> </w:t>
      </w:r>
      <w:r>
        <w:rPr>
          <w:b/>
          <w:sz w:val="20"/>
          <w:u w:val="single"/>
        </w:rPr>
        <w:t>it</w:t>
      </w:r>
      <w:r>
        <w:rPr>
          <w:b/>
          <w:spacing w:val="-4"/>
          <w:sz w:val="20"/>
          <w:u w:val="single"/>
        </w:rPr>
        <w:t> </w:t>
      </w:r>
      <w:r>
        <w:rPr>
          <w:b/>
          <w:spacing w:val="-2"/>
          <w:sz w:val="20"/>
          <w:u w:val="single"/>
        </w:rPr>
        <w:t>Works</w:t>
      </w:r>
    </w:p>
    <w:p>
      <w:pPr>
        <w:pStyle w:val="BodyText"/>
        <w:spacing w:line="216" w:lineRule="auto" w:before="210"/>
        <w:ind w:left="360" w:right="22" w:hanging="360"/>
      </w:pPr>
      <w:r>
        <w:rPr>
          <w:rFonts w:ascii="Segoe UI Symbol" w:hAnsi="Segoe UI Symbol"/>
          <w:sz w:val="28"/>
        </w:rPr>
        <w:t>☑</w:t>
      </w:r>
      <w:r>
        <w:rPr>
          <w:rFonts w:ascii="Segoe UI Symbol" w:hAnsi="Segoe UI Symbol"/>
          <w:spacing w:val="34"/>
          <w:sz w:val="28"/>
        </w:rPr>
        <w:t> </w:t>
      </w:r>
      <w:r>
        <w:rPr/>
        <w:t>Hauenstein</w:t>
      </w:r>
      <w:r>
        <w:rPr>
          <w:spacing w:val="-3"/>
        </w:rPr>
        <w:t> </w:t>
      </w:r>
      <w:r>
        <w:rPr/>
        <w:t>uses</w:t>
      </w:r>
      <w:r>
        <w:rPr>
          <w:spacing w:val="-4"/>
        </w:rPr>
        <w:t> </w:t>
      </w:r>
      <w:r>
        <w:rPr/>
        <w:t>the</w:t>
      </w:r>
      <w:r>
        <w:rPr>
          <w:spacing w:val="-5"/>
        </w:rPr>
        <w:t> </w:t>
      </w:r>
      <w:r>
        <w:rPr/>
        <w:t>counterargument</w:t>
      </w:r>
      <w:r>
        <w:rPr>
          <w:spacing w:val="-3"/>
        </w:rPr>
        <w:t> </w:t>
      </w:r>
      <w:r>
        <w:rPr/>
        <w:t>to</w:t>
      </w:r>
      <w:r>
        <w:rPr>
          <w:spacing w:val="-7"/>
        </w:rPr>
        <w:t> </w:t>
      </w:r>
      <w:r>
        <w:rPr/>
        <w:t>consider the</w:t>
      </w:r>
      <w:r>
        <w:rPr>
          <w:spacing w:val="-5"/>
        </w:rPr>
        <w:t> </w:t>
      </w:r>
      <w:r>
        <w:rPr/>
        <w:t>other</w:t>
      </w:r>
      <w:r>
        <w:rPr>
          <w:spacing w:val="-4"/>
        </w:rPr>
        <w:t> </w:t>
      </w:r>
      <w:r>
        <w:rPr/>
        <w:t>sides of</w:t>
      </w:r>
      <w:r>
        <w:rPr>
          <w:spacing w:val="-4"/>
        </w:rPr>
        <w:t> </w:t>
      </w:r>
      <w:r>
        <w:rPr/>
        <w:t>the debate,</w:t>
      </w:r>
      <w:r>
        <w:rPr>
          <w:spacing w:val="-6"/>
        </w:rPr>
        <w:t> </w:t>
      </w:r>
      <w:r>
        <w:rPr/>
        <w:t>using</w:t>
      </w:r>
      <w:r>
        <w:rPr>
          <w:spacing w:val="-1"/>
        </w:rPr>
        <w:t> </w:t>
      </w:r>
      <w:r>
        <w:rPr/>
        <w:t>a quote from an insider to the community to situate her discussion of the possibilities.</w:t>
      </w:r>
    </w:p>
    <w:p>
      <w:pPr>
        <w:pStyle w:val="BodyText"/>
        <w:spacing w:line="260" w:lineRule="exact"/>
      </w:pPr>
      <w:r>
        <w:rPr>
          <w:rFonts w:ascii="Segoe UI Symbol" w:hAnsi="Segoe UI Symbol"/>
          <w:sz w:val="28"/>
        </w:rPr>
        <w:t>☑</w:t>
      </w:r>
      <w:r>
        <w:rPr>
          <w:rFonts w:ascii="Segoe UI Symbol" w:hAnsi="Segoe UI Symbol"/>
          <w:spacing w:val="28"/>
          <w:sz w:val="28"/>
        </w:rPr>
        <w:t> </w:t>
      </w:r>
      <w:r>
        <w:rPr/>
        <w:t>Hauenstein</w:t>
      </w:r>
      <w:r>
        <w:rPr>
          <w:spacing w:val="-7"/>
        </w:rPr>
        <w:t> </w:t>
      </w:r>
      <w:r>
        <w:rPr/>
        <w:t>offers</w:t>
      </w:r>
      <w:r>
        <w:rPr>
          <w:spacing w:val="-7"/>
        </w:rPr>
        <w:t> </w:t>
      </w:r>
      <w:r>
        <w:rPr/>
        <w:t>multiple</w:t>
      </w:r>
      <w:r>
        <w:rPr>
          <w:spacing w:val="-3"/>
        </w:rPr>
        <w:t> </w:t>
      </w:r>
      <w:r>
        <w:rPr/>
        <w:t>perspectives</w:t>
      </w:r>
      <w:r>
        <w:rPr>
          <w:spacing w:val="-7"/>
        </w:rPr>
        <w:t> </w:t>
      </w:r>
      <w:r>
        <w:rPr/>
        <w:t>on</w:t>
      </w:r>
      <w:r>
        <w:rPr>
          <w:spacing w:val="-7"/>
        </w:rPr>
        <w:t> </w:t>
      </w:r>
      <w:r>
        <w:rPr/>
        <w:t>the</w:t>
      </w:r>
      <w:r>
        <w:rPr>
          <w:spacing w:val="-8"/>
        </w:rPr>
        <w:t> </w:t>
      </w:r>
      <w:r>
        <w:rPr>
          <w:spacing w:val="-2"/>
        </w:rPr>
        <w:t>situation</w:t>
      </w:r>
    </w:p>
    <w:p>
      <w:pPr>
        <w:pStyle w:val="BodyText"/>
        <w:spacing w:line="312" w:lineRule="exact"/>
      </w:pPr>
      <w:r>
        <w:rPr>
          <w:rFonts w:ascii="Segoe UI Symbol" w:hAnsi="Segoe UI Symbol"/>
          <w:sz w:val="28"/>
        </w:rPr>
        <w:t>☑</w:t>
      </w:r>
      <w:r>
        <w:rPr>
          <w:rFonts w:ascii="Segoe UI Symbol" w:hAnsi="Segoe UI Symbol"/>
          <w:spacing w:val="21"/>
          <w:sz w:val="28"/>
        </w:rPr>
        <w:t> </w:t>
      </w:r>
      <w:r>
        <w:rPr/>
        <w:t>Hauenstein</w:t>
      </w:r>
      <w:r>
        <w:rPr>
          <w:spacing w:val="-10"/>
        </w:rPr>
        <w:t> </w:t>
      </w:r>
      <w:r>
        <w:rPr/>
        <w:t>attributes</w:t>
      </w:r>
      <w:r>
        <w:rPr>
          <w:spacing w:val="-11"/>
        </w:rPr>
        <w:t> </w:t>
      </w:r>
      <w:r>
        <w:rPr/>
        <w:t>her</w:t>
      </w:r>
      <w:r>
        <w:rPr>
          <w:spacing w:val="-7"/>
        </w:rPr>
        <w:t> </w:t>
      </w:r>
      <w:r>
        <w:rPr/>
        <w:t>counterargument/concession</w:t>
      </w:r>
      <w:r>
        <w:rPr>
          <w:spacing w:val="-10"/>
        </w:rPr>
        <w:t> </w:t>
      </w:r>
      <w:r>
        <w:rPr/>
        <w:t>to</w:t>
      </w:r>
      <w:r>
        <w:rPr>
          <w:spacing w:val="-9"/>
        </w:rPr>
        <w:t> </w:t>
      </w:r>
      <w:r>
        <w:rPr/>
        <w:t>someone—“</w:t>
      </w:r>
      <w:r>
        <w:rPr>
          <w:spacing w:val="-9"/>
        </w:rPr>
        <w:t> </w:t>
      </w:r>
      <w:r>
        <w:rPr/>
        <w:t>Markovitz</w:t>
      </w:r>
      <w:r>
        <w:rPr>
          <w:spacing w:val="-12"/>
        </w:rPr>
        <w:t> </w:t>
      </w:r>
      <w:r>
        <w:rPr>
          <w:spacing w:val="-10"/>
        </w:rPr>
        <w:t>&amp;</w:t>
      </w:r>
    </w:p>
    <w:p>
      <w:pPr>
        <w:pStyle w:val="BodyText"/>
        <w:spacing w:line="230" w:lineRule="exact"/>
        <w:ind w:left="360"/>
      </w:pPr>
      <w:r>
        <w:rPr/>
        <w:t>Hellerman”</w:t>
      </w:r>
      <w:r>
        <w:rPr>
          <w:spacing w:val="-8"/>
        </w:rPr>
        <w:t> </w:t>
      </w:r>
      <w:r>
        <w:rPr/>
        <w:t>&amp;</w:t>
      </w:r>
      <w:r>
        <w:rPr>
          <w:spacing w:val="-8"/>
        </w:rPr>
        <w:t> </w:t>
      </w:r>
      <w:r>
        <w:rPr/>
        <w:t>“Chastain</w:t>
      </w:r>
      <w:r>
        <w:rPr>
          <w:spacing w:val="-9"/>
        </w:rPr>
        <w:t> </w:t>
      </w:r>
      <w:r>
        <w:rPr/>
        <w:t>herself.”</w:t>
      </w:r>
      <w:r>
        <w:rPr>
          <w:spacing w:val="-7"/>
        </w:rPr>
        <w:t> </w:t>
      </w:r>
      <w:r>
        <w:rPr/>
        <w:t>Remember</w:t>
      </w:r>
      <w:r>
        <w:rPr>
          <w:spacing w:val="-10"/>
        </w:rPr>
        <w:t> </w:t>
      </w:r>
      <w:r>
        <w:rPr/>
        <w:t>that</w:t>
      </w:r>
      <w:r>
        <w:rPr>
          <w:spacing w:val="-4"/>
        </w:rPr>
        <w:t> </w:t>
      </w:r>
      <w:r>
        <w:rPr/>
        <w:t>making</w:t>
      </w:r>
      <w:r>
        <w:rPr>
          <w:spacing w:val="-7"/>
        </w:rPr>
        <w:t> </w:t>
      </w:r>
      <w:r>
        <w:rPr/>
        <w:t>a</w:t>
      </w:r>
      <w:r>
        <w:rPr>
          <w:spacing w:val="-12"/>
        </w:rPr>
        <w:t> </w:t>
      </w:r>
      <w:r>
        <w:rPr/>
        <w:t>concession</w:t>
      </w:r>
      <w:r>
        <w:rPr>
          <w:spacing w:val="-9"/>
        </w:rPr>
        <w:t> </w:t>
      </w:r>
      <w:r>
        <w:rPr/>
        <w:t>that</w:t>
      </w:r>
      <w:r>
        <w:rPr>
          <w:spacing w:val="-9"/>
        </w:rPr>
        <w:t> </w:t>
      </w:r>
      <w:r>
        <w:rPr/>
        <w:t>is</w:t>
      </w:r>
      <w:r>
        <w:rPr>
          <w:spacing w:val="-5"/>
        </w:rPr>
        <w:t> </w:t>
      </w:r>
      <w:r>
        <w:rPr/>
        <w:t>vague</w:t>
      </w:r>
      <w:r>
        <w:rPr>
          <w:spacing w:val="-10"/>
        </w:rPr>
        <w:t> </w:t>
      </w:r>
      <w:r>
        <w:rPr>
          <w:spacing w:val="-5"/>
        </w:rPr>
        <w:t>is</w:t>
      </w:r>
    </w:p>
    <w:p>
      <w:pPr>
        <w:pStyle w:val="BodyText"/>
        <w:spacing w:line="237" w:lineRule="auto" w:before="3"/>
        <w:ind w:left="360" w:right="102"/>
      </w:pPr>
      <w:r>
        <w:rPr/>
        <w:t>probably going</w:t>
      </w:r>
      <w:r>
        <w:rPr>
          <w:spacing w:val="-6"/>
        </w:rPr>
        <w:t> </w:t>
      </w:r>
      <w:r>
        <w:rPr/>
        <w:t>to</w:t>
      </w:r>
      <w:r>
        <w:rPr>
          <w:spacing w:val="-7"/>
        </w:rPr>
        <w:t> </w:t>
      </w:r>
      <w:r>
        <w:rPr/>
        <w:t>end</w:t>
      </w:r>
      <w:r>
        <w:rPr>
          <w:spacing w:val="-6"/>
        </w:rPr>
        <w:t> </w:t>
      </w:r>
      <w:r>
        <w:rPr/>
        <w:t>up</w:t>
      </w:r>
      <w:r>
        <w:rPr>
          <w:spacing w:val="-6"/>
        </w:rPr>
        <w:t> </w:t>
      </w:r>
      <w:r>
        <w:rPr/>
        <w:t>being</w:t>
      </w:r>
      <w:r>
        <w:rPr>
          <w:spacing w:val="-1"/>
        </w:rPr>
        <w:t> </w:t>
      </w:r>
      <w:r>
        <w:rPr/>
        <w:t>a</w:t>
      </w:r>
      <w:r>
        <w:rPr>
          <w:spacing w:val="-6"/>
        </w:rPr>
        <w:t> </w:t>
      </w:r>
      <w:r>
        <w:rPr/>
        <w:t>fallacy.</w:t>
      </w:r>
      <w:r>
        <w:rPr>
          <w:spacing w:val="-1"/>
        </w:rPr>
        <w:t> </w:t>
      </w:r>
      <w:r>
        <w:rPr/>
        <w:t>Make</w:t>
      </w:r>
      <w:r>
        <w:rPr>
          <w:spacing w:val="-5"/>
        </w:rPr>
        <w:t> </w:t>
      </w:r>
      <w:r>
        <w:rPr/>
        <w:t>it clear</w:t>
      </w:r>
      <w:r>
        <w:rPr>
          <w:spacing w:val="-4"/>
        </w:rPr>
        <w:t> </w:t>
      </w:r>
      <w:r>
        <w:rPr/>
        <w:t>who</w:t>
      </w:r>
      <w:r>
        <w:rPr>
          <w:spacing w:val="-7"/>
        </w:rPr>
        <w:t> </w:t>
      </w:r>
      <w:r>
        <w:rPr/>
        <w:t>is arguing with you (and why, thought here this is implied).</w:t>
      </w:r>
    </w:p>
    <w:p>
      <w:pPr>
        <w:pStyle w:val="BodyText"/>
        <w:spacing w:line="293" w:lineRule="exact"/>
      </w:pPr>
      <w:r>
        <w:rPr>
          <w:rFonts w:ascii="Segoe UI Symbol" w:hAnsi="Segoe UI Symbol"/>
          <w:sz w:val="28"/>
        </w:rPr>
        <w:t>☑</w:t>
      </w:r>
      <w:r>
        <w:rPr>
          <w:rFonts w:ascii="Segoe UI Symbol" w:hAnsi="Segoe UI Symbol"/>
          <w:spacing w:val="25"/>
          <w:sz w:val="28"/>
        </w:rPr>
        <w:t> </w:t>
      </w:r>
      <w:r>
        <w:rPr/>
        <w:t>Hauenstein</w:t>
      </w:r>
      <w:r>
        <w:rPr>
          <w:spacing w:val="-8"/>
        </w:rPr>
        <w:t> </w:t>
      </w:r>
      <w:r>
        <w:rPr/>
        <w:t>returns</w:t>
      </w:r>
      <w:r>
        <w:rPr>
          <w:spacing w:val="-4"/>
        </w:rPr>
        <w:t> </w:t>
      </w:r>
      <w:r>
        <w:rPr/>
        <w:t>back</w:t>
      </w:r>
      <w:r>
        <w:rPr>
          <w:spacing w:val="-5"/>
        </w:rPr>
        <w:t> </w:t>
      </w:r>
      <w:r>
        <w:rPr/>
        <w:t>to</w:t>
      </w:r>
      <w:r>
        <w:rPr>
          <w:spacing w:val="-11"/>
        </w:rPr>
        <w:t> </w:t>
      </w:r>
      <w:r>
        <w:rPr/>
        <w:t>the</w:t>
      </w:r>
      <w:r>
        <w:rPr>
          <w:spacing w:val="-6"/>
        </w:rPr>
        <w:t> </w:t>
      </w:r>
      <w:r>
        <w:rPr/>
        <w:t>original</w:t>
      </w:r>
      <w:r>
        <w:rPr>
          <w:spacing w:val="-3"/>
        </w:rPr>
        <w:t> </w:t>
      </w:r>
      <w:r>
        <w:rPr/>
        <w:t>point</w:t>
      </w:r>
      <w:r>
        <w:rPr>
          <w:spacing w:val="-3"/>
        </w:rPr>
        <w:t> </w:t>
      </w:r>
      <w:r>
        <w:rPr/>
        <w:t>in</w:t>
      </w:r>
      <w:r>
        <w:rPr>
          <w:spacing w:val="-8"/>
        </w:rPr>
        <w:t> </w:t>
      </w:r>
      <w:r>
        <w:rPr/>
        <w:t>her</w:t>
      </w:r>
      <w:r>
        <w:rPr>
          <w:spacing w:val="-5"/>
        </w:rPr>
        <w:t> </w:t>
      </w:r>
      <w:r>
        <w:rPr/>
        <w:t>paragraph</w:t>
      </w:r>
      <w:r>
        <w:rPr>
          <w:spacing w:val="-3"/>
        </w:rPr>
        <w:t> </w:t>
      </w:r>
      <w:r>
        <w:rPr/>
        <w:t>(underlined).</w:t>
      </w:r>
      <w:r>
        <w:rPr>
          <w:spacing w:val="-11"/>
        </w:rPr>
        <w:t> </w:t>
      </w:r>
      <w:r>
        <w:rPr/>
        <w:t>He</w:t>
      </w:r>
      <w:r>
        <w:rPr>
          <w:spacing w:val="-5"/>
        </w:rPr>
        <w:t> </w:t>
      </w:r>
      <w:r>
        <w:rPr>
          <w:spacing w:val="-2"/>
        </w:rPr>
        <w:t>refutes</w:t>
      </w:r>
    </w:p>
    <w:p>
      <w:pPr>
        <w:pStyle w:val="BodyText"/>
        <w:spacing w:line="230" w:lineRule="exact"/>
        <w:ind w:left="360"/>
      </w:pPr>
      <w:r>
        <w:rPr/>
        <w:t>the</w:t>
      </w:r>
      <w:r>
        <w:rPr>
          <w:spacing w:val="-10"/>
        </w:rPr>
        <w:t> </w:t>
      </w:r>
      <w:r>
        <w:rPr/>
        <w:t>counterargument</w:t>
      </w:r>
      <w:r>
        <w:rPr>
          <w:spacing w:val="-3"/>
        </w:rPr>
        <w:t> </w:t>
      </w:r>
      <w:r>
        <w:rPr/>
        <w:t>both</w:t>
      </w:r>
      <w:r>
        <w:rPr>
          <w:spacing w:val="-8"/>
        </w:rPr>
        <w:t> </w:t>
      </w:r>
      <w:r>
        <w:rPr/>
        <w:t>immediately</w:t>
      </w:r>
      <w:r>
        <w:rPr>
          <w:spacing w:val="-9"/>
        </w:rPr>
        <w:t> </w:t>
      </w:r>
      <w:r>
        <w:rPr/>
        <w:t>afterwards,</w:t>
      </w:r>
      <w:r>
        <w:rPr>
          <w:spacing w:val="-6"/>
        </w:rPr>
        <w:t> </w:t>
      </w:r>
      <w:r>
        <w:rPr/>
        <w:t>and</w:t>
      </w:r>
      <w:r>
        <w:rPr>
          <w:spacing w:val="-10"/>
        </w:rPr>
        <w:t> </w:t>
      </w:r>
      <w:r>
        <w:rPr/>
        <w:t>goes</w:t>
      </w:r>
      <w:r>
        <w:rPr>
          <w:spacing w:val="-5"/>
        </w:rPr>
        <w:t> </w:t>
      </w:r>
      <w:r>
        <w:rPr/>
        <w:t>on</w:t>
      </w:r>
      <w:r>
        <w:rPr>
          <w:spacing w:val="-8"/>
        </w:rPr>
        <w:t> </w:t>
      </w:r>
      <w:r>
        <w:rPr/>
        <w:t>to</w:t>
      </w:r>
      <w:r>
        <w:rPr>
          <w:spacing w:val="-11"/>
        </w:rPr>
        <w:t> </w:t>
      </w:r>
      <w:r>
        <w:rPr/>
        <w:t>make</w:t>
      </w:r>
      <w:r>
        <w:rPr>
          <w:spacing w:val="-10"/>
        </w:rPr>
        <w:t> </w:t>
      </w:r>
      <w:r>
        <w:rPr/>
        <w:t>more</w:t>
      </w:r>
      <w:r>
        <w:rPr>
          <w:spacing w:val="-9"/>
        </w:rPr>
        <w:t> </w:t>
      </w:r>
      <w:r>
        <w:rPr>
          <w:spacing w:val="-2"/>
        </w:rPr>
        <w:t>points.</w:t>
      </w:r>
    </w:p>
    <w:p>
      <w:pPr>
        <w:pStyle w:val="BodyText"/>
        <w:spacing w:before="2"/>
        <w:ind w:left="360"/>
      </w:pPr>
      <w:r>
        <w:rPr/>
        <w:t>She</w:t>
      </w:r>
      <w:r>
        <w:rPr>
          <w:spacing w:val="-11"/>
        </w:rPr>
        <w:t> </w:t>
      </w:r>
      <w:r>
        <w:rPr/>
        <w:t>doesn’t</w:t>
      </w:r>
      <w:r>
        <w:rPr>
          <w:spacing w:val="-2"/>
        </w:rPr>
        <w:t> </w:t>
      </w:r>
      <w:r>
        <w:rPr/>
        <w:t>present</w:t>
      </w:r>
      <w:r>
        <w:rPr>
          <w:spacing w:val="-7"/>
        </w:rPr>
        <w:t> </w:t>
      </w:r>
      <w:r>
        <w:rPr/>
        <w:t>the</w:t>
      </w:r>
      <w:r>
        <w:rPr>
          <w:spacing w:val="-9"/>
        </w:rPr>
        <w:t> </w:t>
      </w:r>
      <w:r>
        <w:rPr/>
        <w:t>counterargument</w:t>
      </w:r>
      <w:r>
        <w:rPr>
          <w:spacing w:val="-6"/>
        </w:rPr>
        <w:t> </w:t>
      </w:r>
      <w:r>
        <w:rPr/>
        <w:t>too</w:t>
      </w:r>
      <w:r>
        <w:rPr>
          <w:spacing w:val="-6"/>
        </w:rPr>
        <w:t> </w:t>
      </w:r>
      <w:r>
        <w:rPr/>
        <w:t>late</w:t>
      </w:r>
      <w:r>
        <w:rPr>
          <w:spacing w:val="-4"/>
        </w:rPr>
        <w:t> </w:t>
      </w:r>
      <w:r>
        <w:rPr/>
        <w:t>or</w:t>
      </w:r>
      <w:r>
        <w:rPr>
          <w:spacing w:val="-8"/>
        </w:rPr>
        <w:t> </w:t>
      </w:r>
      <w:r>
        <w:rPr/>
        <w:t>too</w:t>
      </w:r>
      <w:r>
        <w:rPr>
          <w:spacing w:val="-5"/>
        </w:rPr>
        <w:t> </w:t>
      </w:r>
      <w:r>
        <w:rPr>
          <w:spacing w:val="-2"/>
        </w:rPr>
        <w:t>early.</w:t>
      </w:r>
    </w:p>
    <w:sectPr>
      <w:pgSz w:w="12240" w:h="15840"/>
      <w:pgMar w:header="699" w:footer="1102" w:top="1040" w:bottom="130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Verdana">
    <w:altName w:val="Verdana"/>
    <w:charset w:val="1"/>
    <w:family w:val="swiss"/>
    <w:pitch w:val="variable"/>
  </w:font>
  <w:font w:name="Segoe UI Symbol">
    <w:altName w:val="Segoe UI Symbo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45856">
              <wp:simplePos x="0" y="0"/>
              <wp:positionH relativeFrom="page">
                <wp:posOffset>2444876</wp:posOffset>
              </wp:positionH>
              <wp:positionV relativeFrom="page">
                <wp:posOffset>9219152</wp:posOffset>
              </wp:positionV>
              <wp:extent cx="2879725" cy="3949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879725" cy="394970"/>
                      </a:xfrm>
                      <a:prstGeom prst="rect">
                        <a:avLst/>
                      </a:prstGeom>
                    </wps:spPr>
                    <wps:txbx>
                      <w:txbxContent>
                        <w:p>
                          <w:pPr>
                            <w:spacing w:line="242" w:lineRule="auto" w:before="18"/>
                            <w:ind w:left="0" w:right="2" w:firstLine="0"/>
                            <w:jc w:val="center"/>
                            <w:rPr>
                              <w:i/>
                              <w:sz w:val="16"/>
                            </w:rPr>
                          </w:pPr>
                          <w:r>
                            <w:rPr>
                              <w:i/>
                              <w:sz w:val="16"/>
                            </w:rPr>
                            <w:t>Courtesy</w:t>
                          </w:r>
                          <w:r>
                            <w:rPr>
                              <w:i/>
                              <w:spacing w:val="-6"/>
                              <w:sz w:val="16"/>
                            </w:rPr>
                            <w:t> </w:t>
                          </w:r>
                          <w:r>
                            <w:rPr>
                              <w:i/>
                              <w:sz w:val="16"/>
                            </w:rPr>
                            <w:t>the</w:t>
                          </w:r>
                          <w:r>
                            <w:rPr>
                              <w:i/>
                              <w:spacing w:val="-8"/>
                              <w:sz w:val="16"/>
                            </w:rPr>
                            <w:t> </w:t>
                          </w:r>
                          <w:r>
                            <w:rPr>
                              <w:i/>
                              <w:sz w:val="16"/>
                            </w:rPr>
                            <w:t>Odegaard</w:t>
                          </w:r>
                          <w:r>
                            <w:rPr>
                              <w:i/>
                              <w:spacing w:val="-8"/>
                              <w:sz w:val="16"/>
                            </w:rPr>
                            <w:t> </w:t>
                          </w:r>
                          <w:r>
                            <w:rPr>
                              <w:i/>
                              <w:sz w:val="16"/>
                            </w:rPr>
                            <w:t>Writing</w:t>
                          </w:r>
                          <w:r>
                            <w:rPr>
                              <w:i/>
                              <w:spacing w:val="-7"/>
                              <w:sz w:val="16"/>
                            </w:rPr>
                            <w:t> </w:t>
                          </w:r>
                          <w:r>
                            <w:rPr>
                              <w:i/>
                              <w:sz w:val="16"/>
                            </w:rPr>
                            <w:t>&amp;</w:t>
                          </w:r>
                          <w:r>
                            <w:rPr>
                              <w:i/>
                              <w:spacing w:val="-9"/>
                              <w:sz w:val="16"/>
                            </w:rPr>
                            <w:t> </w:t>
                          </w:r>
                          <w:r>
                            <w:rPr>
                              <w:i/>
                              <w:sz w:val="16"/>
                            </w:rPr>
                            <w:t>Research</w:t>
                          </w:r>
                          <w:r>
                            <w:rPr>
                              <w:i/>
                              <w:spacing w:val="-9"/>
                              <w:sz w:val="16"/>
                            </w:rPr>
                            <w:t> </w:t>
                          </w:r>
                          <w:r>
                            <w:rPr>
                              <w:i/>
                              <w:sz w:val="16"/>
                            </w:rPr>
                            <w:t>Center </w:t>
                          </w:r>
                          <w:hyperlink r:id="rId1">
                            <w:r>
                              <w:rPr>
                                <w:i/>
                                <w:spacing w:val="-2"/>
                                <w:sz w:val="16"/>
                              </w:rPr>
                              <w:t>http://www.depts.washington.edu/owrc</w:t>
                            </w:r>
                          </w:hyperlink>
                        </w:p>
                        <w:p>
                          <w:pPr>
                            <w:spacing w:line="190" w:lineRule="exact" w:before="0"/>
                            <w:ind w:left="2" w:right="2" w:firstLine="0"/>
                            <w:jc w:val="center"/>
                            <w:rPr>
                              <w:i/>
                              <w:sz w:val="16"/>
                            </w:rPr>
                          </w:pPr>
                          <w:r>
                            <w:rPr>
                              <w:i/>
                              <w:sz w:val="16"/>
                            </w:rPr>
                            <w:t>Adapted</w:t>
                          </w:r>
                          <w:r>
                            <w:rPr>
                              <w:i/>
                              <w:spacing w:val="-5"/>
                              <w:sz w:val="16"/>
                            </w:rPr>
                            <w:t> </w:t>
                          </w:r>
                          <w:r>
                            <w:rPr>
                              <w:i/>
                              <w:sz w:val="16"/>
                            </w:rPr>
                            <w:t>from</w:t>
                          </w:r>
                          <w:r>
                            <w:rPr>
                              <w:i/>
                              <w:spacing w:val="-4"/>
                              <w:sz w:val="16"/>
                            </w:rPr>
                            <w:t> </w:t>
                          </w:r>
                          <w:r>
                            <w:rPr>
                              <w:i/>
                              <w:sz w:val="16"/>
                            </w:rPr>
                            <w:t>UW</w:t>
                          </w:r>
                          <w:r>
                            <w:rPr>
                              <w:i/>
                              <w:spacing w:val="-2"/>
                              <w:sz w:val="16"/>
                            </w:rPr>
                            <w:t> </w:t>
                          </w:r>
                          <w:r>
                            <w:rPr>
                              <w:i/>
                              <w:sz w:val="16"/>
                            </w:rPr>
                            <w:t>Expository</w:t>
                          </w:r>
                          <w:r>
                            <w:rPr>
                              <w:i/>
                              <w:spacing w:val="-1"/>
                              <w:sz w:val="16"/>
                            </w:rPr>
                            <w:t> </w:t>
                          </w:r>
                          <w:r>
                            <w:rPr>
                              <w:i/>
                              <w:sz w:val="16"/>
                            </w:rPr>
                            <w:t>Writing</w:t>
                          </w:r>
                          <w:r>
                            <w:rPr>
                              <w:i/>
                              <w:spacing w:val="-1"/>
                              <w:sz w:val="16"/>
                            </w:rPr>
                            <w:t> </w:t>
                          </w:r>
                          <w:r>
                            <w:rPr>
                              <w:i/>
                              <w:sz w:val="16"/>
                            </w:rPr>
                            <w:t>Program</w:t>
                          </w:r>
                          <w:r>
                            <w:rPr>
                              <w:i/>
                              <w:spacing w:val="-2"/>
                              <w:sz w:val="16"/>
                            </w:rPr>
                            <w:t> handouts</w:t>
                          </w:r>
                        </w:p>
                      </w:txbxContent>
                    </wps:txbx>
                    <wps:bodyPr wrap="square" lIns="0" tIns="0" rIns="0" bIns="0" rtlCol="0">
                      <a:noAutofit/>
                    </wps:bodyPr>
                  </wps:wsp>
                </a:graphicData>
              </a:graphic>
            </wp:anchor>
          </w:drawing>
        </mc:Choice>
        <mc:Fallback>
          <w:pict>
            <v:shape style="position:absolute;margin-left:192.509995pt;margin-top:725.91748pt;width:226.75pt;height:31.1pt;mso-position-horizontal-relative:page;mso-position-vertical-relative:page;z-index:-15770624" type="#_x0000_t202" id="docshape2" filled="false" stroked="false">
              <v:textbox inset="0,0,0,0">
                <w:txbxContent>
                  <w:p>
                    <w:pPr>
                      <w:spacing w:line="242" w:lineRule="auto" w:before="18"/>
                      <w:ind w:left="0" w:right="2" w:firstLine="0"/>
                      <w:jc w:val="center"/>
                      <w:rPr>
                        <w:i/>
                        <w:sz w:val="16"/>
                      </w:rPr>
                    </w:pPr>
                    <w:r>
                      <w:rPr>
                        <w:i/>
                        <w:sz w:val="16"/>
                      </w:rPr>
                      <w:t>Courtesy</w:t>
                    </w:r>
                    <w:r>
                      <w:rPr>
                        <w:i/>
                        <w:spacing w:val="-6"/>
                        <w:sz w:val="16"/>
                      </w:rPr>
                      <w:t> </w:t>
                    </w:r>
                    <w:r>
                      <w:rPr>
                        <w:i/>
                        <w:sz w:val="16"/>
                      </w:rPr>
                      <w:t>the</w:t>
                    </w:r>
                    <w:r>
                      <w:rPr>
                        <w:i/>
                        <w:spacing w:val="-8"/>
                        <w:sz w:val="16"/>
                      </w:rPr>
                      <w:t> </w:t>
                    </w:r>
                    <w:r>
                      <w:rPr>
                        <w:i/>
                        <w:sz w:val="16"/>
                      </w:rPr>
                      <w:t>Odegaard</w:t>
                    </w:r>
                    <w:r>
                      <w:rPr>
                        <w:i/>
                        <w:spacing w:val="-8"/>
                        <w:sz w:val="16"/>
                      </w:rPr>
                      <w:t> </w:t>
                    </w:r>
                    <w:r>
                      <w:rPr>
                        <w:i/>
                        <w:sz w:val="16"/>
                      </w:rPr>
                      <w:t>Writing</w:t>
                    </w:r>
                    <w:r>
                      <w:rPr>
                        <w:i/>
                        <w:spacing w:val="-7"/>
                        <w:sz w:val="16"/>
                      </w:rPr>
                      <w:t> </w:t>
                    </w:r>
                    <w:r>
                      <w:rPr>
                        <w:i/>
                        <w:sz w:val="16"/>
                      </w:rPr>
                      <w:t>&amp;</w:t>
                    </w:r>
                    <w:r>
                      <w:rPr>
                        <w:i/>
                        <w:spacing w:val="-9"/>
                        <w:sz w:val="16"/>
                      </w:rPr>
                      <w:t> </w:t>
                    </w:r>
                    <w:r>
                      <w:rPr>
                        <w:i/>
                        <w:sz w:val="16"/>
                      </w:rPr>
                      <w:t>Research</w:t>
                    </w:r>
                    <w:r>
                      <w:rPr>
                        <w:i/>
                        <w:spacing w:val="-9"/>
                        <w:sz w:val="16"/>
                      </w:rPr>
                      <w:t> </w:t>
                    </w:r>
                    <w:r>
                      <w:rPr>
                        <w:i/>
                        <w:sz w:val="16"/>
                      </w:rPr>
                      <w:t>Center </w:t>
                    </w:r>
                    <w:hyperlink r:id="rId1">
                      <w:r>
                        <w:rPr>
                          <w:i/>
                          <w:spacing w:val="-2"/>
                          <w:sz w:val="16"/>
                        </w:rPr>
                        <w:t>http://www.depts.washington.edu/owrc</w:t>
                      </w:r>
                    </w:hyperlink>
                  </w:p>
                  <w:p>
                    <w:pPr>
                      <w:spacing w:line="190" w:lineRule="exact" w:before="0"/>
                      <w:ind w:left="2" w:right="2" w:firstLine="0"/>
                      <w:jc w:val="center"/>
                      <w:rPr>
                        <w:i/>
                        <w:sz w:val="16"/>
                      </w:rPr>
                    </w:pPr>
                    <w:r>
                      <w:rPr>
                        <w:i/>
                        <w:sz w:val="16"/>
                      </w:rPr>
                      <w:t>Adapted</w:t>
                    </w:r>
                    <w:r>
                      <w:rPr>
                        <w:i/>
                        <w:spacing w:val="-5"/>
                        <w:sz w:val="16"/>
                      </w:rPr>
                      <w:t> </w:t>
                    </w:r>
                    <w:r>
                      <w:rPr>
                        <w:i/>
                        <w:sz w:val="16"/>
                      </w:rPr>
                      <w:t>from</w:t>
                    </w:r>
                    <w:r>
                      <w:rPr>
                        <w:i/>
                        <w:spacing w:val="-4"/>
                        <w:sz w:val="16"/>
                      </w:rPr>
                      <w:t> </w:t>
                    </w:r>
                    <w:r>
                      <w:rPr>
                        <w:i/>
                        <w:sz w:val="16"/>
                      </w:rPr>
                      <w:t>UW</w:t>
                    </w:r>
                    <w:r>
                      <w:rPr>
                        <w:i/>
                        <w:spacing w:val="-2"/>
                        <w:sz w:val="16"/>
                      </w:rPr>
                      <w:t> </w:t>
                    </w:r>
                    <w:r>
                      <w:rPr>
                        <w:i/>
                        <w:sz w:val="16"/>
                      </w:rPr>
                      <w:t>Expository</w:t>
                    </w:r>
                    <w:r>
                      <w:rPr>
                        <w:i/>
                        <w:spacing w:val="-1"/>
                        <w:sz w:val="16"/>
                      </w:rPr>
                      <w:t> </w:t>
                    </w:r>
                    <w:r>
                      <w:rPr>
                        <w:i/>
                        <w:sz w:val="16"/>
                      </w:rPr>
                      <w:t>Writing</w:t>
                    </w:r>
                    <w:r>
                      <w:rPr>
                        <w:i/>
                        <w:spacing w:val="-1"/>
                        <w:sz w:val="16"/>
                      </w:rPr>
                      <w:t> </w:t>
                    </w:r>
                    <w:r>
                      <w:rPr>
                        <w:i/>
                        <w:sz w:val="16"/>
                      </w:rPr>
                      <w:t>Program</w:t>
                    </w:r>
                    <w:r>
                      <w:rPr>
                        <w:i/>
                        <w:spacing w:val="-2"/>
                        <w:sz w:val="16"/>
                      </w:rPr>
                      <w:t> handouts</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45344">
              <wp:simplePos x="0" y="0"/>
              <wp:positionH relativeFrom="page">
                <wp:posOffset>6387465</wp:posOffset>
              </wp:positionH>
              <wp:positionV relativeFrom="page">
                <wp:posOffset>446562</wp:posOffset>
              </wp:positionV>
              <wp:extent cx="481965" cy="13716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81965" cy="137160"/>
                      </a:xfrm>
                      <a:prstGeom prst="rect">
                        <a:avLst/>
                      </a:prstGeom>
                    </wps:spPr>
                    <wps:txbx>
                      <w:txbxContent>
                        <w:p>
                          <w:pPr>
                            <w:spacing w:before="11"/>
                            <w:ind w:left="20" w:right="0" w:firstLine="0"/>
                            <w:jc w:val="left"/>
                            <w:rPr>
                              <w:rFonts w:ascii="Times New Roman"/>
                              <w:b/>
                              <w:sz w:val="16"/>
                            </w:rPr>
                          </w:pPr>
                          <w:r>
                            <w:rPr>
                              <w:rFonts w:ascii="Times New Roman"/>
                              <w:sz w:val="16"/>
                            </w:rPr>
                            <w:t>Page</w:t>
                          </w:r>
                          <w:r>
                            <w:rPr>
                              <w:rFonts w:ascii="Times New Roman"/>
                              <w:spacing w:val="-5"/>
                              <w:sz w:val="16"/>
                            </w:rPr>
                            <w:t> </w:t>
                          </w:r>
                          <w:r>
                            <w:rPr>
                              <w:rFonts w:ascii="Times New Roman"/>
                              <w:b/>
                              <w:sz w:val="16"/>
                            </w:rPr>
                            <w:fldChar w:fldCharType="begin"/>
                          </w:r>
                          <w:r>
                            <w:rPr>
                              <w:rFonts w:ascii="Times New Roman"/>
                              <w:b/>
                              <w:sz w:val="16"/>
                            </w:rPr>
                            <w:instrText> PAGE </w:instrText>
                          </w:r>
                          <w:r>
                            <w:rPr>
                              <w:rFonts w:ascii="Times New Roman"/>
                              <w:b/>
                              <w:sz w:val="16"/>
                            </w:rPr>
                            <w:fldChar w:fldCharType="separate"/>
                          </w:r>
                          <w:r>
                            <w:rPr>
                              <w:rFonts w:ascii="Times New Roman"/>
                              <w:b/>
                              <w:sz w:val="16"/>
                            </w:rPr>
                            <w:t>1</w:t>
                          </w:r>
                          <w:r>
                            <w:rPr>
                              <w:rFonts w:ascii="Times New Roman"/>
                              <w:b/>
                              <w:sz w:val="16"/>
                            </w:rPr>
                            <w:fldChar w:fldCharType="end"/>
                          </w:r>
                          <w:r>
                            <w:rPr>
                              <w:rFonts w:ascii="Times New Roman"/>
                              <w:b/>
                              <w:spacing w:val="4"/>
                              <w:sz w:val="16"/>
                            </w:rPr>
                            <w:t> </w:t>
                          </w:r>
                          <w:r>
                            <w:rPr>
                              <w:rFonts w:ascii="Times New Roman"/>
                              <w:sz w:val="16"/>
                            </w:rPr>
                            <w:t>of</w:t>
                          </w:r>
                          <w:r>
                            <w:rPr>
                              <w:rFonts w:ascii="Times New Roman"/>
                              <w:spacing w:val="-8"/>
                              <w:sz w:val="16"/>
                            </w:rPr>
                            <w:t> </w:t>
                          </w:r>
                          <w:r>
                            <w:rPr>
                              <w:rFonts w:ascii="Times New Roman"/>
                              <w:b/>
                              <w:spacing w:val="-10"/>
                              <w:sz w:val="16"/>
                            </w:rPr>
                            <w:fldChar w:fldCharType="begin"/>
                          </w:r>
                          <w:r>
                            <w:rPr>
                              <w:rFonts w:ascii="Times New Roman"/>
                              <w:b/>
                              <w:spacing w:val="-10"/>
                              <w:sz w:val="16"/>
                            </w:rPr>
                            <w:instrText> NUMPAGES </w:instrText>
                          </w:r>
                          <w:r>
                            <w:rPr>
                              <w:rFonts w:ascii="Times New Roman"/>
                              <w:b/>
                              <w:spacing w:val="-10"/>
                              <w:sz w:val="16"/>
                            </w:rPr>
                            <w:fldChar w:fldCharType="separate"/>
                          </w:r>
                          <w:r>
                            <w:rPr>
                              <w:rFonts w:ascii="Times New Roman"/>
                              <w:b/>
                              <w:spacing w:val="-10"/>
                              <w:sz w:val="16"/>
                            </w:rPr>
                            <w:t>2</w:t>
                          </w:r>
                          <w:r>
                            <w:rPr>
                              <w:rFonts w:ascii="Times New Roman"/>
                              <w:b/>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2.950012pt;margin-top:35.162384pt;width:37.950pt;height:10.8pt;mso-position-horizontal-relative:page;mso-position-vertical-relative:page;z-index:-15771136" type="#_x0000_t202" id="docshape1" filled="false" stroked="false">
              <v:textbox inset="0,0,0,0">
                <w:txbxContent>
                  <w:p>
                    <w:pPr>
                      <w:spacing w:before="11"/>
                      <w:ind w:left="20" w:right="0" w:firstLine="0"/>
                      <w:jc w:val="left"/>
                      <w:rPr>
                        <w:rFonts w:ascii="Times New Roman"/>
                        <w:b/>
                        <w:sz w:val="16"/>
                      </w:rPr>
                    </w:pPr>
                    <w:r>
                      <w:rPr>
                        <w:rFonts w:ascii="Times New Roman"/>
                        <w:sz w:val="16"/>
                      </w:rPr>
                      <w:t>Page</w:t>
                    </w:r>
                    <w:r>
                      <w:rPr>
                        <w:rFonts w:ascii="Times New Roman"/>
                        <w:spacing w:val="-5"/>
                        <w:sz w:val="16"/>
                      </w:rPr>
                      <w:t> </w:t>
                    </w:r>
                    <w:r>
                      <w:rPr>
                        <w:rFonts w:ascii="Times New Roman"/>
                        <w:b/>
                        <w:sz w:val="16"/>
                      </w:rPr>
                      <w:fldChar w:fldCharType="begin"/>
                    </w:r>
                    <w:r>
                      <w:rPr>
                        <w:rFonts w:ascii="Times New Roman"/>
                        <w:b/>
                        <w:sz w:val="16"/>
                      </w:rPr>
                      <w:instrText> PAGE </w:instrText>
                    </w:r>
                    <w:r>
                      <w:rPr>
                        <w:rFonts w:ascii="Times New Roman"/>
                        <w:b/>
                        <w:sz w:val="16"/>
                      </w:rPr>
                      <w:fldChar w:fldCharType="separate"/>
                    </w:r>
                    <w:r>
                      <w:rPr>
                        <w:rFonts w:ascii="Times New Roman"/>
                        <w:b/>
                        <w:sz w:val="16"/>
                      </w:rPr>
                      <w:t>1</w:t>
                    </w:r>
                    <w:r>
                      <w:rPr>
                        <w:rFonts w:ascii="Times New Roman"/>
                        <w:b/>
                        <w:sz w:val="16"/>
                      </w:rPr>
                      <w:fldChar w:fldCharType="end"/>
                    </w:r>
                    <w:r>
                      <w:rPr>
                        <w:rFonts w:ascii="Times New Roman"/>
                        <w:b/>
                        <w:spacing w:val="4"/>
                        <w:sz w:val="16"/>
                      </w:rPr>
                      <w:t> </w:t>
                    </w:r>
                    <w:r>
                      <w:rPr>
                        <w:rFonts w:ascii="Times New Roman"/>
                        <w:sz w:val="16"/>
                      </w:rPr>
                      <w:t>of</w:t>
                    </w:r>
                    <w:r>
                      <w:rPr>
                        <w:rFonts w:ascii="Times New Roman"/>
                        <w:spacing w:val="-8"/>
                        <w:sz w:val="16"/>
                      </w:rPr>
                      <w:t> </w:t>
                    </w:r>
                    <w:r>
                      <w:rPr>
                        <w:rFonts w:ascii="Times New Roman"/>
                        <w:b/>
                        <w:spacing w:val="-10"/>
                        <w:sz w:val="16"/>
                      </w:rPr>
                      <w:fldChar w:fldCharType="begin"/>
                    </w:r>
                    <w:r>
                      <w:rPr>
                        <w:rFonts w:ascii="Times New Roman"/>
                        <w:b/>
                        <w:spacing w:val="-10"/>
                        <w:sz w:val="16"/>
                      </w:rPr>
                      <w:instrText> NUMPAGES </w:instrText>
                    </w:r>
                    <w:r>
                      <w:rPr>
                        <w:rFonts w:ascii="Times New Roman"/>
                        <w:b/>
                        <w:spacing w:val="-10"/>
                        <w:sz w:val="16"/>
                      </w:rPr>
                      <w:fldChar w:fldCharType="separate"/>
                    </w:r>
                    <w:r>
                      <w:rPr>
                        <w:rFonts w:ascii="Times New Roman"/>
                        <w:b/>
                        <w:spacing w:val="-10"/>
                        <w:sz w:val="16"/>
                      </w:rPr>
                      <w:t>2</w:t>
                    </w:r>
                    <w:r>
                      <w:rPr>
                        <w:rFonts w:ascii="Times New Roman"/>
                        <w:b/>
                        <w:spacing w:val="-10"/>
                        <w:sz w:val="16"/>
                      </w:rPr>
                      <w:fldChar w:fldCharType="end"/>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20"/>
      <w:szCs w:val="20"/>
      <w:lang w:val="en-US" w:eastAsia="en-US" w:bidi="ar-SA"/>
    </w:rPr>
  </w:style>
  <w:style w:styleId="Heading1" w:type="paragraph">
    <w:name w:val="Heading 1"/>
    <w:basedOn w:val="Normal"/>
    <w:uiPriority w:val="1"/>
    <w:qFormat/>
    <w:pPr>
      <w:spacing w:before="91"/>
      <w:ind w:left="1738" w:right="22" w:firstLine="672"/>
      <w:outlineLvl w:val="1"/>
    </w:pPr>
    <w:rPr>
      <w:rFonts w:ascii="Verdana" w:hAnsi="Verdana" w:eastAsia="Verdana" w:cs="Verdana"/>
      <w:b/>
      <w:bCs/>
      <w:sz w:val="56"/>
      <w:szCs w:val="56"/>
      <w:lang w:val="en-US" w:eastAsia="en-US" w:bidi="ar-SA"/>
    </w:rPr>
  </w:style>
  <w:style w:styleId="Heading2" w:type="paragraph">
    <w:name w:val="Heading 2"/>
    <w:basedOn w:val="Normal"/>
    <w:uiPriority w:val="1"/>
    <w:qFormat/>
    <w:pPr>
      <w:spacing w:line="257" w:lineRule="exact"/>
      <w:outlineLvl w:val="2"/>
    </w:pPr>
    <w:rPr>
      <w:rFonts w:ascii="Verdana" w:hAnsi="Verdana" w:eastAsia="Verdana" w:cs="Verdana"/>
      <w:b/>
      <w:bCs/>
      <w:sz w:val="24"/>
      <w:szCs w:val="24"/>
      <w:u w:val="single" w:color="00000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epts.washington.edu/ow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Y. Lopez</dc:creator>
  <dc:title>Making Concessions &amp; Counterarguments</dc:title>
  <dcterms:created xsi:type="dcterms:W3CDTF">2026-06-22T21:00:57Z</dcterms:created>
  <dcterms:modified xsi:type="dcterms:W3CDTF">2026-06-22T21:00:57Z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2007-09-04T00:00:00Z</vt:filetime>
  </property>
  <property fmtid="{D5CDD505-2E9C-101B-9397-08002B2CF9AE}" pid="4" name="Creator">
    <vt:lpwstr>Microsoft® Office Word 2007</vt:lpwstr>
  </property>
  <property fmtid="{D5CDD505-2E9C-101B-9397-08002B2CF9AE}" pid="5" name="LastSaved">
    <vt:filetime>2026-06-22T00:00:00Z</vt:filetime>
  </property>
  <property fmtid="{D5CDD505-2E9C-101B-9397-08002B2CF9AE}" pid="6" name="Producer">
    <vt:lpwstr>Microsoft® Office Word 2007</vt:lpwstr>
  </property>
</Properties>
</file>