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Effective</w:t>
      </w:r>
      <w:r>
        <w:rPr>
          <w:spacing w:val="-13"/>
        </w:rPr>
        <w:t> </w:t>
      </w:r>
      <w:r>
        <w:rPr/>
        <w:t>Quote</w:t>
      </w:r>
      <w:r>
        <w:rPr>
          <w:spacing w:val="-11"/>
        </w:rPr>
        <w:t> </w:t>
      </w:r>
      <w:r>
        <w:rPr>
          <w:spacing w:val="-2"/>
        </w:rPr>
        <w:t>Integration</w:t>
      </w:r>
    </w:p>
    <w:p>
      <w:pPr>
        <w:pStyle w:val="Heading2"/>
        <w:spacing w:line="291" w:lineRule="exact" w:before="300"/>
        <w:rPr>
          <w:u w:val="none"/>
        </w:rPr>
      </w:pPr>
      <w:r>
        <w:rPr>
          <w:u w:val="single"/>
        </w:rPr>
        <w:t>SHOULD I</w:t>
      </w:r>
      <w:r>
        <w:rPr>
          <w:spacing w:val="-2"/>
          <w:u w:val="single"/>
        </w:rPr>
        <w:t> </w:t>
      </w:r>
      <w:r>
        <w:rPr>
          <w:u w:val="single"/>
        </w:rPr>
        <w:t>INCLUDE</w:t>
      </w:r>
      <w:r>
        <w:rPr>
          <w:spacing w:val="-2"/>
          <w:u w:val="single"/>
        </w:rPr>
        <w:t> </w:t>
      </w:r>
      <w:r>
        <w:rPr>
          <w:u w:val="single"/>
        </w:rPr>
        <w:t>THIS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QUOTE?</w:t>
      </w:r>
    </w:p>
    <w:p>
      <w:pPr>
        <w:pStyle w:val="BodyText"/>
        <w:spacing w:line="242" w:lineRule="exact"/>
      </w:pPr>
      <w:r>
        <w:rPr/>
        <w:t>Ask</w:t>
      </w:r>
      <w:r>
        <w:rPr>
          <w:spacing w:val="-2"/>
        </w:rPr>
        <w:t> yourself: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1" w:after="0"/>
        <w:ind w:left="721" w:right="94" w:hanging="361"/>
        <w:jc w:val="left"/>
        <w:rPr>
          <w:sz w:val="20"/>
        </w:rPr>
      </w:pP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fit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argument?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fit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you‟re</w:t>
      </w:r>
      <w:r>
        <w:rPr>
          <w:spacing w:val="-8"/>
          <w:sz w:val="20"/>
        </w:rPr>
        <w:t> </w:t>
      </w: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include</w:t>
      </w:r>
      <w:r>
        <w:rPr>
          <w:spacing w:val="-8"/>
          <w:sz w:val="20"/>
        </w:rPr>
        <w:t> </w:t>
      </w:r>
      <w:r>
        <w:rPr>
          <w:sz w:val="20"/>
        </w:rPr>
        <w:t>it? If</w:t>
      </w:r>
      <w:r>
        <w:rPr>
          <w:spacing w:val="-2"/>
          <w:sz w:val="20"/>
        </w:rPr>
        <w:t> </w:t>
      </w:r>
      <w:r>
        <w:rPr>
          <w:sz w:val="20"/>
        </w:rPr>
        <w:t>so, then using the quote is justified.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615" w:hanging="361"/>
        <w:jc w:val="left"/>
        <w:rPr>
          <w:sz w:val="20"/>
        </w:rPr>
      </w:pP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merely</w:t>
      </w:r>
      <w:r>
        <w:rPr>
          <w:spacing w:val="-1"/>
          <w:sz w:val="20"/>
        </w:rPr>
        <w:t> </w:t>
      </w:r>
      <w:r>
        <w:rPr>
          <w:sz w:val="20"/>
        </w:rPr>
        <w:t>descriptive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is,</w:t>
      </w:r>
      <w:r>
        <w:rPr>
          <w:spacing w:val="-2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it be</w:t>
      </w:r>
      <w:r>
        <w:rPr>
          <w:spacing w:val="-1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to just</w:t>
      </w:r>
      <w:r>
        <w:rPr>
          <w:spacing w:val="-3"/>
          <w:sz w:val="20"/>
        </w:rPr>
        <w:t> </w:t>
      </w:r>
      <w:r>
        <w:rPr>
          <w:sz w:val="20"/>
        </w:rPr>
        <w:t>paraphrase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the writer is saying, rather than directly quoting? If that is the case, consider paraphrasing the author instead.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</w:pPr>
      <w:r>
        <w:rPr/>
        <w:t>Once</w:t>
      </w:r>
      <w:r>
        <w:rPr>
          <w:spacing w:val="-7"/>
        </w:rPr>
        <w:t> </w:t>
      </w:r>
      <w:r>
        <w:rPr/>
        <w:t>you‟ve</w:t>
      </w:r>
      <w:r>
        <w:rPr>
          <w:spacing w:val="-3"/>
        </w:rPr>
        <w:t> </w:t>
      </w:r>
      <w:r>
        <w:rPr/>
        <w:t>decided</w:t>
      </w:r>
      <w:r>
        <w:rPr>
          <w:spacing w:val="-9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quote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8"/>
        </w:rPr>
        <w:t> </w:t>
      </w:r>
      <w:r>
        <w:rPr/>
        <w:t>included,</w:t>
      </w:r>
      <w:r>
        <w:rPr>
          <w:spacing w:val="-4"/>
        </w:rPr>
        <w:t> </w:t>
      </w:r>
      <w:r>
        <w:rPr/>
        <w:t>follow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“three-step”</w:t>
      </w:r>
      <w:r>
        <w:rPr>
          <w:spacing w:val="-4"/>
        </w:rPr>
        <w:t> </w:t>
      </w:r>
      <w:r>
        <w:rPr/>
        <w:t>rule</w:t>
      </w:r>
      <w:r>
        <w:rPr>
          <w:spacing w:val="-8"/>
        </w:rPr>
        <w:t> </w:t>
      </w:r>
      <w:r>
        <w:rPr/>
        <w:t>to integrate it into your paper.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THREE</w:t>
      </w:r>
      <w:r>
        <w:rPr>
          <w:spacing w:val="-3"/>
          <w:u w:val="single"/>
        </w:rPr>
        <w:t> </w:t>
      </w:r>
      <w:r>
        <w:rPr>
          <w:u w:val="single"/>
        </w:rPr>
        <w:t>STEP</w:t>
      </w:r>
      <w:r>
        <w:rPr>
          <w:spacing w:val="-2"/>
          <w:u w:val="single"/>
        </w:rPr>
        <w:t> </w:t>
      </w:r>
      <w:r>
        <w:rPr>
          <w:u w:val="single"/>
        </w:rPr>
        <w:t>QUOTATION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STRATEGY</w:t>
      </w:r>
    </w:p>
    <w:p>
      <w:pPr>
        <w:pStyle w:val="Heading3"/>
        <w:spacing w:before="244"/>
      </w:pPr>
      <w:r>
        <w:rPr/>
        <w:t>Step</w:t>
      </w:r>
      <w:r>
        <w:rPr>
          <w:spacing w:val="-9"/>
        </w:rPr>
        <w:t> </w:t>
      </w:r>
      <w:r>
        <w:rPr/>
        <w:t>One:</w:t>
      </w:r>
      <w:r>
        <w:rPr>
          <w:spacing w:val="-6"/>
        </w:rPr>
        <w:t> </w:t>
      </w:r>
      <w:r>
        <w:rPr/>
        <w:t>Introduce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quotation</w:t>
      </w:r>
    </w:p>
    <w:p>
      <w:pPr>
        <w:spacing w:line="240" w:lineRule="auto" w:before="1"/>
        <w:ind w:left="0" w:right="0" w:firstLine="0"/>
        <w:jc w:val="left"/>
        <w:rPr>
          <w:sz w:val="20"/>
        </w:rPr>
      </w:pPr>
      <w:r>
        <w:rPr>
          <w:sz w:val="20"/>
        </w:rPr>
        <w:t>College provides a diversity of social, academic and athletic opportunities for students. This can be a powerful positive force, but it can also detract from students‟ abilities to manage their</w:t>
      </w:r>
      <w:r>
        <w:rPr>
          <w:spacing w:val="-4"/>
          <w:sz w:val="20"/>
        </w:rPr>
        <w:t> </w:t>
      </w:r>
      <w:r>
        <w:rPr>
          <w:sz w:val="20"/>
        </w:rPr>
        <w:t>time.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“I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sometimes overdid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when 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 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missing out on valuable academic opportunities. Fortunately, I buckled down in my senior year and managed to make a „C‟ average and things have worked out fine since” </w:t>
      </w:r>
      <w:r>
        <w:rPr>
          <w:sz w:val="20"/>
        </w:rPr>
        <w:t>(227).</w:t>
      </w:r>
    </w:p>
    <w:p>
      <w:pPr>
        <w:pStyle w:val="BodyText"/>
        <w:spacing w:before="3"/>
      </w:pPr>
    </w:p>
    <w:p>
      <w:pPr>
        <w:pStyle w:val="Heading3"/>
        <w:spacing w:line="237" w:lineRule="auto" w:before="1"/>
      </w:pPr>
      <w:r>
        <w:rPr/>
        <w:t>Step</w:t>
      </w:r>
      <w:r>
        <w:rPr>
          <w:spacing w:val="-4"/>
        </w:rPr>
        <w:t> </w:t>
      </w:r>
      <w:r>
        <w:rPr/>
        <w:t>Two:</w:t>
      </w:r>
      <w:r>
        <w:rPr>
          <w:spacing w:val="-2"/>
        </w:rPr>
        <w:t> </w:t>
      </w:r>
      <w:r>
        <w:rPr/>
        <w:t>Explain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arguing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quotation.</w:t>
      </w:r>
      <w:r>
        <w:rPr>
          <w:spacing w:val="-3"/>
        </w:rPr>
        <w:t> </w:t>
      </w:r>
      <w:r>
        <w:rPr/>
        <w:t>(The</w:t>
      </w:r>
      <w:r>
        <w:rPr>
          <w:spacing w:val="-2"/>
        </w:rPr>
        <w:t> </w:t>
      </w:r>
      <w:r>
        <w:rPr/>
        <w:t>author</w:t>
      </w:r>
      <w:r>
        <w:rPr>
          <w:spacing w:val="-2"/>
        </w:rPr>
        <w:t> </w:t>
      </w:r>
      <w:r>
        <w:rPr/>
        <w:t>should agree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sum</w:t>
      </w:r>
      <w:r>
        <w:rPr>
          <w:spacing w:val="-4"/>
        </w:rPr>
        <w:t> </w:t>
      </w:r>
      <w:r>
        <w:rPr/>
        <w:t>up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quotation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credibility, by demonstrating that you do know what the author is saying even if you don’t </w:t>
      </w:r>
      <w:r>
        <w:rPr>
          <w:spacing w:val="-2"/>
        </w:rPr>
        <w:t>agree.)</w:t>
      </w:r>
    </w:p>
    <w:p>
      <w:pPr>
        <w:spacing w:line="240" w:lineRule="auto" w:before="5"/>
        <w:ind w:left="0" w:right="0" w:firstLine="0"/>
        <w:jc w:val="left"/>
        <w:rPr>
          <w:i/>
          <w:sz w:val="20"/>
        </w:rPr>
      </w:pPr>
      <w:r>
        <w:rPr>
          <w:sz w:val="20"/>
        </w:rPr>
        <w:t>College provides a diversity of social, academic and athletic opportunities for students. This can be a powerful positive force, but it can also detract from students‟ abilities to manage their</w:t>
      </w:r>
      <w:r>
        <w:rPr>
          <w:spacing w:val="-4"/>
          <w:sz w:val="20"/>
        </w:rPr>
        <w:t> </w:t>
      </w:r>
      <w:r>
        <w:rPr>
          <w:sz w:val="20"/>
        </w:rPr>
        <w:t>time.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George</w:t>
      </w:r>
      <w:r>
        <w:rPr>
          <w:spacing w:val="-5"/>
          <w:sz w:val="20"/>
        </w:rPr>
        <w:t> </w:t>
      </w:r>
      <w:r>
        <w:rPr>
          <w:sz w:val="20"/>
        </w:rPr>
        <w:t>W.</w:t>
      </w:r>
      <w:r>
        <w:rPr>
          <w:spacing w:val="-6"/>
          <w:sz w:val="20"/>
        </w:rPr>
        <w:t> </w:t>
      </w:r>
      <w:r>
        <w:rPr>
          <w:sz w:val="20"/>
        </w:rPr>
        <w:t>Bush</w:t>
      </w:r>
      <w:r>
        <w:rPr>
          <w:spacing w:val="-2"/>
          <w:sz w:val="20"/>
        </w:rPr>
        <w:t> </w:t>
      </w:r>
      <w:r>
        <w:rPr>
          <w:sz w:val="20"/>
        </w:rPr>
        <w:t>states,</w:t>
      </w:r>
      <w:r>
        <w:rPr>
          <w:spacing w:val="-6"/>
          <w:sz w:val="20"/>
        </w:rPr>
        <w:t> </w:t>
      </w:r>
      <w:r>
        <w:rPr>
          <w:sz w:val="20"/>
        </w:rPr>
        <w:t>“I</w:t>
      </w:r>
      <w:r>
        <w:rPr>
          <w:spacing w:val="-3"/>
          <w:sz w:val="20"/>
        </w:rPr>
        <w:t> </w:t>
      </w:r>
      <w:r>
        <w:rPr>
          <w:sz w:val="20"/>
        </w:rPr>
        <w:t>sometimes overdid</w:t>
      </w:r>
      <w:r>
        <w:rPr>
          <w:spacing w:val="-6"/>
          <w:sz w:val="20"/>
        </w:rPr>
        <w:t> </w:t>
      </w:r>
      <w:r>
        <w:rPr>
          <w:sz w:val="20"/>
        </w:rPr>
        <w:t>it when I</w:t>
      </w:r>
      <w:r>
        <w:rPr>
          <w:spacing w:val="-3"/>
          <w:sz w:val="20"/>
        </w:rPr>
        <w:t> </w:t>
      </w:r>
      <w:r>
        <w:rPr>
          <w:sz w:val="20"/>
        </w:rPr>
        <w:t>was at</w:t>
      </w:r>
      <w:r>
        <w:rPr>
          <w:spacing w:val="-3"/>
          <w:sz w:val="20"/>
        </w:rPr>
        <w:t> </w:t>
      </w:r>
      <w:r>
        <w:rPr>
          <w:sz w:val="20"/>
        </w:rPr>
        <w:t>school,</w:t>
      </w:r>
      <w:r>
        <w:rPr>
          <w:spacing w:val="-1"/>
          <w:sz w:val="20"/>
        </w:rPr>
        <w:t> </w:t>
      </w:r>
      <w:r>
        <w:rPr>
          <w:sz w:val="20"/>
        </w:rPr>
        <w:t>missing out on valuable academic opportunities. Fortunately, I buckled down in my senior year and managed to make a „C‟ average and things have worked out fine since” (227). </w:t>
      </w:r>
      <w:r>
        <w:rPr>
          <w:i/>
          <w:sz w:val="20"/>
        </w:rPr>
        <w:t>In this example, George W. Bush is pointing out that the positive extra-curricular activities of college life should be balanced with a responsible approach to studying; also, that the detrimental effects of earlier excesses can be rectified in the senior year of college.</w:t>
      </w:r>
    </w:p>
    <w:p>
      <w:pPr>
        <w:pStyle w:val="BodyText"/>
        <w:spacing w:before="2"/>
        <w:rPr>
          <w:i/>
        </w:rPr>
      </w:pPr>
    </w:p>
    <w:p>
      <w:pPr>
        <w:pStyle w:val="Heading3"/>
      </w:pPr>
      <w:r>
        <w:rPr/>
        <w:t>Step</w:t>
      </w:r>
      <w:r>
        <w:rPr>
          <w:spacing w:val="-5"/>
        </w:rPr>
        <w:t> </w:t>
      </w:r>
      <w:r>
        <w:rPr/>
        <w:t>Three: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implications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quotation 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4"/>
        </w:rPr>
        <w:t> </w:t>
      </w:r>
      <w:r>
        <w:rPr/>
        <w:t>argument.</w:t>
      </w:r>
      <w:r>
        <w:rPr>
          <w:spacing w:val="-5"/>
        </w:rPr>
        <w:t> </w:t>
      </w:r>
      <w:r>
        <w:rPr/>
        <w:t>(What do you make of the author’s argument?)</w:t>
      </w:r>
    </w:p>
    <w:p>
      <w:pPr>
        <w:spacing w:line="240" w:lineRule="auto" w:before="0"/>
        <w:ind w:left="0" w:right="0" w:firstLine="0"/>
        <w:jc w:val="left"/>
        <w:rPr>
          <w:i/>
          <w:sz w:val="20"/>
        </w:rPr>
      </w:pPr>
      <w:r>
        <w:rPr>
          <w:sz w:val="20"/>
        </w:rPr>
        <w:t>College provides a diversity of social, academic and athletic opportunities for students. This can be a powerful positive force, but it can also detract from students‟ abilities to manage their</w:t>
      </w:r>
      <w:r>
        <w:rPr>
          <w:spacing w:val="-4"/>
          <w:sz w:val="20"/>
        </w:rPr>
        <w:t> </w:t>
      </w:r>
      <w:r>
        <w:rPr>
          <w:sz w:val="20"/>
        </w:rPr>
        <w:t>time.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George</w:t>
      </w:r>
      <w:r>
        <w:rPr>
          <w:spacing w:val="-5"/>
          <w:sz w:val="20"/>
        </w:rPr>
        <w:t> </w:t>
      </w:r>
      <w:r>
        <w:rPr>
          <w:sz w:val="20"/>
        </w:rPr>
        <w:t>W.</w:t>
      </w:r>
      <w:r>
        <w:rPr>
          <w:spacing w:val="-6"/>
          <w:sz w:val="20"/>
        </w:rPr>
        <w:t> </w:t>
      </w:r>
      <w:r>
        <w:rPr>
          <w:sz w:val="20"/>
        </w:rPr>
        <w:t>Bush</w:t>
      </w:r>
      <w:r>
        <w:rPr>
          <w:spacing w:val="-2"/>
          <w:sz w:val="20"/>
        </w:rPr>
        <w:t> </w:t>
      </w:r>
      <w:r>
        <w:rPr>
          <w:sz w:val="20"/>
        </w:rPr>
        <w:t>states,</w:t>
      </w:r>
      <w:r>
        <w:rPr>
          <w:spacing w:val="-6"/>
          <w:sz w:val="20"/>
        </w:rPr>
        <w:t> </w:t>
      </w:r>
      <w:r>
        <w:rPr>
          <w:sz w:val="20"/>
        </w:rPr>
        <w:t>“I</w:t>
      </w:r>
      <w:r>
        <w:rPr>
          <w:spacing w:val="-3"/>
          <w:sz w:val="20"/>
        </w:rPr>
        <w:t> </w:t>
      </w:r>
      <w:r>
        <w:rPr>
          <w:sz w:val="20"/>
        </w:rPr>
        <w:t>sometimes overdid</w:t>
      </w:r>
      <w:r>
        <w:rPr>
          <w:spacing w:val="-6"/>
          <w:sz w:val="20"/>
        </w:rPr>
        <w:t> </w:t>
      </w:r>
      <w:r>
        <w:rPr>
          <w:sz w:val="20"/>
        </w:rPr>
        <w:t>it when I</w:t>
      </w:r>
      <w:r>
        <w:rPr>
          <w:spacing w:val="-3"/>
          <w:sz w:val="20"/>
        </w:rPr>
        <w:t> </w:t>
      </w:r>
      <w:r>
        <w:rPr>
          <w:sz w:val="20"/>
        </w:rPr>
        <w:t>was at</w:t>
      </w:r>
      <w:r>
        <w:rPr>
          <w:spacing w:val="-3"/>
          <w:sz w:val="20"/>
        </w:rPr>
        <w:t> </w:t>
      </w:r>
      <w:r>
        <w:rPr>
          <w:sz w:val="20"/>
        </w:rPr>
        <w:t>school,</w:t>
      </w:r>
      <w:r>
        <w:rPr>
          <w:spacing w:val="-1"/>
          <w:sz w:val="20"/>
        </w:rPr>
        <w:t> </w:t>
      </w:r>
      <w:r>
        <w:rPr>
          <w:sz w:val="20"/>
        </w:rPr>
        <w:t>missing out on valuable academic opportunities. Fortunately, I buckled down in my senior year and managed to make a „C‟ average and things have worked out fine since” (227). In this example, George W. Bush is pointing out that the positive extra-curricular activities of college life should be balanced with a responsible approach to studying; also, that the detrimental effects of earlier excesses can be rectified in the senior year of college. </w:t>
      </w:r>
      <w:r>
        <w:rPr>
          <w:i/>
          <w:sz w:val="20"/>
        </w:rPr>
        <w:t>While George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Bush is certainly correct when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implies that it is never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late for a student to try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raise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GPA,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 is probably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better for students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 to balance academic and other activities early in their college career. Also, Bush assumes that all students can</w:t>
      </w: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achieve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„C‟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GPAs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 apply to professional school, graduate school and for graduate-entry jobs.</w:t>
      </w:r>
    </w:p>
    <w:p>
      <w:pPr>
        <w:spacing w:after="0"/>
        <w:jc w:val="left"/>
        <w:rPr>
          <w:i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64" w:footer="1087" w:top="1140" w:bottom="1280" w:left="1440" w:right="1440"/>
          <w:pgNumType w:start="1"/>
        </w:sectPr>
      </w:pPr>
    </w:p>
    <w:p>
      <w:pPr>
        <w:pStyle w:val="Heading2"/>
        <w:spacing w:before="9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433969</wp:posOffset>
                </wp:positionV>
                <wp:extent cx="5946775" cy="27838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6775" cy="2783840"/>
                          <a:chExt cx="5946775" cy="27838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653" cy="2752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" y="2768600"/>
                            <a:ext cx="59461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15240">
                                <a:moveTo>
                                  <a:pt x="594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5946012" y="15239"/>
                                </a:lnTo>
                                <a:lnTo>
                                  <a:pt x="594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4.170822pt;width:468.25pt;height:219.2pt;mso-position-horizontal-relative:page;mso-position-vertical-relative:paragraph;z-index:15728640" id="docshapegroup3" coordorigin="1440,683" coordsize="9365,4384">
                <v:shape style="position:absolute;left:1440;top:683;width:9342;height:4335" type="#_x0000_t75" id="docshape4" stroked="false">
                  <v:imagedata r:id="rId7" o:title=""/>
                </v:shape>
                <v:rect style="position:absolute;left:1440;top:5043;width:9364;height:24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u w:val="single"/>
        </w:rPr>
        <w:t>THREE</w:t>
      </w:r>
      <w:r>
        <w:rPr>
          <w:spacing w:val="-6"/>
          <w:u w:val="single"/>
        </w:rPr>
        <w:t> </w:t>
      </w:r>
      <w:r>
        <w:rPr>
          <w:u w:val="single"/>
        </w:rPr>
        <w:t>STEP</w:t>
      </w:r>
      <w:r>
        <w:rPr>
          <w:spacing w:val="-3"/>
          <w:u w:val="single"/>
        </w:rPr>
        <w:t> </w:t>
      </w:r>
      <w:r>
        <w:rPr>
          <w:u w:val="single"/>
        </w:rPr>
        <w:t>QUOTATION</w:t>
      </w:r>
      <w:r>
        <w:rPr>
          <w:spacing w:val="-5"/>
          <w:u w:val="single"/>
        </w:rPr>
        <w:t> </w:t>
      </w:r>
      <w:r>
        <w:rPr>
          <w:u w:val="single"/>
        </w:rPr>
        <w:t>INTEGRATION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VISUAL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EVALUATION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 EFFECTIVE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QUOTING</w:t>
      </w:r>
    </w:p>
    <w:p>
      <w:pPr>
        <w:spacing w:before="243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Remember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effective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quoting: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5" w:lineRule="exact" w:before="2" w:after="0"/>
        <w:ind w:left="360" w:right="0" w:hanging="360"/>
        <w:jc w:val="left"/>
        <w:rPr>
          <w:b/>
          <w:sz w:val="20"/>
        </w:rPr>
      </w:pPr>
      <w:r>
        <w:rPr>
          <w:b/>
          <w:sz w:val="20"/>
        </w:rPr>
        <w:t>Adds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Authority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2" w:lineRule="exact" w:before="0" w:after="0"/>
        <w:ind w:left="360" w:right="0" w:hanging="360"/>
        <w:jc w:val="left"/>
        <w:rPr>
          <w:b/>
          <w:sz w:val="20"/>
        </w:rPr>
      </w:pPr>
      <w:r>
        <w:rPr>
          <w:b/>
          <w:sz w:val="20"/>
        </w:rPr>
        <w:t>Adds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evidence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3" w:lineRule="exact" w:before="0" w:after="0"/>
        <w:ind w:left="360" w:right="0" w:hanging="360"/>
        <w:jc w:val="left"/>
        <w:rPr>
          <w:b/>
          <w:sz w:val="20"/>
        </w:rPr>
      </w:pPr>
      <w:r>
        <w:rPr>
          <w:b/>
          <w:sz w:val="20"/>
        </w:rPr>
        <w:t>Adds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sophisticated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level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writing</w:t>
      </w:r>
    </w:p>
    <w:p>
      <w:pPr>
        <w:pStyle w:val="BodyText"/>
        <w:spacing w:before="4"/>
        <w:rPr>
          <w:b/>
        </w:rPr>
      </w:pPr>
    </w:p>
    <w:p>
      <w:pPr>
        <w:spacing w:line="237" w:lineRule="auto"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partner’s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quoted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evidence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1-5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according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 following criteria.</w:t>
      </w:r>
    </w:p>
    <w:p>
      <w:pPr>
        <w:pStyle w:val="BodyText"/>
        <w:spacing w:before="3"/>
        <w:rPr>
          <w:b/>
        </w:rPr>
      </w:pPr>
    </w:p>
    <w:p>
      <w:pPr>
        <w:pStyle w:val="BodyText"/>
      </w:pPr>
      <w:r>
        <w:rPr/>
        <w:t>In-line</w:t>
      </w:r>
      <w:r>
        <w:rPr>
          <w:spacing w:val="-13"/>
        </w:rPr>
        <w:t> </w:t>
      </w:r>
      <w:r>
        <w:rPr/>
        <w:t>(embedded)</w:t>
      </w:r>
      <w:r>
        <w:rPr>
          <w:spacing w:val="-6"/>
        </w:rPr>
        <w:t> </w:t>
      </w:r>
      <w:r>
        <w:rPr/>
        <w:t>quotes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blocked</w:t>
      </w:r>
      <w:r>
        <w:rPr>
          <w:spacing w:val="-11"/>
        </w:rPr>
        <w:t> </w:t>
      </w:r>
      <w:r>
        <w:rPr>
          <w:spacing w:val="-2"/>
        </w:rPr>
        <w:t>quotes:</w:t>
      </w:r>
    </w:p>
    <w:p>
      <w:pPr>
        <w:pStyle w:val="BodyText"/>
        <w:tabs>
          <w:tab w:pos="576" w:val="left" w:leader="none"/>
        </w:tabs>
        <w:spacing w:before="242"/>
        <w:ind w:left="706" w:right="89" w:hanging="707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Does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</w:t>
      </w:r>
      <w:r>
        <w:rPr>
          <w:spacing w:val="-5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solid</w:t>
      </w:r>
      <w:r>
        <w:rPr>
          <w:spacing w:val="-6"/>
        </w:rPr>
        <w:t> </w:t>
      </w:r>
      <w:r>
        <w:rPr/>
        <w:t>context and</w:t>
      </w:r>
      <w:r>
        <w:rPr>
          <w:spacing w:val="-6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quote?</w:t>
      </w:r>
      <w:r>
        <w:rPr>
          <w:spacing w:val="-1"/>
        </w:rPr>
        <w:t> </w:t>
      </w:r>
      <w:r>
        <w:rPr/>
        <w:t>(i.e.</w:t>
      </w:r>
      <w:r>
        <w:rPr>
          <w:spacing w:val="-3"/>
        </w:rPr>
        <w:t> </w:t>
      </w:r>
      <w:r>
        <w:rPr/>
        <w:t>does</w:t>
      </w:r>
      <w:r>
        <w:rPr>
          <w:spacing w:val="-5"/>
        </w:rPr>
        <w:t> </w:t>
      </w:r>
      <w:r>
        <w:rPr/>
        <w:t>the author incorporate the quote well enough to make sure it does not seem dropped from nowhere?</w:t>
      </w:r>
    </w:p>
    <w:p>
      <w:pPr>
        <w:pStyle w:val="BodyText"/>
        <w:tabs>
          <w:tab w:pos="576" w:val="left" w:leader="none"/>
        </w:tabs>
        <w:spacing w:before="241"/>
        <w:ind w:left="706" w:right="186" w:hanging="707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Does the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smoothly</w:t>
      </w:r>
      <w:r>
        <w:rPr>
          <w:spacing w:val="-5"/>
        </w:rPr>
        <w:t> </w:t>
      </w:r>
      <w:r>
        <w:rPr/>
        <w:t>transition between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two</w:t>
      </w:r>
      <w:r>
        <w:rPr>
          <w:spacing w:val="-3"/>
        </w:rPr>
        <w:t> </w:t>
      </w:r>
      <w:r>
        <w:rPr/>
        <w:t>voices</w:t>
      </w:r>
      <w:r>
        <w:rPr>
          <w:spacing w:val="-5"/>
        </w:rPr>
        <w:t> </w:t>
      </w:r>
      <w:r>
        <w:rPr/>
        <w:t>(the</w:t>
      </w:r>
      <w:r>
        <w:rPr>
          <w:spacing w:val="-6"/>
        </w:rPr>
        <w:t> </w:t>
      </w:r>
      <w:r>
        <w:rPr/>
        <w:t>voice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 of the paper and the voice of the quoted author)?</w:t>
      </w:r>
    </w:p>
    <w:p>
      <w:pPr>
        <w:pStyle w:val="BodyText"/>
      </w:pPr>
    </w:p>
    <w:p>
      <w:pPr>
        <w:pStyle w:val="BodyText"/>
        <w:tabs>
          <w:tab w:pos="576" w:val="left" w:leader="none"/>
        </w:tabs>
        <w:spacing w:line="242" w:lineRule="auto"/>
        <w:ind w:left="706" w:right="126" w:hanging="707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why</w:t>
      </w:r>
      <w:r>
        <w:rPr>
          <w:spacing w:val="-3"/>
        </w:rPr>
        <w:t> </w:t>
      </w:r>
      <w:r>
        <w:rPr/>
        <w:t>he or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chose</w:t>
      </w:r>
      <w:r>
        <w:rPr>
          <w:spacing w:val="-3"/>
        </w:rPr>
        <w:t> </w:t>
      </w:r>
      <w:r>
        <w:rPr/>
        <w:t>the quote? Does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writer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to explain the relation between the quote and his or her own argument or does the reader have to figure out how the quote is related?</w:t>
      </w:r>
    </w:p>
    <w:p>
      <w:pPr>
        <w:pStyle w:val="BodyText"/>
        <w:tabs>
          <w:tab w:pos="576" w:val="left" w:leader="none"/>
        </w:tabs>
        <w:spacing w:before="239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Do you feel satisfied with the</w:t>
      </w:r>
      <w:r>
        <w:rPr>
          <w:spacing w:val="-1"/>
        </w:rPr>
        <w:t> </w:t>
      </w:r>
      <w:r>
        <w:rPr/>
        <w:t>level of analysis AFTER</w:t>
      </w:r>
      <w:r>
        <w:rPr>
          <w:spacing w:val="-2"/>
        </w:rPr>
        <w:t> </w:t>
      </w:r>
      <w:r>
        <w:rPr/>
        <w:t>the quote?</w:t>
      </w:r>
    </w:p>
    <w:p>
      <w:pPr>
        <w:pStyle w:val="BodyText"/>
        <w:tabs>
          <w:tab w:pos="576" w:val="left" w:leader="none"/>
        </w:tabs>
        <w:spacing w:before="241"/>
        <w:ind w:left="706" w:right="433" w:hanging="707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Is</w:t>
      </w:r>
      <w:r>
        <w:rPr>
          <w:spacing w:val="-5"/>
        </w:rPr>
        <w:t> </w:t>
      </w:r>
      <w:r>
        <w:rPr/>
        <w:t>there</w:t>
      </w:r>
      <w:r>
        <w:rPr>
          <w:spacing w:val="-1"/>
        </w:rPr>
        <w:t> </w:t>
      </w:r>
      <w:r>
        <w:rPr/>
        <w:t>as much analysis as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is quoting?</w:t>
      </w:r>
      <w:r>
        <w:rPr>
          <w:spacing w:val="-1"/>
        </w:rPr>
        <w:t> </w:t>
      </w:r>
      <w:r>
        <w:rPr/>
        <w:t>Or,</w:t>
      </w:r>
      <w:r>
        <w:rPr>
          <w:spacing w:val="-2"/>
        </w:rPr>
        <w:t> </w:t>
      </w:r>
      <w:r>
        <w:rPr/>
        <w:t>is the</w:t>
      </w:r>
      <w:r>
        <w:rPr>
          <w:spacing w:val="-1"/>
        </w:rPr>
        <w:t> </w:t>
      </w:r>
      <w:r>
        <w:rPr/>
        <w:t>quote</w:t>
      </w:r>
      <w:r>
        <w:rPr>
          <w:spacing w:val="-1"/>
        </w:rPr>
        <w:t> </w:t>
      </w:r>
      <w:r>
        <w:rPr/>
        <w:t>followed</w:t>
      </w:r>
      <w:r>
        <w:rPr>
          <w:spacing w:val="-7"/>
        </w:rPr>
        <w:t> </w:t>
      </w:r>
      <w:r>
        <w:rPr/>
        <w:t>up</w:t>
      </w:r>
      <w:r>
        <w:rPr>
          <w:spacing w:val="-2"/>
        </w:rPr>
        <w:t> </w:t>
      </w:r>
      <w:r>
        <w:rPr/>
        <w:t>with a mere “</w:t>
      </w:r>
      <w:r>
        <w:rPr>
          <w:i/>
        </w:rPr>
        <w:t>like she said” </w:t>
      </w:r>
      <w:r>
        <w:rPr/>
        <w:t>remark? The paper-writer should be doing as much analytic work as the quoted author?</w:t>
      </w:r>
    </w:p>
    <w:p>
      <w:pPr>
        <w:pStyle w:val="BodyText"/>
        <w:spacing w:before="5"/>
      </w:pPr>
    </w:p>
    <w:p>
      <w:pPr>
        <w:pStyle w:val="BodyText"/>
        <w:tabs>
          <w:tab w:pos="576" w:val="left" w:leader="none"/>
        </w:tabs>
        <w:spacing w:line="237" w:lineRule="auto"/>
        <w:ind w:left="706" w:right="433" w:hanging="707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Is</w:t>
      </w:r>
      <w:r>
        <w:rPr>
          <w:spacing w:val="-1"/>
        </w:rPr>
        <w:t> </w:t>
      </w:r>
      <w:r>
        <w:rPr/>
        <w:t>each</w:t>
      </w:r>
      <w:r>
        <w:rPr>
          <w:spacing w:val="-3"/>
        </w:rPr>
        <w:t> </w:t>
      </w:r>
      <w:r>
        <w:rPr/>
        <w:t>quote</w:t>
      </w:r>
      <w:r>
        <w:rPr>
          <w:spacing w:val="-2"/>
        </w:rPr>
        <w:t> </w:t>
      </w:r>
      <w:r>
        <w:rPr/>
        <w:t>connected </w:t>
      </w:r>
      <w:r>
        <w:rPr>
          <w:i/>
        </w:rPr>
        <w:t>directly</w:t>
      </w:r>
      <w:r>
        <w:rPr>
          <w:i/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either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point 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paragraph</w:t>
      </w:r>
      <w:r>
        <w:rPr>
          <w:spacing w:val="-4"/>
        </w:rPr>
        <w:t> </w:t>
      </w:r>
      <w:r>
        <w:rPr/>
        <w:t>(check</w:t>
      </w:r>
      <w:r>
        <w:rPr>
          <w:spacing w:val="-5"/>
        </w:rPr>
        <w:t> </w:t>
      </w:r>
      <w:r>
        <w:rPr/>
        <w:t>topic sentence) or the thesis of the paper?</w:t>
      </w:r>
    </w:p>
    <w:sectPr>
      <w:pgSz w:w="12240" w:h="15840"/>
      <w:pgMar w:header="764" w:footer="1087" w:top="1140" w:bottom="1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1090980</wp:posOffset>
              </wp:positionH>
              <wp:positionV relativeFrom="page">
                <wp:posOffset>9228295</wp:posOffset>
              </wp:positionV>
              <wp:extent cx="5589905" cy="3949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8990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8"/>
                            <w:ind w:left="839" w:right="846" w:firstLine="0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Courtesy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Odegaard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Writing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&amp;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Research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Center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http://www.depts.washington.edu/owrc</w:t>
                            </w:r>
                          </w:hyperlink>
                        </w:p>
                        <w:p>
                          <w:pPr>
                            <w:spacing w:line="190" w:lineRule="exact" w:before="0"/>
                            <w:ind w:left="0" w:right="0" w:firstLine="0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Adapted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from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UW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Expository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Writing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Program handout.</w:t>
                          </w:r>
                          <w:r>
                            <w:rPr>
                              <w:i/>
                              <w:spacing w:val="5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Quotation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Sandwich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image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courtesy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Edward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Chang.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903999pt;margin-top:726.637451pt;width:440.15pt;height:31.1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line="242" w:lineRule="auto" w:before="18"/>
                      <w:ind w:left="839" w:right="846" w:firstLine="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Courtesy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the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Odegaard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Writing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&amp;</w:t>
                    </w:r>
                    <w:r>
                      <w:rPr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Research</w:t>
                    </w:r>
                    <w:r>
                      <w:rPr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Center </w:t>
                    </w:r>
                    <w:hyperlink r:id="rId1">
                      <w:r>
                        <w:rPr>
                          <w:i/>
                          <w:spacing w:val="-2"/>
                          <w:sz w:val="16"/>
                        </w:rPr>
                        <w:t>http://www.depts.washington.edu/owrc</w:t>
                      </w:r>
                    </w:hyperlink>
                  </w:p>
                  <w:p>
                    <w:pPr>
                      <w:spacing w:line="190" w:lineRule="exact" w:before="0"/>
                      <w:ind w:left="0" w:right="0" w:firstLine="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Adapted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from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UW</w:t>
                    </w:r>
                    <w:r>
                      <w:rPr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Expository</w:t>
                    </w:r>
                    <w:r>
                      <w:rPr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Writing</w:t>
                    </w:r>
                    <w:r>
                      <w:rPr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Program handout.</w:t>
                    </w:r>
                    <w:r>
                      <w:rPr>
                        <w:i/>
                        <w:spacing w:val="50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Quotation</w:t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Sandwich</w:t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image</w:t>
                    </w:r>
                    <w:r>
                      <w:rPr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courtesy</w:t>
                    </w:r>
                    <w:r>
                      <w:rPr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Edward</w:t>
                    </w:r>
                    <w:r>
                      <w:rPr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Chang.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6329553</wp:posOffset>
              </wp:positionH>
              <wp:positionV relativeFrom="page">
                <wp:posOffset>472605</wp:posOffset>
              </wp:positionV>
              <wp:extent cx="54419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4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8.390015pt;margin-top:37.213047pt;width:42.85pt;height:12.1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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374"/>
      <w:outlineLvl w:val="1"/>
    </w:pPr>
    <w:rPr>
      <w:rFonts w:ascii="Verdana" w:hAnsi="Verdana" w:eastAsia="Verdana" w:cs="Verdana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 w:cs="Verdana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Verdana" w:hAnsi="Verdana" w:eastAsia="Verdana" w:cs="Verdana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epts.washington.edu/owr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:title>Quoting in your paper</dc:title>
  <dcterms:created xsi:type="dcterms:W3CDTF">2026-06-22T21:00:23Z</dcterms:created>
  <dcterms:modified xsi:type="dcterms:W3CDTF">2026-06-22T21:00:23Z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2007-09-11T00:00:00Z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Office Word 2007</vt:lpwstr>
  </property>
</Properties>
</file>