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Summary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88"/>
        <w:rPr>
          <w:rFonts w:ascii="Verdana"/>
          <w:b/>
          <w:sz w:val="20"/>
        </w:rPr>
      </w:pPr>
    </w:p>
    <w:p>
      <w:pPr>
        <w:spacing w:before="0"/>
        <w:ind w:left="2061" w:right="125" w:hanging="1275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thanks</w:t>
      </w:r>
      <w:r>
        <w:rPr>
          <w:spacing w:val="-3"/>
          <w:sz w:val="20"/>
        </w:rPr>
        <w:t> </w:t>
      </w:r>
      <w:r>
        <w:rPr>
          <w:sz w:val="20"/>
        </w:rPr>
        <w:t>to:</w:t>
      </w:r>
      <w:r>
        <w:rPr>
          <w:spacing w:val="-3"/>
          <w:sz w:val="20"/>
        </w:rPr>
        <w:t> </w:t>
      </w:r>
      <w:r>
        <w:rPr>
          <w:sz w:val="20"/>
        </w:rPr>
        <w:t>Swales,</w:t>
      </w:r>
      <w:r>
        <w:rPr>
          <w:spacing w:val="-3"/>
          <w:sz w:val="20"/>
        </w:rPr>
        <w:t> </w:t>
      </w:r>
      <w:r>
        <w:rPr>
          <w:sz w:val="20"/>
        </w:rPr>
        <w:t>John</w:t>
      </w:r>
      <w:r>
        <w:rPr>
          <w:spacing w:val="-4"/>
          <w:sz w:val="20"/>
        </w:rPr>
        <w:t> </w:t>
      </w:r>
      <w:r>
        <w:rPr>
          <w:sz w:val="20"/>
        </w:rPr>
        <w:t>M.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Christine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Feat.</w:t>
      </w:r>
      <w:r>
        <w:rPr>
          <w:spacing w:val="-4"/>
          <w:sz w:val="20"/>
        </w:rPr>
        <w:t> </w:t>
      </w:r>
      <w:r>
        <w:rPr>
          <w:i/>
          <w:sz w:val="20"/>
        </w:rPr>
        <w:t>Academic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Graduate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Students, Essential Tasks and Skills</w:t>
      </w:r>
      <w:r>
        <w:rPr>
          <w:sz w:val="20"/>
        </w:rPr>
        <w:t>. Ann Arbor: U Michigan P, 1994. 105-130.</w:t>
      </w: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before="1"/>
      </w:pPr>
      <w:r>
        <w:rPr>
          <w:b/>
        </w:rPr>
        <w:t>Preparing</w:t>
      </w:r>
      <w:r>
        <w:rPr>
          <w:b/>
          <w:spacing w:val="-3"/>
        </w:rPr>
        <w:t> </w:t>
      </w:r>
      <w:r>
        <w:rPr>
          <w:b/>
        </w:rPr>
        <w:t>to</w:t>
      </w:r>
      <w:r>
        <w:rPr>
          <w:b/>
          <w:spacing w:val="-3"/>
        </w:rPr>
        <w:t> </w:t>
      </w:r>
      <w:r>
        <w:rPr>
          <w:b/>
        </w:rPr>
        <w:t>Write:</w:t>
      </w:r>
      <w:r>
        <w:rPr>
          <w:b/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summary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u w:val="single"/>
        </w:rPr>
        <w:t>thoroughly</w:t>
      </w:r>
      <w:r>
        <w:rPr>
          <w:spacing w:val="-3"/>
          <w:u w:val="single"/>
        </w:rPr>
        <w:t> </w:t>
      </w:r>
      <w:r>
        <w:rPr>
          <w:u w:val="single"/>
        </w:rPr>
        <w:t>understand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/>
        <w:t> </w:t>
      </w:r>
      <w:r>
        <w:rPr>
          <w:u w:val="single"/>
        </w:rPr>
        <w:t>material</w:t>
      </w:r>
      <w:r>
        <w:rPr/>
        <w:t> you are working with. Here are some preliminary steps in writing a summary.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4" w:after="0"/>
        <w:ind w:left="720" w:right="340" w:hanging="360"/>
        <w:jc w:val="left"/>
        <w:rPr>
          <w:sz w:val="24"/>
        </w:rPr>
      </w:pPr>
      <w:r>
        <w:rPr>
          <w:sz w:val="24"/>
          <w:u w:val="single"/>
        </w:rPr>
        <w:t>Skim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 text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noting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mind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subheadings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subheadings,</w:t>
      </w:r>
      <w:r>
        <w:rPr>
          <w:spacing w:val="-1"/>
          <w:sz w:val="24"/>
        </w:rPr>
        <w:t> </w:t>
      </w:r>
      <w:r>
        <w:rPr>
          <w:sz w:val="24"/>
        </w:rPr>
        <w:t>try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z w:val="24"/>
          <w:u w:val="single"/>
        </w:rPr>
        <w:t>divide the text into sections</w:t>
      </w:r>
      <w:r>
        <w:rPr>
          <w:sz w:val="24"/>
        </w:rPr>
        <w:t>. Consider </w:t>
      </w:r>
      <w:r>
        <w:rPr>
          <w:sz w:val="24"/>
          <w:u w:val="single"/>
        </w:rPr>
        <w:t>why you have been assigned the text</w:t>
      </w:r>
      <w:r>
        <w:rPr>
          <w:sz w:val="24"/>
        </w:rPr>
        <w:t>. Try to determine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what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type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text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dealing</w:t>
      </w:r>
      <w:r>
        <w:rPr>
          <w:spacing w:val="-3"/>
          <w:sz w:val="24"/>
        </w:rPr>
        <w:t> </w:t>
      </w:r>
      <w:r>
        <w:rPr>
          <w:sz w:val="24"/>
        </w:rPr>
        <w:t>with.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identify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important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information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658" w:right="0" w:hanging="299"/>
        <w:jc w:val="left"/>
        <w:rPr>
          <w:sz w:val="24"/>
        </w:rPr>
      </w:pPr>
      <w:r>
        <w:rPr>
          <w:sz w:val="24"/>
          <w:u w:val="single"/>
        </w:rPr>
        <w:t>Read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text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highlighting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taking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notes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1" w:after="0"/>
        <w:ind w:left="658" w:right="0" w:hanging="298"/>
        <w:jc w:val="left"/>
        <w:rPr>
          <w:sz w:val="24"/>
        </w:rPr>
      </w:pP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your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own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words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main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section.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276" w:after="0"/>
        <w:ind w:left="660" w:right="0" w:hanging="30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down the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key support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main</w:t>
      </w:r>
      <w:r>
        <w:rPr>
          <w:spacing w:val="-2"/>
          <w:sz w:val="24"/>
        </w:rPr>
        <w:t> </w:t>
      </w:r>
      <w:r>
        <w:rPr>
          <w:sz w:val="24"/>
        </w:rPr>
        <w:t>topic,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include minor </w:t>
      </w:r>
      <w:r>
        <w:rPr>
          <w:spacing w:val="-2"/>
          <w:sz w:val="24"/>
        </w:rPr>
        <w:t>detail.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6" w:after="0"/>
        <w:ind w:left="720" w:right="0" w:hanging="360"/>
        <w:jc w:val="left"/>
        <w:rPr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again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appropriate.</w:t>
      </w:r>
    </w:p>
    <w:p>
      <w:pPr>
        <w:pStyle w:val="BodyText"/>
        <w:spacing w:before="2"/>
      </w:pPr>
    </w:p>
    <w:p>
      <w:pPr>
        <w:pStyle w:val="Heading2"/>
        <w:spacing w:line="275" w:lineRule="exact"/>
        <w:ind w:right="7990"/>
        <w:jc w:val="center"/>
      </w:pPr>
      <w:r>
        <w:rPr/>
        <w:t>For </w:t>
      </w:r>
      <w:r>
        <w:rPr>
          <w:spacing w:val="-2"/>
        </w:rPr>
        <w:t>example:</w:t>
      </w:r>
    </w:p>
    <w:p>
      <w:pPr>
        <w:spacing w:line="275" w:lineRule="exact" w:before="0"/>
        <w:ind w:left="0" w:right="0" w:firstLine="0"/>
        <w:jc w:val="center"/>
        <w:rPr>
          <w:i/>
          <w:sz w:val="24"/>
        </w:rPr>
      </w:pPr>
      <w:r>
        <w:rPr>
          <w:i/>
          <w:sz w:val="24"/>
        </w:rPr>
        <w:t>Global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Implications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Patent Law </w:t>
      </w:r>
      <w:r>
        <w:rPr>
          <w:i/>
          <w:spacing w:val="-2"/>
          <w:sz w:val="24"/>
        </w:rPr>
        <w:t>Variation</w:t>
      </w:r>
    </w:p>
    <w:p>
      <w:pPr>
        <w:pStyle w:val="BodyText"/>
        <w:spacing w:before="1"/>
        <w:rPr>
          <w:i/>
          <w:sz w:val="16"/>
        </w:rPr>
      </w:pPr>
    </w:p>
    <w:p>
      <w:pPr>
        <w:pStyle w:val="BodyText"/>
        <w:spacing w:after="0"/>
        <w:rPr>
          <w:i/>
          <w:sz w:val="16"/>
        </w:rPr>
        <w:sectPr>
          <w:headerReference w:type="default" r:id="rId5"/>
          <w:type w:val="continuous"/>
          <w:pgSz w:w="12240" w:h="15840"/>
          <w:pgMar w:header="825" w:footer="0" w:top="1020" w:bottom="280" w:left="1440" w:right="1440"/>
          <w:pgNumType w:start="1"/>
        </w:sectPr>
      </w:pPr>
    </w:p>
    <w:p>
      <w:pPr>
        <w:pStyle w:val="BodyText"/>
        <w:spacing w:before="90"/>
        <w:ind w:left="-1" w:right="165" w:firstLine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2575102</wp:posOffset>
                </wp:positionH>
                <wp:positionV relativeFrom="page">
                  <wp:posOffset>9657622</wp:posOffset>
                </wp:positionV>
                <wp:extent cx="2597785" cy="3644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9778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0" w:right="120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Courtesy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Odegaard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Writing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pacing w:val="-2"/>
                                <w:sz w:val="14"/>
                              </w:rPr>
                              <w:t>Center</w:t>
                            </w:r>
                          </w:p>
                          <w:p>
                            <w:pPr>
                              <w:spacing w:before="47"/>
                              <w:ind w:left="0" w:right="203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hyperlink r:id="rId6">
                              <w:r>
                                <w:rPr>
                                  <w:rFonts w:ascii="Courier New"/>
                                  <w:i/>
                                  <w:spacing w:val="-2"/>
                                  <w:sz w:val="14"/>
                                </w:rPr>
                                <w:t>http://depts.washington.edu/owrc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2.764008pt;margin-top:760.442688pt;width:204.55pt;height:28.7pt;mso-position-horizontal-relative:page;mso-position-vertical-relative:page;z-index:15728640" type="#_x0000_t202" id="docshape2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120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r>
                        <w:rPr>
                          <w:rFonts w:ascii="Courier New"/>
                          <w:i/>
                          <w:sz w:val="14"/>
                        </w:rPr>
                        <w:t>Courtesy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the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Odegaard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Writing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&amp;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Research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pacing w:val="-2"/>
                          <w:sz w:val="14"/>
                        </w:rPr>
                        <w:t>Center</w:t>
                      </w:r>
                    </w:p>
                    <w:p>
                      <w:pPr>
                        <w:spacing w:before="47"/>
                        <w:ind w:left="0" w:right="203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hyperlink r:id="rId6">
                        <w:r>
                          <w:rPr>
                            <w:rFonts w:ascii="Courier New"/>
                            <w:i/>
                            <w:spacing w:val="-2"/>
                            <w:sz w:val="14"/>
                          </w:rPr>
                          <w:t>http://depts.washington.edu/owrc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</w:t>
      </w:r>
      <w:r>
        <w:rPr>
          <w:spacing w:val="-6"/>
        </w:rPr>
        <w:t> </w:t>
      </w:r>
      <w:r>
        <w:rPr/>
        <w:t>patent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right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 an invention for a certain period of time, which is given to an inventor as compen-sation for disclosure of an invention.</w:t>
      </w:r>
    </w:p>
    <w:p>
      <w:pPr>
        <w:pStyle w:val="BodyText"/>
        <w:ind w:left="-1"/>
      </w:pPr>
      <w:r>
        <w:rPr>
          <w:u w:val="single"/>
        </w:rPr>
        <w:t>Although it would be beneficial for the</w:t>
      </w:r>
      <w:r>
        <w:rPr/>
        <w:t> </w:t>
      </w:r>
      <w:r>
        <w:rPr>
          <w:u w:val="single"/>
        </w:rPr>
        <w:t>world</w:t>
      </w:r>
      <w:r>
        <w:rPr>
          <w:spacing w:val="-3"/>
          <w:u w:val="single"/>
        </w:rPr>
        <w:t> </w:t>
      </w:r>
      <w:r>
        <w:rPr>
          <w:u w:val="single"/>
        </w:rPr>
        <w:t>economy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have</w:t>
      </w:r>
      <w:r>
        <w:rPr>
          <w:spacing w:val="-3"/>
          <w:u w:val="single"/>
        </w:rPr>
        <w:t> </w:t>
      </w:r>
      <w:r>
        <w:rPr>
          <w:u w:val="single"/>
        </w:rPr>
        <w:t>uniform</w:t>
      </w:r>
      <w:r>
        <w:rPr>
          <w:spacing w:val="-5"/>
          <w:u w:val="single"/>
        </w:rPr>
        <w:t> </w:t>
      </w:r>
      <w:r>
        <w:rPr>
          <w:u w:val="single"/>
        </w:rPr>
        <w:t>patent</w:t>
      </w:r>
      <w:r>
        <w:rPr>
          <w:spacing w:val="-3"/>
          <w:u w:val="single"/>
        </w:rPr>
        <w:t> </w:t>
      </w:r>
      <w:r>
        <w:rPr>
          <w:u w:val="single"/>
        </w:rPr>
        <w:t>laws,</w:t>
      </w:r>
      <w:r>
        <w:rPr/>
        <w:t> </w:t>
      </w:r>
      <w:r>
        <w:rPr>
          <w:u w:val="single"/>
        </w:rPr>
        <w:t>each country has its own laws</w:t>
      </w:r>
      <w:r>
        <w:rPr/>
        <w:t> designed to protect domestic inventions and safeguard technology. </w:t>
      </w:r>
      <w:r>
        <w:rPr>
          <w:u w:val="single"/>
        </w:rPr>
        <w:t>Despite widespread variation,</w:t>
      </w:r>
      <w:r>
        <w:rPr/>
        <w:t> </w:t>
      </w:r>
      <w:r>
        <w:rPr>
          <w:u w:val="single"/>
        </w:rPr>
        <w:t>patent laws generally fall under one of two</w:t>
      </w:r>
      <w:r>
        <w:rPr/>
        <w:t> </w:t>
      </w:r>
      <w:r>
        <w:rPr>
          <w:u w:val="single"/>
        </w:rPr>
        <w:t>principles: the first-to-file and</w:t>
      </w:r>
      <w:r>
        <w:rPr>
          <w:spacing w:val="40"/>
          <w:u w:val="single"/>
        </w:rPr>
        <w:t> </w:t>
      </w:r>
      <w:r>
        <w:rPr>
          <w:u w:val="single"/>
        </w:rPr>
        <w:t>first-to-invent.</w:t>
      </w:r>
      <w:r>
        <w:rPr/>
        <w:t> The first-to-file principle awards a patent to the person or institution that</w:t>
      </w:r>
      <w:r>
        <w:rPr>
          <w:spacing w:val="40"/>
        </w:rPr>
        <w:t> </w:t>
      </w:r>
      <w:r>
        <w:rPr/>
        <w:t>applies for a patent first, while the first-to-invent principle grants the patent to the person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institution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invent</w:t>
      </w:r>
      <w:r>
        <w:rPr>
          <w:spacing w:val="-5"/>
        </w:rPr>
        <w:t> </w:t>
      </w:r>
      <w:r>
        <w:rPr/>
        <w:t>– and can prove it. </w:t>
      </w:r>
      <w:r>
        <w:rPr>
          <w:u w:val="single"/>
        </w:rPr>
        <w:t>Most countries have</w:t>
      </w:r>
      <w:r>
        <w:rPr/>
        <w:t> </w:t>
      </w:r>
      <w:r>
        <w:rPr>
          <w:u w:val="single"/>
        </w:rPr>
        <w:t>adopted the first-to-file system. However,</w:t>
      </w:r>
      <w:r>
        <w:rPr/>
        <w:t> </w:t>
      </w:r>
      <w:r>
        <w:rPr>
          <w:u w:val="single"/>
        </w:rPr>
        <w:t>the United States maintains a first-to-invent</w:t>
      </w:r>
      <w:r>
        <w:rPr/>
        <w:t> </w:t>
      </w:r>
      <w:r>
        <w:rPr>
          <w:u w:val="single"/>
        </w:rPr>
        <w:t>system</w:t>
      </w:r>
      <w:r>
        <w:rPr/>
        <w:t>, despite obvious shortcomings. </w:t>
      </w:r>
      <w:r>
        <w:rPr>
          <w:u w:val="single"/>
        </w:rPr>
        <w:t>A</w:t>
      </w:r>
      <w:r>
        <w:rPr/>
        <w:t> </w:t>
      </w:r>
      <w:r>
        <w:rPr>
          <w:u w:val="single"/>
        </w:rPr>
        <w:t>result of countries employing different</w:t>
      </w:r>
    </w:p>
    <w:p>
      <w:pPr>
        <w:pStyle w:val="BodyText"/>
        <w:spacing w:before="90"/>
        <w:ind w:right="34"/>
      </w:pPr>
      <w:r>
        <w:rPr/>
        <w:br w:type="column"/>
      </w:r>
      <w:r>
        <w:rPr>
          <w:u w:val="single"/>
        </w:rPr>
        <w:t>patent</w:t>
      </w:r>
      <w:r>
        <w:rPr>
          <w:spacing w:val="-8"/>
          <w:u w:val="single"/>
        </w:rPr>
        <w:t> </w:t>
      </w:r>
      <w:r>
        <w:rPr>
          <w:u w:val="single"/>
        </w:rPr>
        <w:t>law</w:t>
      </w:r>
      <w:r>
        <w:rPr>
          <w:spacing w:val="-8"/>
          <w:u w:val="single"/>
        </w:rPr>
        <w:t> </w:t>
      </w:r>
      <w:r>
        <w:rPr>
          <w:u w:val="single"/>
        </w:rPr>
        <w:t>principles</w:t>
      </w:r>
      <w:r>
        <w:rPr>
          <w:spacing w:val="-8"/>
          <w:u w:val="single"/>
        </w:rPr>
        <w:t> </w:t>
      </w:r>
      <w:r>
        <w:rPr>
          <w:u w:val="single"/>
        </w:rPr>
        <w:t>is</w:t>
      </w:r>
      <w:r>
        <w:rPr>
          <w:spacing w:val="-8"/>
          <w:u w:val="single"/>
        </w:rPr>
        <w:t> </w:t>
      </w:r>
      <w:r>
        <w:rPr>
          <w:u w:val="single"/>
        </w:rPr>
        <w:t>inconsistency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/>
        <w:t> </w:t>
      </w:r>
      <w:r>
        <w:rPr>
          <w:u w:val="single"/>
        </w:rPr>
        <w:t>patent ownership.</w:t>
      </w:r>
    </w:p>
    <w:p>
      <w:pPr>
        <w:pStyle w:val="BodyText"/>
        <w:ind w:right="34"/>
      </w:pPr>
      <w:r>
        <w:rPr/>
        <w:t>This first sentence is a general definition. It 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safe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assume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audience</w:t>
      </w:r>
      <w:r>
        <w:rPr>
          <w:spacing w:val="-5"/>
        </w:rPr>
        <w:t> </w:t>
      </w:r>
      <w:r>
        <w:rPr/>
        <w:t>is already familiar with patents; thus you do not have to include it in your summary.</w:t>
      </w:r>
    </w:p>
    <w:p>
      <w:pPr>
        <w:pStyle w:val="BodyText"/>
      </w:pP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idea.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classification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principles</w:t>
      </w:r>
      <w:r>
        <w:rPr>
          <w:spacing w:val="-7"/>
        </w:rPr>
        <w:t> </w:t>
      </w:r>
      <w:r>
        <w:rPr/>
        <w:t>is </w:t>
      </w:r>
      <w:r>
        <w:rPr>
          <w:spacing w:val="-2"/>
        </w:rPr>
        <w:t>important.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Ignore specific details about the different principles.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self-</w:t>
      </w:r>
      <w:r>
        <w:rPr>
          <w:spacing w:val="-2"/>
        </w:rPr>
        <w:t>explanatory.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34"/>
      </w:pP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point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world follows one system and the United States another.</w:t>
      </w:r>
    </w:p>
    <w:p>
      <w:pPr>
        <w:pStyle w:val="BodyText"/>
        <w:spacing w:after="0"/>
        <w:sectPr>
          <w:type w:val="continuous"/>
          <w:pgSz w:w="12240" w:h="15840"/>
          <w:pgMar w:header="825" w:footer="0" w:top="1020" w:bottom="280" w:left="1440" w:right="1440"/>
          <w:cols w:num="2" w:equalWidth="0">
            <w:col w:w="4322" w:space="718"/>
            <w:col w:w="4320"/>
          </w:cols>
        </w:sect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825" w:footer="0" w:top="1020" w:bottom="280" w:left="1440" w:right="1440"/>
        </w:sectPr>
      </w:pPr>
    </w:p>
    <w:p>
      <w:pPr>
        <w:pStyle w:val="BodyText"/>
        <w:spacing w:before="90"/>
        <w:ind w:right="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2558529</wp:posOffset>
                </wp:positionH>
                <wp:positionV relativeFrom="page">
                  <wp:posOffset>9632763</wp:posOffset>
                </wp:positionV>
                <wp:extent cx="2597785" cy="3644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9778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0" w:right="120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Courtesy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Odegaard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Writing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pacing w:val="-2"/>
                                <w:sz w:val="14"/>
                              </w:rPr>
                              <w:t>Center</w:t>
                            </w:r>
                          </w:p>
                          <w:p>
                            <w:pPr>
                              <w:spacing w:before="47"/>
                              <w:ind w:left="0" w:right="203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hyperlink r:id="rId6">
                              <w:r>
                                <w:rPr>
                                  <w:rFonts w:ascii="Courier New"/>
                                  <w:i/>
                                  <w:spacing w:val="-2"/>
                                  <w:sz w:val="14"/>
                                </w:rPr>
                                <w:t>http://depts.washington.edu/owrc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459pt;margin-top:758.485291pt;width:204.55pt;height:28.7pt;mso-position-horizontal-relative:page;mso-position-vertical-relative:page;z-index:15729152" type="#_x0000_t202" id="docshape3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120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r>
                        <w:rPr>
                          <w:rFonts w:ascii="Courier New"/>
                          <w:i/>
                          <w:sz w:val="14"/>
                        </w:rPr>
                        <w:t>Courtesy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the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Odegaard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Writing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&amp;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Research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pacing w:val="-2"/>
                          <w:sz w:val="14"/>
                        </w:rPr>
                        <w:t>Center</w:t>
                      </w:r>
                    </w:p>
                    <w:p>
                      <w:pPr>
                        <w:spacing w:before="47"/>
                        <w:ind w:left="0" w:right="203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hyperlink r:id="rId6">
                        <w:r>
                          <w:rPr>
                            <w:rFonts w:ascii="Courier New"/>
                            <w:i/>
                            <w:spacing w:val="-2"/>
                            <w:sz w:val="14"/>
                          </w:rPr>
                          <w:t>http://depts.washington.edu/owrc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problem surrounding</w:t>
      </w:r>
      <w:r>
        <w:rPr>
          <w:spacing w:val="-2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patent</w:t>
      </w:r>
      <w:r>
        <w:rPr>
          <w:spacing w:val="-2"/>
        </w:rPr>
        <w:t> </w:t>
      </w:r>
      <w:r>
        <w:rPr>
          <w:spacing w:val="-2"/>
        </w:rPr>
        <w:t>laws.</w:t>
      </w:r>
    </w:p>
    <w:p>
      <w:pPr>
        <w:pStyle w:val="BodyText"/>
        <w:ind w:right="40" w:firstLine="720"/>
      </w:pPr>
      <w:r>
        <w:rPr>
          <w:u w:val="single"/>
        </w:rPr>
        <w:t>Patent ownership is not recognized</w:t>
      </w:r>
      <w:r>
        <w:rPr/>
        <w:t> </w:t>
      </w:r>
      <w:r>
        <w:rPr>
          <w:u w:val="single"/>
        </w:rPr>
        <w:t>globally.</w:t>
      </w:r>
      <w:r>
        <w:rPr/>
        <w:t> On the contrary, ownership may change depending on the country. It is not uncommon for an invention to have two patent</w:t>
      </w:r>
      <w:r>
        <w:rPr>
          <w:spacing w:val="-5"/>
        </w:rPr>
        <w:t> </w:t>
      </w:r>
      <w:r>
        <w:rPr/>
        <w:t>owners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5"/>
        </w:rPr>
        <w:t> </w:t>
      </w:r>
      <w:r>
        <w:rPr/>
        <w:t>and one in the rest of the world. </w:t>
      </w:r>
      <w:r>
        <w:rPr>
          <w:u w:val="single"/>
        </w:rPr>
        <w:t>This unclear</w:t>
      </w:r>
      <w:r>
        <w:rPr/>
        <w:t> </w:t>
      </w:r>
      <w:r>
        <w:rPr>
          <w:u w:val="single"/>
        </w:rPr>
        <w:t>ownership often has economic</w:t>
      </w:r>
      <w:r>
        <w:rPr/>
        <w:t> </w:t>
      </w:r>
      <w:r>
        <w:rPr>
          <w:u w:val="single"/>
        </w:rPr>
        <w:t>consequences.</w:t>
      </w:r>
      <w:r>
        <w:rPr/>
        <w:t> If a company is interested in using a patented invention, it may be unable to receive permission from both patent owners, which in turn may prevent manufacture of a particular product. Even if permission is received from both owners, pay royalties to both may be quite costly. In this</w:t>
      </w:r>
      <w:r>
        <w:rPr>
          <w:spacing w:val="-4"/>
        </w:rPr>
        <w:t> </w:t>
      </w:r>
      <w:r>
        <w:rPr/>
        <w:t>case,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invention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useful</w:t>
      </w:r>
      <w:r>
        <w:rPr>
          <w:spacing w:val="-3"/>
        </w:rPr>
        <w:t> </w:t>
      </w:r>
      <w:r>
        <w:rPr/>
        <w:t>enough,</w:t>
      </w:r>
      <w:r>
        <w:rPr>
          <w:spacing w:val="-3"/>
        </w:rPr>
        <w:t> </w:t>
      </w:r>
      <w:r>
        <w:rPr/>
        <w:t>a company may proceed and pass on the added cost to consumers.</w:t>
      </w:r>
    </w:p>
    <w:p>
      <w:pPr>
        <w:pStyle w:val="BodyText"/>
        <w:ind w:firstLine="720"/>
      </w:pPr>
      <w:r>
        <w:rPr>
          <w:u w:val="single"/>
        </w:rPr>
        <w:t>International economic tension has</w:t>
      </w:r>
      <w:r>
        <w:rPr/>
        <w:t> </w:t>
      </w:r>
      <w:r>
        <w:rPr>
          <w:u w:val="single"/>
        </w:rPr>
        <w:t>also been increasing as a result of differing</w:t>
      </w:r>
      <w:r>
        <w:rPr/>
        <w:t> </w:t>
      </w:r>
      <w:r>
        <w:rPr>
          <w:u w:val="single"/>
        </w:rPr>
        <w:t>policies.</w:t>
      </w:r>
      <w:r>
        <w:rPr/>
        <w:t> Many foreign individuals and companies believe that they are at a serious disadvantage in the United States with</w:t>
      </w:r>
      <w:r>
        <w:rPr>
          <w:spacing w:val="40"/>
        </w:rPr>
        <w:t> </w:t>
      </w:r>
      <w:r>
        <w:rPr/>
        <w:t>regard to patent ownership because of the logistical difficulties in establishing first-to-invent status. Further, </w:t>
      </w:r>
      <w:r>
        <w:rPr>
          <w:u w:val="single"/>
        </w:rPr>
        <w:t>failure of the United</w:t>
      </w:r>
      <w:r>
        <w:rPr/>
        <w:t> </w:t>
      </w:r>
      <w:r>
        <w:rPr>
          <w:u w:val="single"/>
        </w:rPr>
        <w:t>States</w:t>
      </w:r>
      <w:r>
        <w:rPr>
          <w:spacing w:val="-7"/>
          <w:u w:val="single"/>
        </w:rPr>
        <w:t> </w:t>
      </w: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recognize</w:t>
      </w:r>
      <w:r>
        <w:rPr>
          <w:spacing w:val="-7"/>
          <w:u w:val="single"/>
        </w:rPr>
        <w:t> </w:t>
      </w:r>
      <w:r>
        <w:rPr>
          <w:u w:val="single"/>
        </w:rPr>
        <w:t>patent</w:t>
      </w:r>
      <w:r>
        <w:rPr>
          <w:spacing w:val="-7"/>
          <w:u w:val="single"/>
        </w:rPr>
        <w:t> </w:t>
      </w:r>
      <w:r>
        <w:rPr>
          <w:u w:val="single"/>
        </w:rPr>
        <w:t>ownership</w:t>
      </w:r>
      <w:r>
        <w:rPr>
          <w:spacing w:val="-7"/>
          <w:u w:val="single"/>
        </w:rPr>
        <w:t> </w:t>
      </w:r>
      <w:r>
        <w:rPr>
          <w:u w:val="single"/>
        </w:rPr>
        <w:t>in</w:t>
      </w:r>
      <w:r>
        <w:rPr>
          <w:spacing w:val="-7"/>
          <w:u w:val="single"/>
        </w:rPr>
        <w:t> </w:t>
      </w:r>
      <w:r>
        <w:rPr>
          <w:u w:val="single"/>
        </w:rPr>
        <w:t>other</w:t>
      </w:r>
      <w:r>
        <w:rPr/>
        <w:t> </w:t>
      </w:r>
      <w:r>
        <w:rPr>
          <w:u w:val="single"/>
        </w:rPr>
        <w:t>countries is in violation of the Paris</w:t>
      </w:r>
      <w:r>
        <w:rPr/>
        <w:t> </w:t>
      </w:r>
      <w:r>
        <w:rPr>
          <w:u w:val="single"/>
        </w:rPr>
        <w:t>Conventions on Industrial Properties,</w:t>
      </w:r>
      <w:r>
        <w:rPr/>
        <w:t> which requires all member nations to treat all patents equally. The conflict surrounding patents has prompted </w:t>
      </w:r>
      <w:r>
        <w:rPr>
          <w:u w:val="single"/>
        </w:rPr>
        <w:t>the World Intellectual</w:t>
      </w:r>
      <w:r>
        <w:rPr/>
        <w:t> </w:t>
      </w:r>
      <w:r>
        <w:rPr>
          <w:u w:val="single"/>
        </w:rPr>
        <w:t>Properties</w:t>
      </w:r>
      <w:r>
        <w:rPr>
          <w:spacing w:val="-7"/>
          <w:u w:val="single"/>
        </w:rPr>
        <w:t> </w:t>
      </w:r>
      <w:r>
        <w:rPr>
          <w:u w:val="single"/>
        </w:rPr>
        <w:t>Organization</w:t>
      </w:r>
      <w:r>
        <w:rPr>
          <w:spacing w:val="-7"/>
          <w:u w:val="single"/>
        </w:rPr>
        <w:t> </w:t>
      </w:r>
      <w:r>
        <w:rPr>
          <w:u w:val="single"/>
        </w:rPr>
        <w:t>(WIPO)</w:t>
      </w:r>
      <w:r>
        <w:rPr>
          <w:spacing w:val="-7"/>
          <w:u w:val="single"/>
        </w:rPr>
        <w:t> </w:t>
      </w: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lobby</w:t>
      </w:r>
      <w:r>
        <w:rPr>
          <w:spacing w:val="-7"/>
          <w:u w:val="single"/>
        </w:rPr>
        <w:t> </w:t>
      </w:r>
      <w:r>
        <w:rPr>
          <w:u w:val="single"/>
        </w:rPr>
        <w:t>for</w:t>
      </w:r>
      <w:r>
        <w:rPr/>
        <w:t> </w:t>
      </w:r>
      <w:r>
        <w:rPr>
          <w:u w:val="single"/>
        </w:rPr>
        <w:t>universality in patent laws. WIPO maintains</w:t>
      </w:r>
      <w:r>
        <w:rPr/>
        <w:t> </w:t>
      </w:r>
      <w:r>
        <w:rPr>
          <w:u w:val="single"/>
        </w:rPr>
        <w:t>that the first necessary step involves</w:t>
      </w:r>
      <w:r>
        <w:rPr/>
        <w:t> </w:t>
      </w:r>
      <w:r>
        <w:rPr>
          <w:u w:val="single"/>
        </w:rPr>
        <w:t>compelling the United States to reexamine</w:t>
      </w:r>
      <w:r>
        <w:rPr/>
        <w:t> </w:t>
      </w:r>
      <w:r>
        <w:rPr>
          <w:u w:val="single"/>
        </w:rPr>
        <w:t>its patent principle,</w:t>
      </w:r>
      <w:r>
        <w:rPr/>
        <w:t> taking into account the reality of a global economy. This push may indeed result in more global economic </w:t>
      </w:r>
      <w:r>
        <w:rPr>
          <w:spacing w:val="-2"/>
        </w:rPr>
        <w:t>cooperation.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</w:pPr>
      <w:r>
        <w:rPr/>
        <w:t>Provide</w:t>
      </w:r>
      <w:r>
        <w:rPr>
          <w:spacing w:val="-9"/>
        </w:rPr>
        <w:t> </w:t>
      </w:r>
      <w:r>
        <w:rPr/>
        <w:t>some</w:t>
      </w:r>
      <w:r>
        <w:rPr>
          <w:spacing w:val="-9"/>
        </w:rPr>
        <w:t> </w:t>
      </w:r>
      <w:r>
        <w:rPr/>
        <w:t>support/explanation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the problem, but not all the details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Describe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problem</w:t>
      </w:r>
      <w:r>
        <w:rPr>
          <w:spacing w:val="-9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 differing patent principles.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</w:pPr>
      <w:r>
        <w:rPr/>
        <w:t>Provide</w:t>
      </w:r>
      <w:r>
        <w:rPr>
          <w:spacing w:val="-7"/>
        </w:rPr>
        <w:t> </w:t>
      </w:r>
      <w:r>
        <w:rPr/>
        <w:t>some</w:t>
      </w:r>
      <w:r>
        <w:rPr>
          <w:spacing w:val="-7"/>
        </w:rPr>
        <w:t> </w:t>
      </w:r>
      <w:r>
        <w:rPr/>
        <w:t>explanation,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the </w:t>
      </w:r>
      <w:r>
        <w:rPr>
          <w:spacing w:val="-2"/>
        </w:rPr>
        <w:t>details.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Describe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action</w:t>
      </w:r>
      <w:r>
        <w:rPr>
          <w:spacing w:val="-6"/>
        </w:rPr>
        <w:t> </w:t>
      </w:r>
      <w:r>
        <w:rPr/>
        <w:t>taken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</w:t>
      </w:r>
      <w:r>
        <w:rPr>
          <w:spacing w:val="-6"/>
        </w:rPr>
        <w:t> </w:t>
      </w:r>
      <w:r>
        <w:rPr/>
        <w:t>the </w:t>
      </w:r>
      <w:r>
        <w:rPr>
          <w:spacing w:val="-2"/>
        </w:rPr>
        <w:t>problem.</w:t>
      </w:r>
    </w:p>
    <w:p>
      <w:pPr>
        <w:pStyle w:val="BodyText"/>
        <w:spacing w:after="0"/>
        <w:sectPr>
          <w:type w:val="continuous"/>
          <w:pgSz w:w="12240" w:h="15840"/>
          <w:pgMar w:header="825" w:footer="0" w:top="1020" w:bottom="280" w:left="1440" w:right="1440"/>
          <w:cols w:num="2" w:equalWidth="0">
            <w:col w:w="4320" w:space="720"/>
            <w:col w:w="4320"/>
          </w:cols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2579217</wp:posOffset>
                </wp:positionH>
                <wp:positionV relativeFrom="page">
                  <wp:posOffset>9635178</wp:posOffset>
                </wp:positionV>
                <wp:extent cx="2597785" cy="3644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9778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0" w:right="120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Courtesy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Odegaard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Writing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rFonts w:ascii="Courier New"/>
                                <w:i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i/>
                                <w:spacing w:val="-2"/>
                                <w:sz w:val="14"/>
                              </w:rPr>
                              <w:t>Center</w:t>
                            </w:r>
                          </w:p>
                          <w:p>
                            <w:pPr>
                              <w:spacing w:before="47"/>
                              <w:ind w:left="0" w:right="203" w:firstLine="0"/>
                              <w:jc w:val="center"/>
                              <w:rPr>
                                <w:rFonts w:ascii="Courier New"/>
                                <w:i/>
                                <w:sz w:val="14"/>
                              </w:rPr>
                            </w:pPr>
                            <w:hyperlink r:id="rId6">
                              <w:r>
                                <w:rPr>
                                  <w:rFonts w:ascii="Courier New"/>
                                  <w:i/>
                                  <w:spacing w:val="-2"/>
                                  <w:sz w:val="14"/>
                                </w:rPr>
                                <w:t>http://depts.washington.edu/owrc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87997pt;margin-top:758.675476pt;width:204.55pt;height:28.7pt;mso-position-horizontal-relative:page;mso-position-vertical-relative:page;z-index:15729664" type="#_x0000_t202" id="docshape4" filled="false" stroked="false">
                <v:textbox inset="0,0,0,0">
                  <w:txbxContent>
                    <w:p>
                      <w:pPr>
                        <w:spacing w:line="144" w:lineRule="exact" w:before="0"/>
                        <w:ind w:left="0" w:right="120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r>
                        <w:rPr>
                          <w:rFonts w:ascii="Courier New"/>
                          <w:i/>
                          <w:sz w:val="14"/>
                        </w:rPr>
                        <w:t>Courtesy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the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Odegaard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Writing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&amp;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z w:val="14"/>
                        </w:rPr>
                        <w:t>Research</w:t>
                      </w:r>
                      <w:r>
                        <w:rPr>
                          <w:rFonts w:ascii="Courier New"/>
                          <w:i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Courier New"/>
                          <w:i/>
                          <w:spacing w:val="-2"/>
                          <w:sz w:val="14"/>
                        </w:rPr>
                        <w:t>Center</w:t>
                      </w:r>
                    </w:p>
                    <w:p>
                      <w:pPr>
                        <w:spacing w:before="47"/>
                        <w:ind w:left="0" w:right="203" w:firstLine="0"/>
                        <w:jc w:val="center"/>
                        <w:rPr>
                          <w:rFonts w:ascii="Courier New"/>
                          <w:i/>
                          <w:sz w:val="14"/>
                        </w:rPr>
                      </w:pPr>
                      <w:hyperlink r:id="rId6">
                        <w:r>
                          <w:rPr>
                            <w:rFonts w:ascii="Courier New"/>
                            <w:i/>
                            <w:spacing w:val="-2"/>
                            <w:sz w:val="14"/>
                          </w:rPr>
                          <w:t>http://depts.washington.edu/owrc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2"/>
        <w:spacing w:before="1"/>
        <w:ind w:left="60"/>
      </w:pPr>
      <w:r>
        <w:rPr/>
        <w:t>Writing the </w:t>
      </w:r>
      <w:r>
        <w:rPr>
          <w:spacing w:val="-2"/>
        </w:rPr>
        <w:t>Summary: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</w:pPr>
      <w:r>
        <w:rPr/>
        <w:t>When</w:t>
      </w:r>
      <w:r>
        <w:rPr>
          <w:spacing w:val="-2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>
          <w:spacing w:val="-2"/>
        </w:rPr>
        <w:t>requirements: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summary should cover the original </w:t>
      </w:r>
      <w:r>
        <w:rPr>
          <w:sz w:val="24"/>
          <w:u w:val="single"/>
        </w:rPr>
        <w:t>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 </w:t>
      </w:r>
      <w:r>
        <w:rPr>
          <w:spacing w:val="-2"/>
          <w:sz w:val="24"/>
          <w:u w:val="single"/>
        </w:rPr>
        <w:t>whole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material should be presented</w:t>
      </w:r>
      <w:r>
        <w:rPr>
          <w:spacing w:val="-1"/>
          <w:sz w:val="24"/>
        </w:rPr>
        <w:t> </w:t>
      </w:r>
      <w:r>
        <w:rPr>
          <w:sz w:val="24"/>
        </w:rPr>
        <w:t>in a </w:t>
      </w:r>
      <w:r>
        <w:rPr>
          <w:sz w:val="24"/>
          <w:u w:val="single"/>
        </w:rPr>
        <w:t>neutral</w:t>
      </w:r>
      <w:r>
        <w:rPr>
          <w:sz w:val="24"/>
        </w:rPr>
        <w:t> </w:t>
      </w:r>
      <w:r>
        <w:rPr>
          <w:spacing w:val="-2"/>
          <w:sz w:val="24"/>
        </w:rPr>
        <w:t>fashion.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60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summary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condensed</w:t>
      </w:r>
      <w:r>
        <w:rPr>
          <w:spacing w:val="-4"/>
          <w:sz w:val="24"/>
        </w:rPr>
        <w:t> </w:t>
      </w:r>
      <w:r>
        <w:rPr>
          <w:sz w:val="24"/>
        </w:rPr>
        <w:t>version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material,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>in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your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own</w:t>
      </w:r>
      <w:r>
        <w:rPr>
          <w:sz w:val="24"/>
        </w:rPr>
        <w:t> </w:t>
      </w:r>
      <w:r>
        <w:rPr>
          <w:spacing w:val="-2"/>
          <w:sz w:val="24"/>
          <w:u w:val="single"/>
        </w:rPr>
        <w:t>words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</w:pPr>
      <w:r>
        <w:rPr>
          <w:b/>
        </w:rPr>
        <w:t>*</w:t>
      </w:r>
      <w:r>
        <w:rPr>
          <w:b/>
          <w:spacing w:val="-2"/>
        </w:rPr>
        <w:t> </w:t>
      </w:r>
      <w:r>
        <w:rPr>
          <w:b/>
        </w:rPr>
        <w:t>*</w:t>
      </w:r>
      <w:r>
        <w:rPr>
          <w:b/>
          <w:spacing w:val="-2"/>
        </w:rPr>
        <w:t> </w:t>
      </w:r>
      <w:r>
        <w:rPr>
          <w:b/>
        </w:rPr>
        <w:t>Also</w:t>
      </w:r>
      <w:r>
        <w:rPr>
          <w:b/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u w:val="single"/>
        </w:rPr>
        <w:t>not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appear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original.</w:t>
      </w:r>
      <w:r>
        <w:rPr>
          <w:spacing w:val="-3"/>
        </w:rPr>
        <w:t> </w:t>
      </w:r>
      <w:r>
        <w:rPr/>
        <w:t>(Do</w:t>
      </w:r>
      <w:r>
        <w:rPr>
          <w:spacing w:val="-3"/>
        </w:rPr>
        <w:t> </w:t>
      </w:r>
      <w:r>
        <w:rPr>
          <w:u w:val="single"/>
        </w:rPr>
        <w:t>not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 comments or evaluation.)</w:t>
      </w:r>
    </w:p>
    <w:p>
      <w:pPr>
        <w:pStyle w:val="BodyText"/>
      </w:pPr>
      <w:r>
        <w:rPr>
          <w:spacing w:val="-5"/>
        </w:rPr>
        <w:t>and</w:t>
      </w:r>
    </w:p>
    <w:p>
      <w:pPr>
        <w:pStyle w:val="BodyText"/>
        <w:ind w:left="300"/>
      </w:pPr>
      <w:r>
        <w:rPr/>
        <w:t>Be sure to </w:t>
      </w:r>
      <w:r>
        <w:rPr>
          <w:u w:val="single"/>
        </w:rPr>
        <w:t>identify your </w:t>
      </w:r>
      <w:r>
        <w:rPr>
          <w:spacing w:val="-2"/>
          <w:u w:val="single"/>
        </w:rPr>
        <w:t>source</w:t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Heading2"/>
        <w:ind w:left="0"/>
      </w:pPr>
      <w:r>
        <w:rPr/>
        <w:t>For </w:t>
      </w:r>
      <w:r>
        <w:rPr>
          <w:spacing w:val="-2"/>
        </w:rPr>
        <w:t>example:</w:t>
      </w:r>
    </w:p>
    <w:p>
      <w:pPr>
        <w:pStyle w:val="BodyText"/>
        <w:spacing w:before="274"/>
        <w:ind w:left="-1" w:right="9" w:firstLine="719"/>
      </w:pPr>
      <w:r>
        <w:rPr/>
        <w:t>In his paper “Global Implications of Patent Law Variation,” Koji Suzuki (1991) states that lack of consistency in the world’s patent laws is a serious problem. In most of the world, patent ownership is given to the inventor that is first to file for a patent. However, the United States maintains a first-to-invent policy. In view of this, patent ownership can change depending on the country. Multiple patent ownership can result in economic problems; however, most striking is the international tension it causes. The fact that the United States does not recognize patent ownership in other countries,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violation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Paris</w:t>
      </w:r>
      <w:r>
        <w:rPr>
          <w:spacing w:val="-1"/>
        </w:rPr>
        <w:t> </w:t>
      </w:r>
      <w:r>
        <w:rPr/>
        <w:t>Convention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Properties, has</w:t>
      </w:r>
      <w:r>
        <w:rPr>
          <w:spacing w:val="-4"/>
        </w:rPr>
        <w:t> </w:t>
      </w:r>
      <w:r>
        <w:rPr/>
        <w:t>prompted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World</w:t>
      </w:r>
      <w:r>
        <w:rPr>
          <w:spacing w:val="-4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(WIPO)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push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to review its existing patent law principles.</w:t>
      </w:r>
    </w:p>
    <w:sectPr>
      <w:pgSz w:w="12240" w:h="15840"/>
      <w:pgMar w:header="825" w:footer="0" w:top="10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895350</wp:posOffset>
              </wp:positionH>
              <wp:positionV relativeFrom="page">
                <wp:posOffset>632459</wp:posOffset>
              </wp:positionV>
              <wp:extent cx="5981700" cy="1841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17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8415">
                            <a:moveTo>
                              <a:pt x="5981700" y="12192"/>
                            </a:moveTo>
                            <a:lnTo>
                              <a:pt x="0" y="12192"/>
                            </a:lnTo>
                            <a:lnTo>
                              <a:pt x="0" y="18288"/>
                            </a:lnTo>
                            <a:lnTo>
                              <a:pt x="5981700" y="18288"/>
                            </a:lnTo>
                            <a:lnTo>
                              <a:pt x="5981700" y="12192"/>
                            </a:lnTo>
                            <a:close/>
                          </a:path>
                          <a:path w="5981700" h="18415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5pt;margin-top:49.799965pt;width:471pt;height:1.45pt;mso-position-horizontal-relative:page;mso-position-vertical-relative:page;z-index:-15802368" id="docshape1" coordorigin="1410,996" coordsize="9420,29" path="m10830,1015l1410,1015,1410,1025,10830,1025,10830,1015xm10830,996l1410,996,1410,1006,10830,1006,10830,996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470"/>
      <w:outlineLvl w:val="1"/>
    </w:pPr>
    <w:rPr>
      <w:rFonts w:ascii="Verdana" w:hAnsi="Verdana" w:eastAsia="Verdana" w:cs="Verdana"/>
      <w:b/>
      <w:bCs/>
      <w:sz w:val="60"/>
      <w:szCs w:val="6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-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depts.washington.edu/owrc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How To Write a Summary.doc</dc:title>
  <dcterms:created xsi:type="dcterms:W3CDTF">2026-06-22T20:32:43Z</dcterms:created>
  <dcterms:modified xsi:type="dcterms:W3CDTF">2026-06-22T20:32:43Z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2002-04-04T00:00:00Z</vt:filetime>
  </property>
  <property fmtid="{D5CDD505-2E9C-101B-9397-08002B2CF9AE}" pid="4" name="Creator">
    <vt:lpwstr>PScript5.dll Version 5.2</vt:lpwstr>
  </property>
  <property fmtid="{D5CDD505-2E9C-101B-9397-08002B2CF9AE}" pid="5" name="LastSaved">
    <vt:filetime>2026-06-22T00:00:00Z</vt:filetime>
  </property>
  <property fmtid="{D5CDD505-2E9C-101B-9397-08002B2CF9AE}" pid="6" name="Producer">
    <vt:lpwstr>Acrobat Distiller 5.0 (Windows)</vt:lpwstr>
  </property>
</Properties>
</file>