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3B45" w14:textId="77777777" w:rsidR="00533E2E" w:rsidRPr="0055468C" w:rsidRDefault="009258DB" w:rsidP="0057084A">
      <w:pPr>
        <w:jc w:val="center"/>
        <w:rPr>
          <w:rFonts w:ascii="Garamond" w:hAnsi="Garamond"/>
          <w:b/>
          <w:sz w:val="28"/>
        </w:rPr>
      </w:pPr>
      <w:r w:rsidRPr="0055468C">
        <w:rPr>
          <w:rFonts w:ascii="Garamond" w:hAnsi="Garamond"/>
          <w:b/>
          <w:sz w:val="32"/>
        </w:rPr>
        <w:t>Linda</w:t>
      </w:r>
      <w:r w:rsidR="00872FFE">
        <w:rPr>
          <w:rFonts w:ascii="Garamond" w:hAnsi="Garamond"/>
          <w:b/>
          <w:sz w:val="32"/>
        </w:rPr>
        <w:t xml:space="preserve"> T.</w:t>
      </w:r>
      <w:r w:rsidRPr="0055468C">
        <w:rPr>
          <w:rFonts w:ascii="Garamond" w:hAnsi="Garamond"/>
          <w:b/>
          <w:sz w:val="32"/>
        </w:rPr>
        <w:t xml:space="preserve"> Nguyen</w:t>
      </w:r>
    </w:p>
    <w:p w14:paraId="712BFAF5" w14:textId="77777777" w:rsidR="00A85F4C" w:rsidRDefault="00A85F4C" w:rsidP="00610B9A">
      <w:pPr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Department of Psychology</w:t>
      </w:r>
    </w:p>
    <w:p w14:paraId="533DB9DE" w14:textId="24F1CEF1" w:rsidR="00A85F4C" w:rsidRDefault="00A85F4C" w:rsidP="00610B9A">
      <w:pPr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University of Washington</w:t>
      </w:r>
    </w:p>
    <w:p w14:paraId="3C0D5B36" w14:textId="3B309E82" w:rsidR="009258DB" w:rsidRPr="0055468C" w:rsidRDefault="00285CFA" w:rsidP="00610B9A">
      <w:pPr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Seattle, Washington 981</w:t>
      </w:r>
      <w:r w:rsidR="00A85F4C">
        <w:rPr>
          <w:rFonts w:ascii="Garamond" w:hAnsi="Garamond"/>
          <w:sz w:val="20"/>
        </w:rPr>
        <w:t>9</w:t>
      </w:r>
      <w:r>
        <w:rPr>
          <w:rFonts w:ascii="Garamond" w:hAnsi="Garamond"/>
          <w:sz w:val="20"/>
        </w:rPr>
        <w:t>5</w:t>
      </w:r>
    </w:p>
    <w:p w14:paraId="6770F9B6" w14:textId="433CC58E" w:rsidR="0057084A" w:rsidRDefault="009258DB" w:rsidP="00872FFE">
      <w:pPr>
        <w:jc w:val="center"/>
        <w:rPr>
          <w:rFonts w:ascii="Garamond" w:hAnsi="Garamond"/>
          <w:sz w:val="20"/>
        </w:rPr>
      </w:pPr>
      <w:r w:rsidRPr="0055468C">
        <w:rPr>
          <w:rFonts w:ascii="Garamond" w:hAnsi="Garamond"/>
          <w:sz w:val="20"/>
        </w:rPr>
        <w:t xml:space="preserve">Email: </w:t>
      </w:r>
      <w:hyperlink r:id="rId8" w:history="1">
        <w:r w:rsidR="00285CFA" w:rsidRPr="00AF1EAC">
          <w:rPr>
            <w:rStyle w:val="Hyperlink"/>
            <w:rFonts w:ascii="Garamond" w:hAnsi="Garamond"/>
            <w:sz w:val="20"/>
          </w:rPr>
          <w:t>lindatn@uw.edu</w:t>
        </w:r>
      </w:hyperlink>
    </w:p>
    <w:p w14:paraId="7428A5D0" w14:textId="77777777" w:rsidR="00A82387" w:rsidRPr="0055468C" w:rsidRDefault="0057084A" w:rsidP="004F2F65">
      <w:pPr>
        <w:pBdr>
          <w:bottom w:val="single" w:sz="6" w:space="2" w:color="auto"/>
        </w:pBdr>
        <w:spacing w:after="120"/>
        <w:rPr>
          <w:rFonts w:ascii="Garamond" w:hAnsi="Garamond"/>
          <w:b/>
          <w:szCs w:val="26"/>
        </w:rPr>
      </w:pPr>
      <w:r w:rsidRPr="0055468C">
        <w:rPr>
          <w:rFonts w:ascii="Garamond" w:hAnsi="Garamond"/>
          <w:b/>
          <w:sz w:val="28"/>
          <w:szCs w:val="26"/>
        </w:rPr>
        <w:t>Education</w:t>
      </w:r>
    </w:p>
    <w:p w14:paraId="4C3E8795" w14:textId="7851BAA4" w:rsidR="00AF4DD3" w:rsidRPr="00AF4DD3" w:rsidRDefault="008569BA" w:rsidP="00E67F52">
      <w:pPr>
        <w:rPr>
          <w:rFonts w:ascii="Garamond" w:hAnsi="Garamond"/>
          <w:b/>
          <w:szCs w:val="26"/>
        </w:rPr>
      </w:pPr>
      <w:r w:rsidRPr="0055468C">
        <w:rPr>
          <w:rFonts w:ascii="Garamond" w:hAnsi="Garamond"/>
          <w:b/>
          <w:szCs w:val="26"/>
        </w:rPr>
        <w:t>Rice University – Houston, Texas</w:t>
      </w:r>
    </w:p>
    <w:p w14:paraId="165AEFD8" w14:textId="3A8380F0" w:rsidR="00AF4DD3" w:rsidRPr="00AF4DD3" w:rsidRDefault="00AF4DD3" w:rsidP="00E67F52">
      <w:pPr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Bachelor of Arts in Psychology with Honors</w:t>
      </w:r>
      <w:r>
        <w:rPr>
          <w:rFonts w:ascii="Garamond" w:hAnsi="Garamond"/>
          <w:szCs w:val="26"/>
        </w:rPr>
        <w:t>, 2011-2015</w:t>
      </w:r>
    </w:p>
    <w:p w14:paraId="575873B6" w14:textId="77777777" w:rsidR="00E67F52" w:rsidRPr="0055468C" w:rsidRDefault="00E67F52" w:rsidP="00E67F52">
      <w:pPr>
        <w:rPr>
          <w:rFonts w:ascii="Garamond" w:hAnsi="Garamond"/>
          <w:i/>
          <w:szCs w:val="26"/>
        </w:rPr>
      </w:pPr>
      <w:r w:rsidRPr="0055468C">
        <w:rPr>
          <w:rFonts w:ascii="Garamond" w:hAnsi="Garamond"/>
          <w:i/>
          <w:szCs w:val="26"/>
        </w:rPr>
        <w:t>Magna cum laude</w:t>
      </w:r>
    </w:p>
    <w:p w14:paraId="775BE9E0" w14:textId="77777777" w:rsidR="00E67F52" w:rsidRPr="0055468C" w:rsidRDefault="00E67F52" w:rsidP="00E67F52">
      <w:pPr>
        <w:spacing w:after="120"/>
        <w:rPr>
          <w:rFonts w:ascii="Garamond" w:hAnsi="Garamond"/>
          <w:i/>
          <w:szCs w:val="26"/>
        </w:rPr>
      </w:pPr>
      <w:r w:rsidRPr="0055468C">
        <w:rPr>
          <w:rFonts w:ascii="Garamond" w:hAnsi="Garamond"/>
          <w:i/>
          <w:szCs w:val="26"/>
        </w:rPr>
        <w:t>Distinction in Research and Creative Works</w:t>
      </w:r>
    </w:p>
    <w:p w14:paraId="15733361" w14:textId="77777777" w:rsidR="00AD7AD4" w:rsidRPr="0055468C" w:rsidRDefault="00AD7AD4" w:rsidP="009258DB">
      <w:pPr>
        <w:rPr>
          <w:rFonts w:ascii="Garamond" w:hAnsi="Garamond"/>
          <w:szCs w:val="26"/>
        </w:rPr>
      </w:pPr>
    </w:p>
    <w:p w14:paraId="7F86C390" w14:textId="77777777" w:rsidR="00AD7AD4" w:rsidRPr="0055468C" w:rsidRDefault="00AD7AD4" w:rsidP="009258DB">
      <w:pPr>
        <w:rPr>
          <w:rFonts w:ascii="Garamond" w:hAnsi="Garamond"/>
          <w:b/>
          <w:szCs w:val="26"/>
        </w:rPr>
      </w:pPr>
      <w:r w:rsidRPr="0055468C">
        <w:rPr>
          <w:rFonts w:ascii="Garamond" w:hAnsi="Garamond"/>
          <w:b/>
          <w:szCs w:val="26"/>
        </w:rPr>
        <w:t>University of California, Los Angeles – Los Angeles, California</w:t>
      </w:r>
    </w:p>
    <w:p w14:paraId="70095569" w14:textId="77777777" w:rsidR="00AD7AD4" w:rsidRPr="0055468C" w:rsidRDefault="00AD7AD4" w:rsidP="009258DB">
      <w:pPr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Management and Organizations</w:t>
      </w:r>
    </w:p>
    <w:p w14:paraId="311E7EC7" w14:textId="1BF80ED6" w:rsidR="00AD7AD4" w:rsidRPr="00997CE9" w:rsidRDefault="00997CE9" w:rsidP="009258DB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PhD in Management, specialization in Management and Organizations, 2021</w:t>
      </w:r>
    </w:p>
    <w:p w14:paraId="1CD0417B" w14:textId="1561942A" w:rsidR="00AF4DD3" w:rsidRPr="00AF4DD3" w:rsidRDefault="00AF4DD3" w:rsidP="009258DB">
      <w:pPr>
        <w:rPr>
          <w:rFonts w:ascii="Garamond" w:hAnsi="Garamond"/>
          <w:szCs w:val="26"/>
        </w:rPr>
      </w:pPr>
      <w:r>
        <w:rPr>
          <w:rFonts w:ascii="Garamond" w:hAnsi="Garamond"/>
          <w:i/>
          <w:iCs/>
          <w:szCs w:val="26"/>
        </w:rPr>
        <w:t xml:space="preserve">Dissertation: </w:t>
      </w:r>
      <w:r>
        <w:rPr>
          <w:rFonts w:ascii="Garamond" w:hAnsi="Garamond"/>
          <w:szCs w:val="26"/>
        </w:rPr>
        <w:t>Exploring the</w:t>
      </w:r>
      <w:r w:rsidR="00560B7F">
        <w:rPr>
          <w:rFonts w:ascii="Garamond" w:hAnsi="Garamond"/>
          <w:szCs w:val="26"/>
        </w:rPr>
        <w:t xml:space="preserve"> ignored</w:t>
      </w:r>
      <w:r>
        <w:rPr>
          <w:rFonts w:ascii="Garamond" w:hAnsi="Garamond"/>
          <w:szCs w:val="26"/>
        </w:rPr>
        <w:t xml:space="preserve">: How diversity blind spots undermine </w:t>
      </w:r>
      <w:r w:rsidR="00997CE9">
        <w:rPr>
          <w:rFonts w:ascii="Garamond" w:hAnsi="Garamond"/>
          <w:szCs w:val="26"/>
        </w:rPr>
        <w:t xml:space="preserve">support for </w:t>
      </w:r>
      <w:r>
        <w:rPr>
          <w:rFonts w:ascii="Garamond" w:hAnsi="Garamond"/>
          <w:szCs w:val="26"/>
        </w:rPr>
        <w:t>organization</w:t>
      </w:r>
      <w:r w:rsidR="008B5D4A">
        <w:rPr>
          <w:rFonts w:ascii="Garamond" w:hAnsi="Garamond"/>
          <w:szCs w:val="26"/>
        </w:rPr>
        <w:t xml:space="preserve">al </w:t>
      </w:r>
      <w:r>
        <w:rPr>
          <w:rFonts w:ascii="Garamond" w:hAnsi="Garamond"/>
          <w:szCs w:val="26"/>
        </w:rPr>
        <w:t>diversity initiatives</w:t>
      </w:r>
    </w:p>
    <w:p w14:paraId="79F265D7" w14:textId="77777777" w:rsidR="00074566" w:rsidRDefault="00074566" w:rsidP="009258DB">
      <w:pPr>
        <w:rPr>
          <w:rFonts w:ascii="Garamond" w:hAnsi="Garamond"/>
          <w:sz w:val="22"/>
          <w:szCs w:val="26"/>
        </w:rPr>
      </w:pPr>
    </w:p>
    <w:p w14:paraId="6339E93B" w14:textId="77777777" w:rsidR="00616716" w:rsidRDefault="00616716" w:rsidP="009258DB">
      <w:pPr>
        <w:rPr>
          <w:rFonts w:ascii="Garamond" w:hAnsi="Garamond"/>
          <w:sz w:val="22"/>
          <w:szCs w:val="26"/>
        </w:rPr>
      </w:pPr>
    </w:p>
    <w:p w14:paraId="3FB56DA7" w14:textId="27BD10E0" w:rsidR="00616716" w:rsidRPr="0055468C" w:rsidRDefault="00616716" w:rsidP="00616716">
      <w:pPr>
        <w:pBdr>
          <w:bottom w:val="single" w:sz="6" w:space="1" w:color="auto"/>
        </w:pBdr>
        <w:spacing w:after="120"/>
        <w:rPr>
          <w:rFonts w:ascii="Garamond" w:hAnsi="Garamond"/>
          <w:b/>
          <w:sz w:val="28"/>
          <w:szCs w:val="26"/>
        </w:rPr>
      </w:pPr>
      <w:r w:rsidRPr="0055468C">
        <w:rPr>
          <w:rFonts w:ascii="Garamond" w:hAnsi="Garamond"/>
          <w:b/>
          <w:sz w:val="28"/>
          <w:szCs w:val="26"/>
        </w:rPr>
        <w:t xml:space="preserve">Publications and </w:t>
      </w:r>
      <w:r w:rsidR="00BB74EB">
        <w:rPr>
          <w:rFonts w:ascii="Garamond" w:hAnsi="Garamond"/>
          <w:b/>
          <w:sz w:val="28"/>
          <w:szCs w:val="26"/>
        </w:rPr>
        <w:t>Papers under Review</w:t>
      </w:r>
    </w:p>
    <w:p w14:paraId="2E3C64C1" w14:textId="77777777" w:rsidR="00616716" w:rsidRPr="0055468C" w:rsidRDefault="00616716" w:rsidP="00616716">
      <w:pPr>
        <w:spacing w:after="120"/>
        <w:rPr>
          <w:rFonts w:ascii="Garamond" w:hAnsi="Garamond"/>
          <w:b/>
          <w:szCs w:val="26"/>
        </w:rPr>
      </w:pPr>
      <w:r w:rsidRPr="0055468C">
        <w:rPr>
          <w:rFonts w:ascii="Garamond" w:hAnsi="Garamond"/>
          <w:b/>
          <w:szCs w:val="26"/>
        </w:rPr>
        <w:t>Publications</w:t>
      </w:r>
    </w:p>
    <w:p w14:paraId="5DF205B8" w14:textId="48DAF3D8" w:rsidR="00616716" w:rsidRDefault="00616716" w:rsidP="00616716">
      <w:pPr>
        <w:spacing w:after="120"/>
        <w:rPr>
          <w:rStyle w:val="null"/>
          <w:rFonts w:ascii="Garamond" w:hAnsi="Garamond"/>
          <w:i/>
        </w:rPr>
      </w:pPr>
      <w:r w:rsidRPr="0055468C">
        <w:rPr>
          <w:rStyle w:val="null"/>
          <w:rFonts w:ascii="Garamond" w:hAnsi="Garamond"/>
        </w:rPr>
        <w:t>Fa-</w:t>
      </w:r>
      <w:proofErr w:type="spellStart"/>
      <w:r w:rsidRPr="0055468C">
        <w:rPr>
          <w:rStyle w:val="null"/>
          <w:rFonts w:ascii="Garamond" w:hAnsi="Garamond"/>
        </w:rPr>
        <w:t>Kaji</w:t>
      </w:r>
      <w:proofErr w:type="spellEnd"/>
      <w:r w:rsidRPr="0055468C">
        <w:rPr>
          <w:rStyle w:val="null"/>
          <w:rFonts w:ascii="Garamond" w:hAnsi="Garamond"/>
        </w:rPr>
        <w:t>, N.</w:t>
      </w:r>
      <w:r w:rsidR="004565DA">
        <w:rPr>
          <w:rStyle w:val="null"/>
          <w:rFonts w:ascii="Garamond" w:hAnsi="Garamond"/>
        </w:rPr>
        <w:t>M.</w:t>
      </w:r>
      <w:r w:rsidRPr="0055468C">
        <w:rPr>
          <w:rStyle w:val="null"/>
          <w:rFonts w:ascii="Garamond" w:hAnsi="Garamond"/>
        </w:rPr>
        <w:t xml:space="preserve">, </w:t>
      </w:r>
      <w:r w:rsidR="00017704">
        <w:rPr>
          <w:rStyle w:val="null"/>
          <w:rFonts w:ascii="Garamond" w:hAnsi="Garamond"/>
          <w:b/>
        </w:rPr>
        <w:t>Nguyen, L.</w:t>
      </w:r>
      <w:r w:rsidR="00D13A7D">
        <w:rPr>
          <w:rStyle w:val="null"/>
          <w:rFonts w:ascii="Garamond" w:hAnsi="Garamond"/>
          <w:b/>
        </w:rPr>
        <w:t>T.</w:t>
      </w:r>
      <w:r>
        <w:rPr>
          <w:rStyle w:val="null"/>
          <w:rFonts w:ascii="Garamond" w:hAnsi="Garamond"/>
        </w:rPr>
        <w:t>,</w:t>
      </w:r>
      <w:r w:rsidR="00017704">
        <w:rPr>
          <w:rStyle w:val="null"/>
          <w:rFonts w:ascii="Garamond" w:hAnsi="Garamond"/>
        </w:rPr>
        <w:t xml:space="preserve"> </w:t>
      </w:r>
      <w:r w:rsidRPr="0055468C">
        <w:rPr>
          <w:rStyle w:val="null"/>
          <w:rFonts w:ascii="Garamond" w:hAnsi="Garamond"/>
        </w:rPr>
        <w:t>Hebl, M.</w:t>
      </w:r>
      <w:r w:rsidR="00E40955">
        <w:rPr>
          <w:rStyle w:val="null"/>
          <w:rFonts w:ascii="Garamond" w:hAnsi="Garamond"/>
        </w:rPr>
        <w:t>R.</w:t>
      </w:r>
      <w:r w:rsidR="00017704">
        <w:rPr>
          <w:rStyle w:val="null"/>
          <w:rFonts w:ascii="Garamond" w:hAnsi="Garamond"/>
        </w:rPr>
        <w:t xml:space="preserve">, &amp; </w:t>
      </w:r>
      <w:proofErr w:type="spellStart"/>
      <w:r w:rsidR="00017704">
        <w:rPr>
          <w:rStyle w:val="null"/>
          <w:rFonts w:ascii="Garamond" w:hAnsi="Garamond"/>
        </w:rPr>
        <w:t>Skorinko</w:t>
      </w:r>
      <w:proofErr w:type="spellEnd"/>
      <w:r w:rsidR="00017704">
        <w:rPr>
          <w:rStyle w:val="null"/>
          <w:rFonts w:ascii="Garamond" w:hAnsi="Garamond"/>
        </w:rPr>
        <w:t>, J.</w:t>
      </w:r>
      <w:r w:rsidRPr="0055468C">
        <w:rPr>
          <w:rStyle w:val="null"/>
          <w:rFonts w:ascii="Garamond" w:hAnsi="Garamond"/>
        </w:rPr>
        <w:t xml:space="preserve"> (</w:t>
      </w:r>
      <w:r w:rsidR="00A87905">
        <w:rPr>
          <w:rStyle w:val="null"/>
          <w:rFonts w:ascii="Garamond" w:hAnsi="Garamond"/>
        </w:rPr>
        <w:t>2016</w:t>
      </w:r>
      <w:r w:rsidRPr="0055468C">
        <w:rPr>
          <w:rStyle w:val="null"/>
          <w:rFonts w:ascii="Garamond" w:hAnsi="Garamond"/>
        </w:rPr>
        <w:t xml:space="preserve">). Is “Bow” for an Arrow or for Hair? A Classroom Demonstration on Gender Differences in Interpreting Ambiguous Information. </w:t>
      </w:r>
      <w:r w:rsidRPr="0055468C">
        <w:rPr>
          <w:rStyle w:val="null"/>
          <w:rFonts w:ascii="Garamond" w:hAnsi="Garamond"/>
          <w:i/>
        </w:rPr>
        <w:t>Teaching of Psychology.</w:t>
      </w:r>
    </w:p>
    <w:p w14:paraId="0BCD39A8" w14:textId="330CD2C5" w:rsidR="0057512D" w:rsidRDefault="00F32715" w:rsidP="00616716">
      <w:pPr>
        <w:spacing w:after="120"/>
        <w:rPr>
          <w:rStyle w:val="null"/>
          <w:rFonts w:ascii="Garamond" w:hAnsi="Garamond"/>
          <w:iCs/>
        </w:rPr>
      </w:pPr>
      <w:r>
        <w:rPr>
          <w:rStyle w:val="null"/>
          <w:rFonts w:ascii="Garamond" w:hAnsi="Garamond"/>
          <w:iCs/>
        </w:rPr>
        <w:t xml:space="preserve">Gutierrez, L.J. &amp; </w:t>
      </w:r>
      <w:r>
        <w:rPr>
          <w:rStyle w:val="null"/>
          <w:rFonts w:ascii="Garamond" w:hAnsi="Garamond"/>
          <w:b/>
          <w:bCs/>
          <w:iCs/>
        </w:rPr>
        <w:t>Nguyen, L.T.</w:t>
      </w:r>
      <w:r>
        <w:rPr>
          <w:rStyle w:val="null"/>
          <w:rFonts w:ascii="Garamond" w:hAnsi="Garamond"/>
          <w:iCs/>
        </w:rPr>
        <w:t xml:space="preserve"> (invited chapter, in press). Perceptions of Diversity in Organizations. In R. A. R. Gurung (Ed.), Routledge Encyclopedia of Psychology in the Real World. Routledge.</w:t>
      </w:r>
    </w:p>
    <w:p w14:paraId="0DFEA9A2" w14:textId="3EAAEE9C" w:rsidR="00560B7F" w:rsidRPr="00560B7F" w:rsidRDefault="00560B7F" w:rsidP="00560B7F">
      <w:pPr>
        <w:spacing w:after="240"/>
        <w:rPr>
          <w:rStyle w:val="null"/>
          <w:rFonts w:ascii="Garamond" w:hAnsi="Garamond"/>
          <w:i/>
          <w:iCs/>
          <w:szCs w:val="26"/>
        </w:rPr>
      </w:pPr>
      <w:r>
        <w:rPr>
          <w:rFonts w:ascii="Garamond" w:hAnsi="Garamond"/>
          <w:b/>
          <w:bCs/>
          <w:szCs w:val="26"/>
        </w:rPr>
        <w:t xml:space="preserve">Nguyen, L.T. </w:t>
      </w:r>
      <w:r>
        <w:rPr>
          <w:rFonts w:ascii="Garamond" w:hAnsi="Garamond"/>
          <w:szCs w:val="26"/>
        </w:rPr>
        <w:t xml:space="preserve">&amp; Brown, N.D. “The Antecedents and Consequences of Calling People Diverse.” Conditionally accepted at </w:t>
      </w:r>
      <w:r>
        <w:rPr>
          <w:rFonts w:ascii="Garamond" w:hAnsi="Garamond"/>
          <w:i/>
          <w:iCs/>
          <w:szCs w:val="26"/>
        </w:rPr>
        <w:t xml:space="preserve">Research on Social Issues in Management. </w:t>
      </w:r>
    </w:p>
    <w:p w14:paraId="18ED4470" w14:textId="3D883589" w:rsidR="00105115" w:rsidRPr="00F32715" w:rsidRDefault="00F32715" w:rsidP="00616716">
      <w:pPr>
        <w:spacing w:after="120"/>
        <w:rPr>
          <w:rStyle w:val="null"/>
          <w:rFonts w:ascii="Garamond" w:hAnsi="Garamond"/>
          <w:b/>
          <w:bCs/>
          <w:iCs/>
        </w:rPr>
      </w:pPr>
      <w:r>
        <w:rPr>
          <w:rStyle w:val="null"/>
          <w:rFonts w:ascii="Garamond" w:hAnsi="Garamond"/>
          <w:b/>
          <w:bCs/>
          <w:iCs/>
        </w:rPr>
        <w:t>Papers under Review</w:t>
      </w:r>
    </w:p>
    <w:p w14:paraId="02121193" w14:textId="7C170380" w:rsidR="00D00BC5" w:rsidRDefault="00BB74EB" w:rsidP="00BB74EB">
      <w:pPr>
        <w:spacing w:after="240"/>
        <w:rPr>
          <w:rFonts w:ascii="Garamond" w:hAnsi="Garamond"/>
          <w:i/>
          <w:iCs/>
          <w:szCs w:val="26"/>
        </w:rPr>
      </w:pPr>
      <w:r>
        <w:rPr>
          <w:rFonts w:ascii="Garamond" w:hAnsi="Garamond"/>
          <w:b/>
          <w:bCs/>
          <w:szCs w:val="26"/>
        </w:rPr>
        <w:t>N</w:t>
      </w:r>
      <w:r w:rsidR="006F5A9B" w:rsidRPr="006F5A9B">
        <w:rPr>
          <w:rFonts w:ascii="Garamond" w:hAnsi="Garamond"/>
          <w:b/>
          <w:bCs/>
          <w:szCs w:val="26"/>
        </w:rPr>
        <w:t>guyen, L.T.,</w:t>
      </w:r>
      <w:r w:rsidR="006F5A9B">
        <w:rPr>
          <w:rFonts w:ascii="Garamond" w:hAnsi="Garamond"/>
          <w:szCs w:val="26"/>
        </w:rPr>
        <w:t xml:space="preserve"> Does, S., &amp; Unzueta, M.M. “</w:t>
      </w:r>
      <w:r w:rsidR="006F5A9B" w:rsidRPr="006F5A9B">
        <w:rPr>
          <w:rFonts w:ascii="Garamond" w:hAnsi="Garamond"/>
          <w:szCs w:val="26"/>
        </w:rPr>
        <w:t>You Can’t Fix What You Don’t See: Diversity Blind Spots Reduce Support for Diversity Initiatives</w:t>
      </w:r>
      <w:r w:rsidR="006F5A9B">
        <w:rPr>
          <w:rFonts w:ascii="Garamond" w:hAnsi="Garamond"/>
          <w:szCs w:val="26"/>
        </w:rPr>
        <w:t>.”</w:t>
      </w:r>
      <w:r w:rsidR="00192C43">
        <w:rPr>
          <w:rFonts w:ascii="Garamond" w:hAnsi="Garamond"/>
          <w:szCs w:val="26"/>
        </w:rPr>
        <w:t xml:space="preserve"> </w:t>
      </w:r>
      <w:r w:rsidR="00FA7866">
        <w:rPr>
          <w:rFonts w:ascii="Garamond" w:hAnsi="Garamond"/>
          <w:b/>
          <w:bCs/>
          <w:i/>
          <w:iCs/>
          <w:szCs w:val="26"/>
        </w:rPr>
        <w:t>Second round r</w:t>
      </w:r>
      <w:r w:rsidR="00192C43" w:rsidRPr="00BB74EB">
        <w:rPr>
          <w:rFonts w:ascii="Garamond" w:hAnsi="Garamond"/>
          <w:b/>
          <w:bCs/>
          <w:i/>
          <w:iCs/>
          <w:szCs w:val="26"/>
        </w:rPr>
        <w:t>evise and resubmit</w:t>
      </w:r>
      <w:r w:rsidR="006F5A9B">
        <w:rPr>
          <w:rFonts w:ascii="Garamond" w:hAnsi="Garamond"/>
          <w:i/>
          <w:iCs/>
          <w:szCs w:val="26"/>
        </w:rPr>
        <w:t xml:space="preserve"> at Organizational Behavior and Human De</w:t>
      </w:r>
      <w:r w:rsidR="00EE0D77">
        <w:rPr>
          <w:rFonts w:ascii="Garamond" w:hAnsi="Garamond"/>
          <w:i/>
          <w:iCs/>
          <w:szCs w:val="26"/>
        </w:rPr>
        <w:t>cision Processes</w:t>
      </w:r>
      <w:r w:rsidR="00A7524E">
        <w:rPr>
          <w:rFonts w:ascii="Garamond" w:hAnsi="Garamond"/>
          <w:i/>
          <w:iCs/>
          <w:szCs w:val="26"/>
        </w:rPr>
        <w:t>.</w:t>
      </w:r>
    </w:p>
    <w:p w14:paraId="2E234A7C" w14:textId="1BFAF5C3" w:rsidR="0057512D" w:rsidRPr="00D13A7D" w:rsidRDefault="00E40955" w:rsidP="0057512D">
      <w:pPr>
        <w:pBdr>
          <w:bottom w:val="single" w:sz="6" w:space="1" w:color="auto"/>
        </w:pBdr>
        <w:spacing w:after="120"/>
        <w:rPr>
          <w:rFonts w:ascii="Garamond" w:hAnsi="Garamond"/>
          <w:b/>
          <w:sz w:val="28"/>
          <w:szCs w:val="26"/>
        </w:rPr>
      </w:pPr>
      <w:r>
        <w:rPr>
          <w:rFonts w:ascii="Garamond" w:hAnsi="Garamond"/>
          <w:b/>
          <w:sz w:val="28"/>
          <w:szCs w:val="26"/>
        </w:rPr>
        <w:t>Work</w:t>
      </w:r>
      <w:r w:rsidR="00D55745">
        <w:rPr>
          <w:rFonts w:ascii="Garamond" w:hAnsi="Garamond"/>
          <w:b/>
          <w:sz w:val="28"/>
          <w:szCs w:val="26"/>
        </w:rPr>
        <w:t xml:space="preserve"> in progress</w:t>
      </w:r>
    </w:p>
    <w:p w14:paraId="0E09D600" w14:textId="6E356B14" w:rsidR="00A41A9C" w:rsidRDefault="00A41A9C" w:rsidP="00A41A9C">
      <w:pPr>
        <w:spacing w:after="240"/>
        <w:rPr>
          <w:rFonts w:ascii="Garamond" w:hAnsi="Garamond"/>
          <w:i/>
          <w:iCs/>
          <w:szCs w:val="26"/>
        </w:rPr>
      </w:pPr>
      <w:r>
        <w:rPr>
          <w:rFonts w:ascii="Garamond" w:hAnsi="Garamond"/>
          <w:b/>
          <w:bCs/>
          <w:szCs w:val="26"/>
        </w:rPr>
        <w:t xml:space="preserve">Nguyen, L.T., </w:t>
      </w:r>
      <w:r w:rsidRPr="00E40955">
        <w:rPr>
          <w:rFonts w:ascii="Garamond" w:hAnsi="Garamond"/>
          <w:szCs w:val="26"/>
        </w:rPr>
        <w:t>Hebl, M.R., &amp; Wessel, J.L.</w:t>
      </w:r>
      <w:r>
        <w:rPr>
          <w:rFonts w:ascii="Garamond" w:hAnsi="Garamond"/>
          <w:szCs w:val="26"/>
        </w:rPr>
        <w:t xml:space="preserve"> “It’s not what you say, it’s how you say it: How accent strength affects perceived employability.” Preparing manuscript for submission at </w:t>
      </w:r>
      <w:r>
        <w:rPr>
          <w:rFonts w:ascii="Garamond" w:hAnsi="Garamond"/>
          <w:i/>
          <w:iCs/>
          <w:szCs w:val="26"/>
        </w:rPr>
        <w:t>Journal of Management</w:t>
      </w:r>
    </w:p>
    <w:p w14:paraId="34042355" w14:textId="23751A50" w:rsidR="004C3874" w:rsidRPr="00AA7DFF" w:rsidRDefault="00AA7DFF" w:rsidP="00BB74EB">
      <w:pPr>
        <w:spacing w:after="240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 xml:space="preserve">Vianna, L., </w:t>
      </w:r>
      <w:r>
        <w:rPr>
          <w:rFonts w:ascii="Garamond" w:hAnsi="Garamond"/>
          <w:b/>
          <w:bCs/>
          <w:szCs w:val="26"/>
        </w:rPr>
        <w:t xml:space="preserve">Nguyen, L.T., </w:t>
      </w:r>
      <w:r>
        <w:rPr>
          <w:rFonts w:ascii="Garamond" w:hAnsi="Garamond"/>
          <w:szCs w:val="26"/>
        </w:rPr>
        <w:t xml:space="preserve">&amp; </w:t>
      </w:r>
      <w:proofErr w:type="spellStart"/>
      <w:r>
        <w:rPr>
          <w:rFonts w:ascii="Garamond" w:hAnsi="Garamond"/>
          <w:szCs w:val="26"/>
        </w:rPr>
        <w:t>Cheryan</w:t>
      </w:r>
      <w:proofErr w:type="spellEnd"/>
      <w:r>
        <w:rPr>
          <w:rFonts w:ascii="Garamond" w:hAnsi="Garamond"/>
          <w:szCs w:val="26"/>
        </w:rPr>
        <w:t>, S. “Introducing Femininity Bias.”</w:t>
      </w:r>
      <w:r w:rsidR="004C3874">
        <w:rPr>
          <w:rFonts w:ascii="Garamond" w:hAnsi="Garamond"/>
          <w:b/>
          <w:bCs/>
          <w:szCs w:val="26"/>
        </w:rPr>
        <w:t xml:space="preserve"> </w:t>
      </w:r>
      <w:r>
        <w:rPr>
          <w:rFonts w:ascii="Garamond" w:hAnsi="Garamond"/>
          <w:szCs w:val="26"/>
        </w:rPr>
        <w:t>(</w:t>
      </w:r>
      <w:proofErr w:type="gramStart"/>
      <w:r>
        <w:rPr>
          <w:rFonts w:ascii="Garamond" w:hAnsi="Garamond"/>
          <w:szCs w:val="26"/>
        </w:rPr>
        <w:t>writing</w:t>
      </w:r>
      <w:proofErr w:type="gramEnd"/>
      <w:r>
        <w:rPr>
          <w:rFonts w:ascii="Garamond" w:hAnsi="Garamond"/>
          <w:szCs w:val="26"/>
        </w:rPr>
        <w:t xml:space="preserve"> stage)</w:t>
      </w:r>
    </w:p>
    <w:p w14:paraId="64D977FF" w14:textId="4CC0E528" w:rsidR="007A6DEF" w:rsidRPr="007A6DEF" w:rsidRDefault="007A6DEF" w:rsidP="00BB74EB">
      <w:pPr>
        <w:spacing w:after="240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 xml:space="preserve">Vianna, L., Garr-Schultz, A., </w:t>
      </w:r>
      <w:r>
        <w:rPr>
          <w:rFonts w:ascii="Garamond" w:hAnsi="Garamond"/>
          <w:b/>
          <w:bCs/>
          <w:szCs w:val="26"/>
        </w:rPr>
        <w:t xml:space="preserve">Nguyen, L.T., </w:t>
      </w:r>
      <w:r>
        <w:rPr>
          <w:rFonts w:ascii="Garamond" w:hAnsi="Garamond"/>
          <w:szCs w:val="26"/>
        </w:rPr>
        <w:t xml:space="preserve">&amp; </w:t>
      </w:r>
      <w:proofErr w:type="spellStart"/>
      <w:r>
        <w:rPr>
          <w:rFonts w:ascii="Garamond" w:hAnsi="Garamond"/>
          <w:szCs w:val="26"/>
        </w:rPr>
        <w:t>Cheryan</w:t>
      </w:r>
      <w:proofErr w:type="spellEnd"/>
      <w:r>
        <w:rPr>
          <w:rFonts w:ascii="Garamond" w:hAnsi="Garamond"/>
          <w:szCs w:val="26"/>
        </w:rPr>
        <w:t>, S. “Thinking about women as similar to men: Implications for perceptions of masculine workplace cultures”. (</w:t>
      </w:r>
      <w:proofErr w:type="gramStart"/>
      <w:r>
        <w:rPr>
          <w:rFonts w:ascii="Garamond" w:hAnsi="Garamond"/>
          <w:szCs w:val="26"/>
        </w:rPr>
        <w:t>writing</w:t>
      </w:r>
      <w:proofErr w:type="gramEnd"/>
      <w:r>
        <w:rPr>
          <w:rFonts w:ascii="Garamond" w:hAnsi="Garamond"/>
          <w:szCs w:val="26"/>
        </w:rPr>
        <w:t xml:space="preserve"> stage)</w:t>
      </w:r>
    </w:p>
    <w:p w14:paraId="75C17CC2" w14:textId="6A6EB434" w:rsidR="009A19B3" w:rsidRDefault="009A19B3" w:rsidP="00BB74EB">
      <w:pPr>
        <w:spacing w:after="240"/>
        <w:rPr>
          <w:rFonts w:ascii="Garamond" w:hAnsi="Garamond"/>
          <w:szCs w:val="26"/>
        </w:rPr>
      </w:pPr>
      <w:r>
        <w:rPr>
          <w:rFonts w:ascii="Garamond" w:hAnsi="Garamond"/>
          <w:b/>
          <w:bCs/>
          <w:szCs w:val="26"/>
        </w:rPr>
        <w:lastRenderedPageBreak/>
        <w:t xml:space="preserve">Nguyen, L.T., </w:t>
      </w:r>
      <w:r>
        <w:rPr>
          <w:rFonts w:ascii="Garamond" w:hAnsi="Garamond"/>
          <w:szCs w:val="26"/>
        </w:rPr>
        <w:t>Does, S., &amp; Shih, M.J. “</w:t>
      </w:r>
      <w:r w:rsidR="001942B7">
        <w:rPr>
          <w:rFonts w:ascii="Garamond" w:hAnsi="Garamond"/>
          <w:szCs w:val="26"/>
        </w:rPr>
        <w:t>Then and Now: The effect of COVID-19 and BLM protests on perceptions of social groups in America.” (Writing phase)</w:t>
      </w:r>
    </w:p>
    <w:p w14:paraId="63B57423" w14:textId="35A33C53" w:rsidR="005C1B91" w:rsidRDefault="005C1B91" w:rsidP="00BB74EB">
      <w:pPr>
        <w:spacing w:after="240"/>
        <w:rPr>
          <w:rFonts w:ascii="Garamond" w:hAnsi="Garamond"/>
          <w:szCs w:val="26"/>
        </w:rPr>
      </w:pPr>
      <w:r>
        <w:rPr>
          <w:rFonts w:ascii="Garamond" w:hAnsi="Garamond"/>
          <w:b/>
          <w:bCs/>
          <w:szCs w:val="26"/>
        </w:rPr>
        <w:t xml:space="preserve">Nguyen, L.T. </w:t>
      </w:r>
      <w:r>
        <w:rPr>
          <w:rFonts w:ascii="Garamond" w:hAnsi="Garamond"/>
          <w:szCs w:val="26"/>
        </w:rPr>
        <w:t xml:space="preserve">&amp; Unzueta, M.M. “It’s wrong, but it’s okay. When do people excuse moral transgressions?” (Data collection phase) </w:t>
      </w:r>
    </w:p>
    <w:p w14:paraId="524E0163" w14:textId="043E9760" w:rsidR="001642AC" w:rsidRDefault="001642AC" w:rsidP="00BB74EB">
      <w:pPr>
        <w:spacing w:after="240"/>
        <w:rPr>
          <w:rFonts w:ascii="Garamond" w:hAnsi="Garamond"/>
          <w:szCs w:val="26"/>
        </w:rPr>
      </w:pPr>
      <w:r>
        <w:rPr>
          <w:rFonts w:ascii="Garamond" w:hAnsi="Garamond"/>
          <w:b/>
          <w:bCs/>
          <w:szCs w:val="26"/>
        </w:rPr>
        <w:t xml:space="preserve">Nguyen, L.T. </w:t>
      </w:r>
      <w:proofErr w:type="spellStart"/>
      <w:r>
        <w:rPr>
          <w:rFonts w:ascii="Garamond" w:hAnsi="Garamond"/>
          <w:szCs w:val="26"/>
        </w:rPr>
        <w:t>Cheryan</w:t>
      </w:r>
      <w:proofErr w:type="spellEnd"/>
      <w:r>
        <w:rPr>
          <w:rFonts w:ascii="Garamond" w:hAnsi="Garamond"/>
          <w:szCs w:val="26"/>
        </w:rPr>
        <w:t>, S. “Solidarity or Distraction: Hierarchical implications for Asian Americans claiming discrimination” (data collection stage)</w:t>
      </w:r>
    </w:p>
    <w:p w14:paraId="147B23A5" w14:textId="41D6C854" w:rsidR="006212FA" w:rsidRDefault="006212FA" w:rsidP="00BB74EB">
      <w:pPr>
        <w:spacing w:after="240"/>
        <w:rPr>
          <w:rFonts w:ascii="Garamond" w:hAnsi="Garamond"/>
          <w:szCs w:val="26"/>
        </w:rPr>
      </w:pPr>
      <w:r>
        <w:rPr>
          <w:rFonts w:ascii="Garamond" w:hAnsi="Garamond"/>
          <w:b/>
          <w:bCs/>
          <w:szCs w:val="26"/>
        </w:rPr>
        <w:t xml:space="preserve">Nguyen, L.T., </w:t>
      </w:r>
      <w:proofErr w:type="spellStart"/>
      <w:r w:rsidRPr="00777EF7">
        <w:rPr>
          <w:rFonts w:ascii="Garamond" w:hAnsi="Garamond"/>
          <w:szCs w:val="26"/>
        </w:rPr>
        <w:t>Marconcini</w:t>
      </w:r>
      <w:proofErr w:type="spellEnd"/>
      <w:r w:rsidRPr="00777EF7">
        <w:rPr>
          <w:rFonts w:ascii="Garamond" w:hAnsi="Garamond"/>
          <w:szCs w:val="26"/>
        </w:rPr>
        <w:t>,</w:t>
      </w:r>
      <w:r>
        <w:rPr>
          <w:rFonts w:ascii="Garamond" w:hAnsi="Garamond"/>
          <w:b/>
          <w:bCs/>
          <w:szCs w:val="26"/>
        </w:rPr>
        <w:t xml:space="preserve"> </w:t>
      </w:r>
      <w:r>
        <w:rPr>
          <w:rFonts w:ascii="Garamond" w:hAnsi="Garamond"/>
          <w:szCs w:val="26"/>
        </w:rPr>
        <w:t>B., Fa-</w:t>
      </w:r>
      <w:proofErr w:type="spellStart"/>
      <w:r>
        <w:rPr>
          <w:rFonts w:ascii="Garamond" w:hAnsi="Garamond"/>
          <w:szCs w:val="26"/>
        </w:rPr>
        <w:t>Kaji</w:t>
      </w:r>
      <w:proofErr w:type="spellEnd"/>
      <w:r>
        <w:rPr>
          <w:rFonts w:ascii="Garamond" w:hAnsi="Garamond"/>
          <w:szCs w:val="26"/>
        </w:rPr>
        <w:t>, N.M., &amp; Unzueta, M.M. “</w:t>
      </w:r>
      <w:r w:rsidRPr="00F616D4">
        <w:rPr>
          <w:rFonts w:ascii="Garamond" w:hAnsi="Garamond"/>
          <w:szCs w:val="26"/>
        </w:rPr>
        <w:t>Overlooking Isn’t Anti-Racist: The Role of Self-Enhancement Values in Enabling Racism in the Workplace.</w:t>
      </w:r>
      <w:r>
        <w:rPr>
          <w:rFonts w:ascii="Garamond" w:hAnsi="Garamond"/>
          <w:szCs w:val="26"/>
        </w:rPr>
        <w:t>” (Data collection phase)</w:t>
      </w:r>
    </w:p>
    <w:p w14:paraId="6FF1E677" w14:textId="51E95F51" w:rsidR="0057512D" w:rsidRDefault="00FB6F5D" w:rsidP="00BB74EB">
      <w:pPr>
        <w:spacing w:after="240"/>
        <w:rPr>
          <w:rFonts w:ascii="Garamond" w:hAnsi="Garamond"/>
          <w:b/>
          <w:bCs/>
          <w:szCs w:val="26"/>
        </w:rPr>
      </w:pPr>
      <w:r>
        <w:rPr>
          <w:rFonts w:ascii="Garamond" w:hAnsi="Garamond"/>
          <w:b/>
          <w:bCs/>
          <w:szCs w:val="26"/>
        </w:rPr>
        <w:t xml:space="preserve">Nguyen, L.T., </w:t>
      </w:r>
      <w:r>
        <w:rPr>
          <w:rFonts w:ascii="Garamond" w:hAnsi="Garamond"/>
          <w:szCs w:val="26"/>
        </w:rPr>
        <w:t>Does, S., &amp; Shih, M.J.</w:t>
      </w:r>
      <w:r w:rsidR="00760A50">
        <w:rPr>
          <w:rFonts w:ascii="Garamond" w:hAnsi="Garamond"/>
          <w:szCs w:val="26"/>
        </w:rPr>
        <w:t xml:space="preserve"> “Disadvantaged or not: The effect of Asian Americans on hierarchy maintenance.” (Data collection phase)</w:t>
      </w:r>
    </w:p>
    <w:p w14:paraId="72A36FD9" w14:textId="60AE1D60" w:rsidR="00760A50" w:rsidRDefault="00760A50" w:rsidP="00BB74EB">
      <w:pPr>
        <w:spacing w:after="240"/>
        <w:rPr>
          <w:rFonts w:ascii="Garamond" w:hAnsi="Garamond"/>
          <w:szCs w:val="26"/>
        </w:rPr>
      </w:pPr>
      <w:proofErr w:type="spellStart"/>
      <w:r>
        <w:rPr>
          <w:rFonts w:ascii="Garamond" w:hAnsi="Garamond"/>
          <w:szCs w:val="26"/>
        </w:rPr>
        <w:t>Kellar</w:t>
      </w:r>
      <w:proofErr w:type="spellEnd"/>
      <w:r>
        <w:rPr>
          <w:rFonts w:ascii="Garamond" w:hAnsi="Garamond"/>
          <w:szCs w:val="26"/>
        </w:rPr>
        <w:t xml:space="preserve">, S.J., </w:t>
      </w:r>
      <w:r>
        <w:rPr>
          <w:rFonts w:ascii="Garamond" w:hAnsi="Garamond"/>
          <w:b/>
          <w:bCs/>
          <w:szCs w:val="26"/>
        </w:rPr>
        <w:t xml:space="preserve">Nguyen, L.T., </w:t>
      </w:r>
      <w:r>
        <w:rPr>
          <w:rFonts w:ascii="Garamond" w:hAnsi="Garamond"/>
          <w:szCs w:val="26"/>
        </w:rPr>
        <w:t>Unzueta, M.M. “Social Class, SDO, and Race.” (Data collection phase)</w:t>
      </w:r>
    </w:p>
    <w:p w14:paraId="64EA9167" w14:textId="12945C85" w:rsidR="00560B7F" w:rsidRDefault="00560B7F" w:rsidP="00BB74EB">
      <w:pPr>
        <w:spacing w:after="240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 xml:space="preserve">Cheng, D., </w:t>
      </w:r>
      <w:r>
        <w:rPr>
          <w:rFonts w:ascii="Garamond" w:hAnsi="Garamond"/>
          <w:b/>
          <w:bCs/>
          <w:szCs w:val="26"/>
        </w:rPr>
        <w:t xml:space="preserve">Nguyen, L.T., </w:t>
      </w:r>
      <w:r>
        <w:rPr>
          <w:rFonts w:ascii="Garamond" w:hAnsi="Garamond"/>
          <w:szCs w:val="26"/>
        </w:rPr>
        <w:t>Does, S., Shih, M.J. “Heroes without capes: How calling essential workers “heroes” may lead to exploitation.” (Theory development phase)</w:t>
      </w:r>
    </w:p>
    <w:p w14:paraId="73F24C64" w14:textId="77777777" w:rsidR="00D13A7D" w:rsidRPr="00D13A7D" w:rsidRDefault="00D13A7D" w:rsidP="00D13A7D">
      <w:pPr>
        <w:pBdr>
          <w:bottom w:val="single" w:sz="6" w:space="1" w:color="auto"/>
        </w:pBdr>
        <w:spacing w:after="120"/>
        <w:rPr>
          <w:rFonts w:ascii="Garamond" w:hAnsi="Garamond"/>
          <w:b/>
          <w:sz w:val="28"/>
          <w:szCs w:val="26"/>
        </w:rPr>
      </w:pPr>
      <w:r w:rsidRPr="00D13A7D">
        <w:rPr>
          <w:rFonts w:ascii="Garamond" w:hAnsi="Garamond"/>
          <w:b/>
          <w:sz w:val="28"/>
          <w:szCs w:val="26"/>
        </w:rPr>
        <w:t>Presentations and Invited Talks</w:t>
      </w:r>
    </w:p>
    <w:p w14:paraId="11EA9FBD" w14:textId="67E3879C" w:rsidR="00997CE9" w:rsidRDefault="00616716" w:rsidP="00616716">
      <w:pPr>
        <w:spacing w:after="120"/>
        <w:rPr>
          <w:rStyle w:val="null"/>
          <w:rFonts w:ascii="Garamond" w:hAnsi="Garamond"/>
          <w:b/>
        </w:rPr>
      </w:pPr>
      <w:r w:rsidRPr="0055468C">
        <w:rPr>
          <w:rStyle w:val="null"/>
          <w:rFonts w:ascii="Garamond" w:hAnsi="Garamond"/>
          <w:b/>
        </w:rPr>
        <w:t>Presentations</w:t>
      </w:r>
    </w:p>
    <w:p w14:paraId="1ED65912" w14:textId="4779F206" w:rsidR="00997CE9" w:rsidRDefault="00997CE9" w:rsidP="00616716">
      <w:pPr>
        <w:spacing w:after="120"/>
        <w:rPr>
          <w:rFonts w:ascii="Garamond" w:hAnsi="Garamond"/>
          <w:szCs w:val="26"/>
        </w:rPr>
      </w:pPr>
      <w:r w:rsidRPr="00B31E69">
        <w:rPr>
          <w:rFonts w:ascii="Garamond" w:hAnsi="Garamond"/>
          <w:szCs w:val="26"/>
        </w:rPr>
        <w:t>Nguyen, L.T.,</w:t>
      </w:r>
      <w:r>
        <w:rPr>
          <w:rFonts w:ascii="Garamond" w:hAnsi="Garamond"/>
          <w:szCs w:val="26"/>
        </w:rPr>
        <w:t xml:space="preserve"> Does, S., &amp; Unzueta, M.M. “The Effect of</w:t>
      </w:r>
      <w:r w:rsidRPr="006F5A9B">
        <w:rPr>
          <w:rFonts w:ascii="Garamond" w:hAnsi="Garamond"/>
          <w:szCs w:val="26"/>
        </w:rPr>
        <w:t xml:space="preserve"> Diversity Blind Spots </w:t>
      </w:r>
      <w:r>
        <w:rPr>
          <w:rFonts w:ascii="Garamond" w:hAnsi="Garamond"/>
          <w:szCs w:val="26"/>
        </w:rPr>
        <w:t xml:space="preserve">on </w:t>
      </w:r>
      <w:r w:rsidRPr="006F5A9B">
        <w:rPr>
          <w:rFonts w:ascii="Garamond" w:hAnsi="Garamond"/>
          <w:szCs w:val="26"/>
        </w:rPr>
        <w:t>Support for Diversity Initiatives</w:t>
      </w:r>
      <w:r>
        <w:rPr>
          <w:rFonts w:ascii="Garamond" w:hAnsi="Garamond"/>
          <w:szCs w:val="26"/>
        </w:rPr>
        <w:t>.” International Society for Justice Research, July 8, 2021.</w:t>
      </w:r>
    </w:p>
    <w:p w14:paraId="74FE9385" w14:textId="063DF4F2" w:rsidR="00B31E69" w:rsidRDefault="00B31E69" w:rsidP="00616716">
      <w:pPr>
        <w:spacing w:after="120"/>
        <w:rPr>
          <w:rFonts w:ascii="Garamond" w:hAnsi="Garamond"/>
          <w:szCs w:val="26"/>
        </w:rPr>
      </w:pPr>
      <w:r w:rsidRPr="00B31E69">
        <w:rPr>
          <w:rFonts w:ascii="Garamond" w:hAnsi="Garamond"/>
          <w:szCs w:val="26"/>
        </w:rPr>
        <w:t>Nguyen, L.T.,</w:t>
      </w:r>
      <w:r>
        <w:rPr>
          <w:rFonts w:ascii="Garamond" w:hAnsi="Garamond"/>
          <w:szCs w:val="26"/>
        </w:rPr>
        <w:t xml:space="preserve"> Does, S., &amp; Unzueta, M.M. “</w:t>
      </w:r>
      <w:r w:rsidRPr="006F5A9B">
        <w:rPr>
          <w:rFonts w:ascii="Garamond" w:hAnsi="Garamond"/>
          <w:szCs w:val="26"/>
        </w:rPr>
        <w:t>You</w:t>
      </w:r>
      <w:r>
        <w:rPr>
          <w:rFonts w:ascii="Garamond" w:hAnsi="Garamond"/>
          <w:szCs w:val="26"/>
        </w:rPr>
        <w:t xml:space="preserve"> </w:t>
      </w:r>
      <w:r w:rsidRPr="006F5A9B">
        <w:rPr>
          <w:rFonts w:ascii="Garamond" w:hAnsi="Garamond"/>
          <w:szCs w:val="26"/>
        </w:rPr>
        <w:t>Can’t Fix What You Don’t See: Diversity Blind Spots Reduce Support for Diversity Initiatives</w:t>
      </w:r>
      <w:r>
        <w:rPr>
          <w:rFonts w:ascii="Garamond" w:hAnsi="Garamond"/>
          <w:szCs w:val="26"/>
        </w:rPr>
        <w:t>.” East Coast Doctorial Consortium, April 30, 2021.</w:t>
      </w:r>
    </w:p>
    <w:p w14:paraId="636EC5CD" w14:textId="69DA410E" w:rsidR="00D13A7D" w:rsidRDefault="00D13A7D" w:rsidP="00616716">
      <w:pPr>
        <w:spacing w:after="120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Nguyen, L.T., Does, S., &amp; Unzueta, M.M. (2020). “Diversity Blind Spots: How Whites Overlook the Absence of Racial Minority Groups.” Presented poster at Society of Personality and Social Psychology, New Orleans, March 27-29, 2020.</w:t>
      </w:r>
    </w:p>
    <w:p w14:paraId="3183F9C1" w14:textId="3718FC40" w:rsidR="00D13A7D" w:rsidRDefault="00D13A7D" w:rsidP="00D13A7D">
      <w:pPr>
        <w:spacing w:after="120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Nguyen, L.T., Does, S., &amp; Unzueta, M.M. (20</w:t>
      </w:r>
      <w:r w:rsidR="00BF0503">
        <w:rPr>
          <w:rFonts w:ascii="Garamond" w:hAnsi="Garamond"/>
          <w:szCs w:val="26"/>
        </w:rPr>
        <w:t>19</w:t>
      </w:r>
      <w:r>
        <w:rPr>
          <w:rFonts w:ascii="Garamond" w:hAnsi="Garamond"/>
          <w:szCs w:val="26"/>
        </w:rPr>
        <w:t>). “Diversity Blind Spots: How Whites Overlook the Absence of Racial Minority Groups.” Presented talk at Academy of Management, Boston, August 9-13, 2019.</w:t>
      </w:r>
    </w:p>
    <w:p w14:paraId="5491E1D0" w14:textId="7F58AEBA" w:rsidR="00BF0503" w:rsidRDefault="00BF0503" w:rsidP="00D13A7D">
      <w:pPr>
        <w:spacing w:after="120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Nguyen, L.T., Does, S., &amp; Unzueta, M.M. (2019). “Diversity Blind Spots: How Whites Overlook the Absence of Racial Minority Groups.” Accepted poster at Ohio State University’s 2019 Weary Symposium on Diversity and Social Identity, Columbus, June 17-19, 2019.</w:t>
      </w:r>
    </w:p>
    <w:p w14:paraId="28DC62FA" w14:textId="19D8491A" w:rsidR="00616716" w:rsidRDefault="00616716" w:rsidP="00616716">
      <w:pPr>
        <w:spacing w:after="120"/>
        <w:rPr>
          <w:rFonts w:ascii="Garamond" w:hAnsi="Garamond"/>
          <w:szCs w:val="26"/>
        </w:rPr>
      </w:pPr>
      <w:r w:rsidRPr="00042642">
        <w:rPr>
          <w:rFonts w:ascii="Garamond" w:hAnsi="Garamond"/>
          <w:szCs w:val="26"/>
        </w:rPr>
        <w:t xml:space="preserve">Nguyen, L. &amp; Hebl, M. (2016) “Discrimination toward Asian Job Applicants on the Basis of Their Accents.” </w:t>
      </w:r>
      <w:r w:rsidR="00C82FE7">
        <w:rPr>
          <w:rFonts w:ascii="Garamond" w:hAnsi="Garamond"/>
          <w:szCs w:val="26"/>
        </w:rPr>
        <w:t xml:space="preserve">Presented </w:t>
      </w:r>
      <w:r w:rsidRPr="00042642">
        <w:rPr>
          <w:rFonts w:ascii="Garamond" w:hAnsi="Garamond"/>
          <w:szCs w:val="26"/>
        </w:rPr>
        <w:t>talk at Academy of Management</w:t>
      </w:r>
      <w:r w:rsidR="00D13A7D">
        <w:rPr>
          <w:rFonts w:ascii="Garamond" w:hAnsi="Garamond"/>
          <w:szCs w:val="26"/>
        </w:rPr>
        <w:t>, Anaheim</w:t>
      </w:r>
      <w:r w:rsidRPr="00042642">
        <w:rPr>
          <w:rFonts w:ascii="Garamond" w:hAnsi="Garamond"/>
          <w:szCs w:val="26"/>
        </w:rPr>
        <w:t>, August 7-9, 2016.</w:t>
      </w:r>
    </w:p>
    <w:p w14:paraId="29CDC69F" w14:textId="70743751" w:rsidR="00616716" w:rsidRPr="0055468C" w:rsidRDefault="00616716" w:rsidP="00616716">
      <w:pPr>
        <w:spacing w:after="120"/>
        <w:rPr>
          <w:rStyle w:val="null"/>
          <w:rFonts w:ascii="Garamond" w:hAnsi="Garamond"/>
        </w:rPr>
      </w:pPr>
      <w:r w:rsidRPr="0055468C">
        <w:rPr>
          <w:rStyle w:val="null"/>
          <w:rFonts w:ascii="Garamond" w:hAnsi="Garamond"/>
        </w:rPr>
        <w:t>Fa-</w:t>
      </w:r>
      <w:proofErr w:type="spellStart"/>
      <w:r w:rsidRPr="0055468C">
        <w:rPr>
          <w:rStyle w:val="null"/>
          <w:rFonts w:ascii="Garamond" w:hAnsi="Garamond"/>
        </w:rPr>
        <w:t>Kaji</w:t>
      </w:r>
      <w:proofErr w:type="spellEnd"/>
      <w:r w:rsidRPr="0055468C">
        <w:rPr>
          <w:rStyle w:val="null"/>
          <w:rFonts w:ascii="Garamond" w:hAnsi="Garamond"/>
        </w:rPr>
        <w:t xml:space="preserve">, N., Nguyen, L., &amp; Hebl, M. (2014). Is “Bow” for an Arrow or for Hair? A Classroom Demonstration on Gender Differences in Interpreting Ambiguous Information. </w:t>
      </w:r>
      <w:r w:rsidR="00C82FE7">
        <w:rPr>
          <w:rStyle w:val="null"/>
          <w:rFonts w:ascii="Garamond" w:hAnsi="Garamond"/>
        </w:rPr>
        <w:t>Presented</w:t>
      </w:r>
      <w:r w:rsidRPr="0055468C">
        <w:rPr>
          <w:rStyle w:val="null"/>
          <w:rFonts w:ascii="Garamond" w:hAnsi="Garamond"/>
        </w:rPr>
        <w:t xml:space="preserve"> poster at Association for Psychological Science Conference</w:t>
      </w:r>
      <w:r w:rsidR="00D13A7D">
        <w:rPr>
          <w:rStyle w:val="null"/>
          <w:rFonts w:ascii="Garamond" w:hAnsi="Garamond"/>
        </w:rPr>
        <w:t>, New York City</w:t>
      </w:r>
      <w:r w:rsidRPr="0055468C">
        <w:rPr>
          <w:rStyle w:val="null"/>
          <w:rFonts w:ascii="Garamond" w:hAnsi="Garamond"/>
        </w:rPr>
        <w:t>, May 21-24, 2015.</w:t>
      </w:r>
    </w:p>
    <w:p w14:paraId="56498545" w14:textId="77777777" w:rsidR="00616716" w:rsidRPr="0055468C" w:rsidRDefault="00E94AF6" w:rsidP="00616716">
      <w:pPr>
        <w:spacing w:after="120"/>
        <w:rPr>
          <w:rStyle w:val="null"/>
          <w:rFonts w:ascii="Garamond" w:hAnsi="Garamond"/>
        </w:rPr>
      </w:pPr>
      <w:r>
        <w:rPr>
          <w:rStyle w:val="null"/>
          <w:rFonts w:ascii="Garamond" w:hAnsi="Garamond"/>
        </w:rPr>
        <w:t xml:space="preserve">Nguyen, L. (2014). </w:t>
      </w:r>
      <w:r w:rsidR="00616716" w:rsidRPr="0055468C">
        <w:rPr>
          <w:rStyle w:val="null"/>
          <w:rFonts w:ascii="Garamond" w:hAnsi="Garamond"/>
        </w:rPr>
        <w:t>“Model Minority or Perpetual Foreigner? Discrimination towards Asian Job Applicants on the Basis of their Accents.” Presented at Rice Undergraduate Research Symposium, Houston, TX, April 15, 2014.</w:t>
      </w:r>
    </w:p>
    <w:p w14:paraId="5D8A9B28" w14:textId="77777777" w:rsidR="00616716" w:rsidRPr="0055468C" w:rsidRDefault="00E94AF6" w:rsidP="00616716">
      <w:pPr>
        <w:spacing w:after="120"/>
        <w:rPr>
          <w:rStyle w:val="null"/>
          <w:rFonts w:ascii="Garamond" w:hAnsi="Garamond"/>
        </w:rPr>
      </w:pPr>
      <w:r>
        <w:rPr>
          <w:rStyle w:val="null"/>
          <w:rFonts w:ascii="Garamond" w:hAnsi="Garamond"/>
        </w:rPr>
        <w:lastRenderedPageBreak/>
        <w:t xml:space="preserve">Nguyen, L. (2013). </w:t>
      </w:r>
      <w:r w:rsidR="00616716" w:rsidRPr="0055468C">
        <w:rPr>
          <w:rStyle w:val="null"/>
          <w:rFonts w:ascii="Garamond" w:hAnsi="Garamond"/>
        </w:rPr>
        <w:t>“Cognitive Gender Schemas and the Assimilation of Ambiguous Information.” Presented poster at the Rice Undergraduate Research Symposium, Houst</w:t>
      </w:r>
      <w:r>
        <w:rPr>
          <w:rStyle w:val="null"/>
          <w:rFonts w:ascii="Garamond" w:hAnsi="Garamond"/>
        </w:rPr>
        <w:t>on, TX, April 16, 2013</w:t>
      </w:r>
      <w:r w:rsidR="00616716" w:rsidRPr="0055468C">
        <w:rPr>
          <w:rStyle w:val="null"/>
          <w:rFonts w:ascii="Garamond" w:hAnsi="Garamond"/>
        </w:rPr>
        <w:t>.</w:t>
      </w:r>
    </w:p>
    <w:p w14:paraId="296F275F" w14:textId="23D26753" w:rsidR="00616716" w:rsidRDefault="00E94AF6" w:rsidP="00616716">
      <w:pPr>
        <w:spacing w:after="120"/>
        <w:rPr>
          <w:rStyle w:val="null"/>
          <w:rFonts w:ascii="Garamond" w:hAnsi="Garamond"/>
        </w:rPr>
      </w:pPr>
      <w:r>
        <w:rPr>
          <w:rStyle w:val="null"/>
          <w:rFonts w:ascii="Garamond" w:hAnsi="Garamond"/>
        </w:rPr>
        <w:t>Nguyen, L. &amp; Fa-</w:t>
      </w:r>
      <w:proofErr w:type="spellStart"/>
      <w:r>
        <w:rPr>
          <w:rStyle w:val="null"/>
          <w:rFonts w:ascii="Garamond" w:hAnsi="Garamond"/>
        </w:rPr>
        <w:t>Kaji</w:t>
      </w:r>
      <w:proofErr w:type="spellEnd"/>
      <w:r>
        <w:rPr>
          <w:rStyle w:val="null"/>
          <w:rFonts w:ascii="Garamond" w:hAnsi="Garamond"/>
        </w:rPr>
        <w:t xml:space="preserve">, N. (2013). </w:t>
      </w:r>
      <w:r w:rsidR="00616716" w:rsidRPr="0055468C">
        <w:rPr>
          <w:rStyle w:val="null"/>
          <w:rFonts w:ascii="Garamond" w:hAnsi="Garamond"/>
        </w:rPr>
        <w:t>“Cognitive Gender Schemas and the Assimilation of Ambiguous Information.” Presented poster at the Stanford Undergraduate Psychology Conference, Palo Alto, CA, May 17-18, 2013.</w:t>
      </w:r>
    </w:p>
    <w:p w14:paraId="0528A683" w14:textId="167EA6D9" w:rsidR="00BF0503" w:rsidRDefault="00D13A7D" w:rsidP="00BF0503">
      <w:pPr>
        <w:spacing w:after="120"/>
        <w:rPr>
          <w:rFonts w:ascii="Garamond" w:hAnsi="Garamond"/>
          <w:szCs w:val="26"/>
        </w:rPr>
      </w:pPr>
      <w:r w:rsidRPr="00D13A7D">
        <w:rPr>
          <w:rStyle w:val="null"/>
          <w:rFonts w:ascii="Garamond" w:hAnsi="Garamond"/>
          <w:b/>
        </w:rPr>
        <w:t>Invited Presentations and Talks</w:t>
      </w:r>
    </w:p>
    <w:p w14:paraId="48659551" w14:textId="0BF20AAA" w:rsidR="00A41A9C" w:rsidRDefault="00A41A9C" w:rsidP="009258DB">
      <w:pPr>
        <w:rPr>
          <w:rFonts w:ascii="Garamond" w:hAnsi="Garamond"/>
          <w:szCs w:val="26"/>
        </w:rPr>
      </w:pPr>
      <w:r w:rsidRPr="006F5A9B">
        <w:rPr>
          <w:rFonts w:ascii="Garamond" w:hAnsi="Garamond"/>
          <w:b/>
          <w:bCs/>
          <w:szCs w:val="26"/>
        </w:rPr>
        <w:t>Nguyen, L.T.,</w:t>
      </w:r>
      <w:r>
        <w:rPr>
          <w:rFonts w:ascii="Garamond" w:hAnsi="Garamond"/>
          <w:szCs w:val="26"/>
        </w:rPr>
        <w:t xml:space="preserve"> Does, S., &amp; Unzueta, M.M. “</w:t>
      </w:r>
      <w:r w:rsidRPr="006F5A9B">
        <w:rPr>
          <w:rFonts w:ascii="Garamond" w:hAnsi="Garamond"/>
          <w:szCs w:val="26"/>
        </w:rPr>
        <w:t>You</w:t>
      </w:r>
      <w:r>
        <w:rPr>
          <w:rFonts w:ascii="Garamond" w:hAnsi="Garamond"/>
          <w:szCs w:val="26"/>
        </w:rPr>
        <w:t xml:space="preserve"> </w:t>
      </w:r>
      <w:r w:rsidRPr="006F5A9B">
        <w:rPr>
          <w:rFonts w:ascii="Garamond" w:hAnsi="Garamond"/>
          <w:szCs w:val="26"/>
        </w:rPr>
        <w:t>Can’t Fix What You Don’t See: Diversity Blind Spots Reduce Support for Diversity Initiatives</w:t>
      </w:r>
      <w:r>
        <w:rPr>
          <w:rFonts w:ascii="Garamond" w:hAnsi="Garamond"/>
          <w:szCs w:val="26"/>
        </w:rPr>
        <w:t>.” (</w:t>
      </w:r>
      <w:proofErr w:type="gramStart"/>
      <w:r>
        <w:rPr>
          <w:rFonts w:ascii="Garamond" w:hAnsi="Garamond"/>
          <w:szCs w:val="26"/>
        </w:rPr>
        <w:t>invited</w:t>
      </w:r>
      <w:proofErr w:type="gramEnd"/>
      <w:r>
        <w:rPr>
          <w:rFonts w:ascii="Garamond" w:hAnsi="Garamond"/>
          <w:szCs w:val="26"/>
        </w:rPr>
        <w:t xml:space="preserve"> talk at Vanderbilt University Owen School of Management, April 16, 2021).</w:t>
      </w:r>
    </w:p>
    <w:p w14:paraId="178F36C6" w14:textId="6C34FD68" w:rsidR="00A41A9C" w:rsidRDefault="00A41A9C" w:rsidP="009258DB">
      <w:pPr>
        <w:rPr>
          <w:rFonts w:ascii="Garamond" w:hAnsi="Garamond"/>
          <w:szCs w:val="26"/>
        </w:rPr>
      </w:pPr>
    </w:p>
    <w:p w14:paraId="47EA6775" w14:textId="59BE0532" w:rsidR="00A41A9C" w:rsidRPr="00A41A9C" w:rsidRDefault="00A41A9C" w:rsidP="009258DB">
      <w:pPr>
        <w:rPr>
          <w:rFonts w:ascii="Garamond" w:hAnsi="Garamond"/>
          <w:szCs w:val="26"/>
        </w:rPr>
      </w:pPr>
      <w:r w:rsidRPr="006F5A9B">
        <w:rPr>
          <w:rFonts w:ascii="Garamond" w:hAnsi="Garamond"/>
          <w:b/>
          <w:bCs/>
          <w:szCs w:val="26"/>
        </w:rPr>
        <w:t>Nguyen, L.T.,</w:t>
      </w:r>
      <w:r>
        <w:rPr>
          <w:rFonts w:ascii="Garamond" w:hAnsi="Garamond"/>
          <w:szCs w:val="26"/>
        </w:rPr>
        <w:t xml:space="preserve"> Does, S., &amp; Unzueta, M.M. “</w:t>
      </w:r>
      <w:r w:rsidRPr="006F5A9B">
        <w:rPr>
          <w:rFonts w:ascii="Garamond" w:hAnsi="Garamond"/>
          <w:szCs w:val="26"/>
        </w:rPr>
        <w:t>You</w:t>
      </w:r>
      <w:r>
        <w:rPr>
          <w:rFonts w:ascii="Garamond" w:hAnsi="Garamond"/>
          <w:szCs w:val="26"/>
        </w:rPr>
        <w:t xml:space="preserve"> </w:t>
      </w:r>
      <w:r w:rsidRPr="006F5A9B">
        <w:rPr>
          <w:rFonts w:ascii="Garamond" w:hAnsi="Garamond"/>
          <w:szCs w:val="26"/>
        </w:rPr>
        <w:t>Can’t Fix What You Don’t See: Diversity Blind Spots Reduce Support for Diversity Initiatives</w:t>
      </w:r>
      <w:r>
        <w:rPr>
          <w:rFonts w:ascii="Garamond" w:hAnsi="Garamond"/>
          <w:szCs w:val="26"/>
        </w:rPr>
        <w:t>.” (</w:t>
      </w:r>
      <w:proofErr w:type="gramStart"/>
      <w:r>
        <w:rPr>
          <w:rFonts w:ascii="Garamond" w:hAnsi="Garamond"/>
          <w:szCs w:val="26"/>
        </w:rPr>
        <w:t>invited</w:t>
      </w:r>
      <w:proofErr w:type="gramEnd"/>
      <w:r>
        <w:rPr>
          <w:rFonts w:ascii="Garamond" w:hAnsi="Garamond"/>
          <w:szCs w:val="26"/>
        </w:rPr>
        <w:t xml:space="preserve"> talk at University of Austin McCombs School of Business, April 12, 2021).</w:t>
      </w:r>
    </w:p>
    <w:p w14:paraId="67C6D3CA" w14:textId="77777777" w:rsidR="00A41A9C" w:rsidRDefault="00A41A9C" w:rsidP="009258DB">
      <w:pPr>
        <w:rPr>
          <w:rFonts w:ascii="Garamond" w:hAnsi="Garamond"/>
          <w:szCs w:val="26"/>
        </w:rPr>
      </w:pPr>
    </w:p>
    <w:p w14:paraId="46B1FE75" w14:textId="5F8FCABC" w:rsidR="00A41A9C" w:rsidRDefault="00A41A9C" w:rsidP="009258DB">
      <w:pPr>
        <w:rPr>
          <w:rFonts w:ascii="Garamond" w:hAnsi="Garamond"/>
          <w:szCs w:val="26"/>
        </w:rPr>
      </w:pPr>
      <w:r w:rsidRPr="006F5A9B">
        <w:rPr>
          <w:rFonts w:ascii="Garamond" w:hAnsi="Garamond"/>
          <w:b/>
          <w:bCs/>
          <w:szCs w:val="26"/>
        </w:rPr>
        <w:t>Nguyen, L.T.,</w:t>
      </w:r>
      <w:r>
        <w:rPr>
          <w:rFonts w:ascii="Garamond" w:hAnsi="Garamond"/>
          <w:szCs w:val="26"/>
        </w:rPr>
        <w:t xml:space="preserve"> Does, S., &amp; Unzueta, M.M. “</w:t>
      </w:r>
      <w:r w:rsidRPr="006F5A9B">
        <w:rPr>
          <w:rFonts w:ascii="Garamond" w:hAnsi="Garamond"/>
          <w:szCs w:val="26"/>
        </w:rPr>
        <w:t>You</w:t>
      </w:r>
      <w:r>
        <w:rPr>
          <w:rFonts w:ascii="Garamond" w:hAnsi="Garamond"/>
          <w:szCs w:val="26"/>
        </w:rPr>
        <w:t xml:space="preserve"> </w:t>
      </w:r>
      <w:r w:rsidRPr="006F5A9B">
        <w:rPr>
          <w:rFonts w:ascii="Garamond" w:hAnsi="Garamond"/>
          <w:szCs w:val="26"/>
        </w:rPr>
        <w:t>Can’t Fix What You Don’t See: Diversity Blind Spots Reduce Support for Diversity Initiatives</w:t>
      </w:r>
      <w:r>
        <w:rPr>
          <w:rFonts w:ascii="Garamond" w:hAnsi="Garamond"/>
          <w:szCs w:val="26"/>
        </w:rPr>
        <w:t>.” (</w:t>
      </w:r>
      <w:proofErr w:type="gramStart"/>
      <w:r>
        <w:rPr>
          <w:rFonts w:ascii="Garamond" w:hAnsi="Garamond"/>
          <w:szCs w:val="26"/>
        </w:rPr>
        <w:t>invited</w:t>
      </w:r>
      <w:proofErr w:type="gramEnd"/>
      <w:r>
        <w:rPr>
          <w:rFonts w:ascii="Garamond" w:hAnsi="Garamond"/>
          <w:szCs w:val="26"/>
        </w:rPr>
        <w:t xml:space="preserve"> talk at University of Southern California, Marshall School of Management, March 29, 2021).</w:t>
      </w:r>
    </w:p>
    <w:p w14:paraId="66155132" w14:textId="77777777" w:rsidR="00A41A9C" w:rsidRDefault="00A41A9C" w:rsidP="009258DB">
      <w:pPr>
        <w:rPr>
          <w:rFonts w:ascii="Garamond" w:hAnsi="Garamond"/>
          <w:szCs w:val="26"/>
        </w:rPr>
      </w:pPr>
    </w:p>
    <w:p w14:paraId="290C9977" w14:textId="357BB681" w:rsidR="0076313C" w:rsidRDefault="00BF0503" w:rsidP="009258DB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UCLA </w:t>
      </w:r>
      <w:r w:rsidRPr="00BF0503">
        <w:rPr>
          <w:rFonts w:ascii="Garamond" w:hAnsi="Garamond"/>
          <w:szCs w:val="28"/>
        </w:rPr>
        <w:t>First Generation Fellowship Panel</w:t>
      </w:r>
      <w:r>
        <w:rPr>
          <w:rFonts w:ascii="Garamond" w:hAnsi="Garamond"/>
          <w:szCs w:val="28"/>
        </w:rPr>
        <w:t xml:space="preserve"> (2019)</w:t>
      </w:r>
      <w:r w:rsidRPr="00BF0503">
        <w:rPr>
          <w:rFonts w:ascii="Garamond" w:hAnsi="Garamond"/>
          <w:szCs w:val="28"/>
        </w:rPr>
        <w:t>. Served as a panelist for first generation students who received extramural funding</w:t>
      </w:r>
      <w:r>
        <w:rPr>
          <w:rFonts w:ascii="Garamond" w:hAnsi="Garamond"/>
          <w:szCs w:val="28"/>
        </w:rPr>
        <w:t>, Los Angeles, November 6.</w:t>
      </w:r>
    </w:p>
    <w:p w14:paraId="38BE806D" w14:textId="7F519D9A" w:rsidR="00BB74EB" w:rsidRDefault="00BB74EB" w:rsidP="009258DB">
      <w:pPr>
        <w:rPr>
          <w:rFonts w:ascii="Garamond" w:hAnsi="Garamond"/>
          <w:szCs w:val="28"/>
        </w:rPr>
      </w:pPr>
    </w:p>
    <w:p w14:paraId="2A9689D6" w14:textId="29CC552F" w:rsidR="00BB74EB" w:rsidRPr="00424663" w:rsidRDefault="00BB74EB" w:rsidP="00BB74EB">
      <w:pPr>
        <w:spacing w:after="240"/>
        <w:rPr>
          <w:rStyle w:val="null"/>
          <w:rFonts w:ascii="Garamond" w:hAnsi="Garamond"/>
          <w:szCs w:val="26"/>
        </w:rPr>
      </w:pPr>
      <w:r w:rsidRPr="006F5A9B">
        <w:rPr>
          <w:rFonts w:ascii="Garamond" w:hAnsi="Garamond"/>
          <w:b/>
          <w:bCs/>
          <w:szCs w:val="26"/>
        </w:rPr>
        <w:t>Nguyen, L.T.,</w:t>
      </w:r>
      <w:r>
        <w:rPr>
          <w:rFonts w:ascii="Garamond" w:hAnsi="Garamond"/>
          <w:szCs w:val="26"/>
        </w:rPr>
        <w:t xml:space="preserve"> Does, S., &amp; Unzueta, M.M. “</w:t>
      </w:r>
      <w:r w:rsidRPr="006F5A9B">
        <w:rPr>
          <w:rFonts w:ascii="Garamond" w:hAnsi="Garamond"/>
          <w:szCs w:val="26"/>
        </w:rPr>
        <w:t>You</w:t>
      </w:r>
      <w:r>
        <w:rPr>
          <w:rFonts w:ascii="Garamond" w:hAnsi="Garamond"/>
          <w:szCs w:val="26"/>
        </w:rPr>
        <w:t xml:space="preserve"> </w:t>
      </w:r>
      <w:r w:rsidRPr="006F5A9B">
        <w:rPr>
          <w:rFonts w:ascii="Garamond" w:hAnsi="Garamond"/>
          <w:szCs w:val="26"/>
        </w:rPr>
        <w:t>Can’t Fix What You Don’t See: Diversity Blind Spots Reduce Dominant Group Members’ Support for Diversity Initiatives</w:t>
      </w:r>
      <w:r>
        <w:rPr>
          <w:rFonts w:ascii="Garamond" w:hAnsi="Garamond"/>
          <w:szCs w:val="26"/>
        </w:rPr>
        <w:t xml:space="preserve">.” Annual meeting at </w:t>
      </w:r>
      <w:r w:rsidRPr="00BB74EB">
        <w:rPr>
          <w:rFonts w:ascii="Garamond" w:hAnsi="Garamond"/>
          <w:i/>
          <w:iCs/>
          <w:szCs w:val="26"/>
        </w:rPr>
        <w:t>Trans-Atlantic Doctoral Conference</w:t>
      </w:r>
      <w:r>
        <w:rPr>
          <w:rFonts w:ascii="Garamond" w:hAnsi="Garamond"/>
          <w:szCs w:val="26"/>
        </w:rPr>
        <w:t>, London, England.</w:t>
      </w:r>
    </w:p>
    <w:p w14:paraId="79180C23" w14:textId="643D561D" w:rsidR="00BB74EB" w:rsidRPr="00BB74EB" w:rsidRDefault="00BB74EB" w:rsidP="00BB74EB">
      <w:pPr>
        <w:spacing w:after="240"/>
        <w:rPr>
          <w:rFonts w:ascii="Garamond" w:hAnsi="Garamond"/>
          <w:szCs w:val="26"/>
        </w:rPr>
      </w:pPr>
      <w:r w:rsidRPr="006F5A9B">
        <w:rPr>
          <w:rFonts w:ascii="Garamond" w:hAnsi="Garamond"/>
          <w:b/>
          <w:bCs/>
          <w:szCs w:val="26"/>
        </w:rPr>
        <w:t>Nguyen, L.T.,</w:t>
      </w:r>
      <w:r>
        <w:rPr>
          <w:rFonts w:ascii="Garamond" w:hAnsi="Garamond"/>
          <w:szCs w:val="26"/>
        </w:rPr>
        <w:t xml:space="preserve"> Does, S., &amp; Unzueta, M.M. “</w:t>
      </w:r>
      <w:r w:rsidRPr="006F5A9B">
        <w:rPr>
          <w:rFonts w:ascii="Garamond" w:hAnsi="Garamond"/>
          <w:szCs w:val="26"/>
        </w:rPr>
        <w:t>You Can’t Fix What You Don’t See: Diversity Blind Spots Reduce Dominant Group Members’ Support for Diversity Initiatives</w:t>
      </w:r>
      <w:r>
        <w:rPr>
          <w:rFonts w:ascii="Garamond" w:hAnsi="Garamond"/>
          <w:szCs w:val="26"/>
        </w:rPr>
        <w:t xml:space="preserve">.” Annual meeting at </w:t>
      </w:r>
      <w:r w:rsidRPr="00BB74EB">
        <w:rPr>
          <w:rFonts w:ascii="Garamond" w:hAnsi="Garamond"/>
          <w:i/>
          <w:iCs/>
          <w:szCs w:val="26"/>
        </w:rPr>
        <w:t>International Association for Conflict Management</w:t>
      </w:r>
      <w:r>
        <w:rPr>
          <w:rFonts w:ascii="Garamond" w:hAnsi="Garamond"/>
          <w:szCs w:val="26"/>
        </w:rPr>
        <w:t>, Charleston, South Carolina.</w:t>
      </w:r>
    </w:p>
    <w:p w14:paraId="00456F3D" w14:textId="77777777" w:rsidR="00097A37" w:rsidRPr="0055468C" w:rsidRDefault="00097A37" w:rsidP="009258DB">
      <w:pPr>
        <w:rPr>
          <w:rFonts w:ascii="Garamond" w:hAnsi="Garamond"/>
          <w:szCs w:val="26"/>
        </w:rPr>
      </w:pPr>
    </w:p>
    <w:p w14:paraId="02C91CC7" w14:textId="3FF1AD96" w:rsidR="009258DB" w:rsidRPr="0055468C" w:rsidRDefault="0076313C" w:rsidP="008836B7">
      <w:pPr>
        <w:pBdr>
          <w:bottom w:val="single" w:sz="6" w:space="1" w:color="auto"/>
        </w:pBdr>
        <w:spacing w:after="120"/>
        <w:rPr>
          <w:rFonts w:ascii="Garamond" w:hAnsi="Garamond"/>
          <w:b/>
          <w:sz w:val="28"/>
          <w:szCs w:val="26"/>
        </w:rPr>
      </w:pPr>
      <w:r w:rsidRPr="0055468C">
        <w:rPr>
          <w:rFonts w:ascii="Garamond" w:hAnsi="Garamond"/>
          <w:b/>
          <w:sz w:val="28"/>
          <w:szCs w:val="26"/>
        </w:rPr>
        <w:t xml:space="preserve">Instructional Experience </w:t>
      </w:r>
      <w:r w:rsidR="00BD11A0">
        <w:rPr>
          <w:rFonts w:ascii="Garamond" w:hAnsi="Garamond"/>
          <w:b/>
          <w:sz w:val="28"/>
          <w:szCs w:val="26"/>
        </w:rPr>
        <w:t>and Service</w:t>
      </w:r>
    </w:p>
    <w:p w14:paraId="7861B8CF" w14:textId="77777777" w:rsidR="0076313C" w:rsidRPr="0055468C" w:rsidRDefault="0076313C" w:rsidP="00B07C6B">
      <w:pPr>
        <w:rPr>
          <w:rFonts w:ascii="Garamond" w:hAnsi="Garamond"/>
          <w:b/>
          <w:szCs w:val="26"/>
        </w:rPr>
      </w:pPr>
      <w:r w:rsidRPr="0055468C">
        <w:rPr>
          <w:rFonts w:ascii="Garamond" w:hAnsi="Garamond"/>
          <w:b/>
          <w:szCs w:val="26"/>
        </w:rPr>
        <w:t>Instructor:</w:t>
      </w:r>
    </w:p>
    <w:p w14:paraId="57FBE674" w14:textId="77777777" w:rsidR="0076313C" w:rsidRPr="0055468C" w:rsidRDefault="0076313C" w:rsidP="00B07C6B">
      <w:pPr>
        <w:rPr>
          <w:rFonts w:ascii="Garamond" w:hAnsi="Garamond"/>
          <w:szCs w:val="26"/>
        </w:rPr>
      </w:pPr>
      <w:r w:rsidRPr="0055468C">
        <w:rPr>
          <w:rFonts w:ascii="Garamond" w:hAnsi="Garamond"/>
          <w:i/>
          <w:szCs w:val="26"/>
        </w:rPr>
        <w:t xml:space="preserve">The Makings of a Murderer: The Psychology of a Serial Killer </w:t>
      </w:r>
      <w:r w:rsidRPr="0055468C">
        <w:rPr>
          <w:rFonts w:ascii="Garamond" w:hAnsi="Garamond"/>
          <w:szCs w:val="26"/>
        </w:rPr>
        <w:t>(Fall 2013)</w:t>
      </w:r>
    </w:p>
    <w:p w14:paraId="75C4E780" w14:textId="77777777" w:rsidR="0076313C" w:rsidRPr="0055468C" w:rsidRDefault="0076313C" w:rsidP="0076313C">
      <w:pPr>
        <w:pStyle w:val="ListParagraph"/>
        <w:numPr>
          <w:ilvl w:val="0"/>
          <w:numId w:val="23"/>
        </w:numPr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Designed and independently taught this course as an undergraduate student at Rice University.</w:t>
      </w:r>
    </w:p>
    <w:p w14:paraId="1DF200E7" w14:textId="77777777" w:rsidR="0076313C" w:rsidRPr="0055468C" w:rsidRDefault="0076313C" w:rsidP="0076313C">
      <w:pPr>
        <w:pStyle w:val="ListParagraph"/>
        <w:numPr>
          <w:ilvl w:val="0"/>
          <w:numId w:val="23"/>
        </w:numPr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Researched relevant information, created a syllabus, course materials, lectures, and selected all reading material.</w:t>
      </w:r>
    </w:p>
    <w:p w14:paraId="68196ADE" w14:textId="2A163717" w:rsidR="0076313C" w:rsidRDefault="0076313C" w:rsidP="0076313C">
      <w:pPr>
        <w:pStyle w:val="ListParagraph"/>
        <w:numPr>
          <w:ilvl w:val="0"/>
          <w:numId w:val="23"/>
        </w:numPr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Class size: 17 undergraduate students, focusing on different serial killers each week of class.</w:t>
      </w:r>
    </w:p>
    <w:p w14:paraId="331A6F12" w14:textId="77777777" w:rsidR="00D72866" w:rsidRDefault="00D72866" w:rsidP="00D72866">
      <w:pPr>
        <w:rPr>
          <w:rFonts w:ascii="Garamond" w:hAnsi="Garamond"/>
          <w:b/>
          <w:bCs/>
          <w:szCs w:val="26"/>
        </w:rPr>
      </w:pPr>
    </w:p>
    <w:p w14:paraId="7DC5DFD3" w14:textId="0BFA5902" w:rsidR="00D72866" w:rsidRPr="00D72866" w:rsidRDefault="00D72866" w:rsidP="00D72866">
      <w:pPr>
        <w:rPr>
          <w:rFonts w:ascii="Garamond" w:hAnsi="Garamond"/>
          <w:szCs w:val="26"/>
        </w:rPr>
      </w:pPr>
      <w:r>
        <w:rPr>
          <w:rFonts w:ascii="Garamond" w:hAnsi="Garamond"/>
          <w:b/>
          <w:bCs/>
          <w:szCs w:val="26"/>
        </w:rPr>
        <w:t xml:space="preserve">National Science Foundation Fellowship Workshop </w:t>
      </w:r>
      <w:r>
        <w:rPr>
          <w:rFonts w:ascii="Garamond" w:hAnsi="Garamond"/>
          <w:szCs w:val="26"/>
        </w:rPr>
        <w:t>(Summer 2020)</w:t>
      </w:r>
    </w:p>
    <w:p w14:paraId="2B2896D7" w14:textId="11D80721" w:rsidR="00D72866" w:rsidRPr="00B235A5" w:rsidRDefault="00D72866" w:rsidP="00D72866">
      <w:pPr>
        <w:pStyle w:val="ListParagraph"/>
        <w:numPr>
          <w:ilvl w:val="0"/>
          <w:numId w:val="26"/>
        </w:numPr>
        <w:jc w:val="left"/>
        <w:rPr>
          <w:rFonts w:ascii="Garamond" w:hAnsi="Garamond"/>
          <w:b/>
          <w:bCs/>
          <w:szCs w:val="26"/>
        </w:rPr>
      </w:pPr>
      <w:r>
        <w:rPr>
          <w:rFonts w:ascii="Garamond" w:hAnsi="Garamond"/>
          <w:szCs w:val="26"/>
        </w:rPr>
        <w:t>Developed an intensive and applied workshop for faculty and students on how to navigate the NSF Fellowship application</w:t>
      </w:r>
    </w:p>
    <w:p w14:paraId="4F2F933E" w14:textId="266572CF" w:rsidR="00D72866" w:rsidRPr="00B235A5" w:rsidRDefault="00D72866" w:rsidP="00D72866">
      <w:pPr>
        <w:pStyle w:val="ListParagraph"/>
        <w:numPr>
          <w:ilvl w:val="0"/>
          <w:numId w:val="26"/>
        </w:numPr>
        <w:jc w:val="left"/>
        <w:rPr>
          <w:rFonts w:ascii="Garamond" w:hAnsi="Garamond"/>
          <w:b/>
          <w:bCs/>
          <w:szCs w:val="26"/>
        </w:rPr>
      </w:pPr>
      <w:r>
        <w:rPr>
          <w:rFonts w:ascii="Garamond" w:hAnsi="Garamond"/>
          <w:szCs w:val="26"/>
        </w:rPr>
        <w:t>Course evaluations: 4.92/5.0, Instructor evaluations: 5.0/5.0</w:t>
      </w:r>
    </w:p>
    <w:p w14:paraId="3225B565" w14:textId="77777777" w:rsidR="0076313C" w:rsidRPr="0055468C" w:rsidRDefault="0076313C" w:rsidP="0076313C">
      <w:pPr>
        <w:rPr>
          <w:rFonts w:ascii="Garamond" w:hAnsi="Garamond"/>
          <w:szCs w:val="26"/>
        </w:rPr>
      </w:pPr>
    </w:p>
    <w:p w14:paraId="6BACA8FF" w14:textId="77777777" w:rsidR="0076313C" w:rsidRPr="0055468C" w:rsidRDefault="0076313C" w:rsidP="0076313C">
      <w:pPr>
        <w:rPr>
          <w:rFonts w:ascii="Garamond" w:hAnsi="Garamond"/>
          <w:szCs w:val="26"/>
        </w:rPr>
      </w:pPr>
      <w:r w:rsidRPr="0055468C">
        <w:rPr>
          <w:rFonts w:ascii="Garamond" w:hAnsi="Garamond"/>
          <w:b/>
          <w:szCs w:val="26"/>
        </w:rPr>
        <w:t xml:space="preserve">Teaching Assistant: </w:t>
      </w:r>
    </w:p>
    <w:p w14:paraId="7BEA29FE" w14:textId="258B0BA3" w:rsidR="006F5A9B" w:rsidRPr="006F5A9B" w:rsidRDefault="006F5A9B" w:rsidP="0076313C">
      <w:pPr>
        <w:rPr>
          <w:rFonts w:ascii="Garamond" w:hAnsi="Garamond"/>
          <w:iCs/>
          <w:szCs w:val="26"/>
        </w:rPr>
      </w:pPr>
      <w:r>
        <w:rPr>
          <w:rFonts w:ascii="Garamond" w:hAnsi="Garamond"/>
          <w:i/>
          <w:szCs w:val="26"/>
        </w:rPr>
        <w:lastRenderedPageBreak/>
        <w:t xml:space="preserve">Organizational Behavior </w:t>
      </w:r>
      <w:r>
        <w:rPr>
          <w:rFonts w:ascii="Garamond" w:hAnsi="Garamond"/>
          <w:iCs/>
          <w:szCs w:val="26"/>
        </w:rPr>
        <w:t xml:space="preserve">(Fall 2018, Fall 2019) </w:t>
      </w:r>
    </w:p>
    <w:p w14:paraId="59DC3F83" w14:textId="698A5BA1" w:rsidR="0076313C" w:rsidRPr="0055468C" w:rsidRDefault="0076313C" w:rsidP="0076313C">
      <w:pPr>
        <w:rPr>
          <w:rFonts w:ascii="Garamond" w:hAnsi="Garamond"/>
          <w:szCs w:val="26"/>
        </w:rPr>
      </w:pPr>
      <w:r w:rsidRPr="0055468C">
        <w:rPr>
          <w:rFonts w:ascii="Garamond" w:hAnsi="Garamond"/>
          <w:i/>
          <w:szCs w:val="26"/>
        </w:rPr>
        <w:t>Introduction to Psychology</w:t>
      </w:r>
      <w:r w:rsidRPr="0055468C">
        <w:rPr>
          <w:rFonts w:ascii="Garamond" w:hAnsi="Garamond"/>
          <w:szCs w:val="26"/>
        </w:rPr>
        <w:t xml:space="preserve"> (Spring 2015, Fall 2014)</w:t>
      </w:r>
    </w:p>
    <w:p w14:paraId="6B061A5B" w14:textId="2CC4A133" w:rsidR="00BD11A0" w:rsidRDefault="0076313C" w:rsidP="0076313C">
      <w:pPr>
        <w:rPr>
          <w:rFonts w:ascii="Garamond" w:hAnsi="Garamond"/>
          <w:szCs w:val="26"/>
        </w:rPr>
      </w:pPr>
      <w:r w:rsidRPr="0055468C">
        <w:rPr>
          <w:rFonts w:ascii="Garamond" w:hAnsi="Garamond"/>
          <w:i/>
          <w:szCs w:val="26"/>
        </w:rPr>
        <w:t>Introduction to Social Psychology</w:t>
      </w:r>
      <w:r w:rsidRPr="0055468C">
        <w:rPr>
          <w:rFonts w:ascii="Garamond" w:hAnsi="Garamond"/>
          <w:szCs w:val="26"/>
        </w:rPr>
        <w:t xml:space="preserve"> (Spring 2014)</w:t>
      </w:r>
    </w:p>
    <w:p w14:paraId="30F3F2AB" w14:textId="19B1538E" w:rsidR="00997CE9" w:rsidRDefault="00997CE9" w:rsidP="0076313C">
      <w:pPr>
        <w:rPr>
          <w:rFonts w:ascii="Garamond" w:hAnsi="Garamond"/>
          <w:szCs w:val="26"/>
        </w:rPr>
      </w:pPr>
    </w:p>
    <w:p w14:paraId="42DF225D" w14:textId="6A23278C" w:rsidR="00997CE9" w:rsidRDefault="00997CE9" w:rsidP="0076313C">
      <w:pPr>
        <w:rPr>
          <w:rFonts w:ascii="Garamond" w:hAnsi="Garamond"/>
          <w:b/>
          <w:bCs/>
          <w:szCs w:val="26"/>
        </w:rPr>
      </w:pPr>
      <w:r>
        <w:rPr>
          <w:rFonts w:ascii="Garamond" w:hAnsi="Garamond"/>
          <w:b/>
          <w:bCs/>
          <w:szCs w:val="26"/>
        </w:rPr>
        <w:t>Grader:</w:t>
      </w:r>
    </w:p>
    <w:p w14:paraId="61B11247" w14:textId="504B1A51" w:rsidR="00997CE9" w:rsidRPr="00997CE9" w:rsidRDefault="00997CE9" w:rsidP="0076313C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Advanced Negotiations (Summer 2021)</w:t>
      </w:r>
    </w:p>
    <w:p w14:paraId="141C339B" w14:textId="18F46B0C" w:rsidR="00BD11A0" w:rsidRDefault="00BD11A0" w:rsidP="0076313C">
      <w:pPr>
        <w:rPr>
          <w:rFonts w:ascii="Garamond" w:hAnsi="Garamond"/>
          <w:szCs w:val="26"/>
        </w:rPr>
      </w:pPr>
    </w:p>
    <w:p w14:paraId="73BB6580" w14:textId="4737D6BB" w:rsidR="00BD11A0" w:rsidRDefault="00BD11A0" w:rsidP="0076313C">
      <w:pPr>
        <w:rPr>
          <w:rFonts w:ascii="Garamond" w:hAnsi="Garamond"/>
          <w:b/>
          <w:bCs/>
          <w:szCs w:val="26"/>
        </w:rPr>
      </w:pPr>
      <w:r>
        <w:rPr>
          <w:rFonts w:ascii="Garamond" w:hAnsi="Garamond"/>
          <w:b/>
          <w:bCs/>
          <w:szCs w:val="26"/>
        </w:rPr>
        <w:t>Service</w:t>
      </w:r>
    </w:p>
    <w:p w14:paraId="00F694B5" w14:textId="2664C36A" w:rsidR="00BD11A0" w:rsidRDefault="00BD11A0" w:rsidP="0076313C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Anderson School of Management Advisory Board (2016-</w:t>
      </w:r>
      <w:r w:rsidR="00997CE9">
        <w:rPr>
          <w:rFonts w:ascii="Garamond" w:hAnsi="Garamond"/>
          <w:szCs w:val="26"/>
        </w:rPr>
        <w:t>2021</w:t>
      </w:r>
      <w:r>
        <w:rPr>
          <w:rFonts w:ascii="Garamond" w:hAnsi="Garamond"/>
          <w:szCs w:val="26"/>
        </w:rPr>
        <w:t>)</w:t>
      </w:r>
    </w:p>
    <w:p w14:paraId="0BAD20B1" w14:textId="77777777" w:rsidR="006C081A" w:rsidRDefault="006C081A" w:rsidP="00BD11A0">
      <w:pPr>
        <w:pStyle w:val="ListParagraph"/>
        <w:numPr>
          <w:ilvl w:val="0"/>
          <w:numId w:val="23"/>
        </w:numPr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Advisory Board President</w:t>
      </w:r>
    </w:p>
    <w:p w14:paraId="7836FFCE" w14:textId="69415D82" w:rsidR="00BD11A0" w:rsidRDefault="00BD11A0" w:rsidP="00BD11A0">
      <w:pPr>
        <w:pStyle w:val="ListParagraph"/>
        <w:numPr>
          <w:ilvl w:val="0"/>
          <w:numId w:val="23"/>
        </w:numPr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Management and Organizations area representative</w:t>
      </w:r>
    </w:p>
    <w:p w14:paraId="18E4CBCB" w14:textId="42AAC318" w:rsidR="001B4FE1" w:rsidRDefault="001B4FE1" w:rsidP="00BD11A0">
      <w:pPr>
        <w:pStyle w:val="ListParagraph"/>
        <w:numPr>
          <w:ilvl w:val="0"/>
          <w:numId w:val="23"/>
        </w:numPr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Plan social events to encourage teamwork and camaraderie</w:t>
      </w:r>
      <w:r w:rsidR="00B15597">
        <w:rPr>
          <w:rFonts w:ascii="Garamond" w:hAnsi="Garamond"/>
          <w:szCs w:val="26"/>
        </w:rPr>
        <w:t xml:space="preserve"> </w:t>
      </w:r>
    </w:p>
    <w:p w14:paraId="54508686" w14:textId="2B14AA5D" w:rsidR="001B4FE1" w:rsidRDefault="001B4FE1" w:rsidP="00BD11A0">
      <w:pPr>
        <w:pStyle w:val="ListParagraph"/>
        <w:numPr>
          <w:ilvl w:val="0"/>
          <w:numId w:val="23"/>
        </w:numPr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Organize resources for PhD students across Anderson</w:t>
      </w:r>
    </w:p>
    <w:p w14:paraId="09514D38" w14:textId="3137A099" w:rsidR="0085540D" w:rsidRDefault="0085540D" w:rsidP="0085540D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 xml:space="preserve"> Bruin </w:t>
      </w:r>
      <w:proofErr w:type="spellStart"/>
      <w:r>
        <w:rPr>
          <w:rFonts w:ascii="Garamond" w:hAnsi="Garamond"/>
          <w:szCs w:val="26"/>
        </w:rPr>
        <w:t>Synapto</w:t>
      </w:r>
      <w:proofErr w:type="spellEnd"/>
      <w:r>
        <w:rPr>
          <w:rFonts w:ascii="Garamond" w:hAnsi="Garamond"/>
          <w:szCs w:val="26"/>
        </w:rPr>
        <w:t xml:space="preserve"> Genesis Mentor (2020-</w:t>
      </w:r>
      <w:r w:rsidR="00997CE9">
        <w:rPr>
          <w:rFonts w:ascii="Garamond" w:hAnsi="Garamond"/>
          <w:szCs w:val="26"/>
        </w:rPr>
        <w:t>2021</w:t>
      </w:r>
      <w:r>
        <w:rPr>
          <w:rFonts w:ascii="Garamond" w:hAnsi="Garamond"/>
          <w:szCs w:val="26"/>
        </w:rPr>
        <w:t>)</w:t>
      </w:r>
    </w:p>
    <w:p w14:paraId="4F3954EE" w14:textId="463BA91D" w:rsidR="0085540D" w:rsidRDefault="0085540D" w:rsidP="0085540D">
      <w:pPr>
        <w:pStyle w:val="ListParagraph"/>
        <w:numPr>
          <w:ilvl w:val="0"/>
          <w:numId w:val="25"/>
        </w:numPr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 xml:space="preserve">Work with undergraduates </w:t>
      </w:r>
      <w:r w:rsidR="00F24690">
        <w:rPr>
          <w:rFonts w:ascii="Garamond" w:hAnsi="Garamond"/>
          <w:szCs w:val="26"/>
        </w:rPr>
        <w:t>from underrepresented background</w:t>
      </w:r>
      <w:r w:rsidR="00B82686">
        <w:rPr>
          <w:rFonts w:ascii="Garamond" w:hAnsi="Garamond"/>
          <w:szCs w:val="26"/>
        </w:rPr>
        <w:t>s</w:t>
      </w:r>
      <w:r w:rsidR="00F24690">
        <w:rPr>
          <w:rFonts w:ascii="Garamond" w:hAnsi="Garamond"/>
          <w:szCs w:val="26"/>
        </w:rPr>
        <w:t xml:space="preserve"> </w:t>
      </w:r>
      <w:r>
        <w:rPr>
          <w:rFonts w:ascii="Garamond" w:hAnsi="Garamond"/>
          <w:szCs w:val="26"/>
        </w:rPr>
        <w:t>interested in pursuing organizational behavior and psychological research</w:t>
      </w:r>
    </w:p>
    <w:p w14:paraId="43CAE1E9" w14:textId="77777777" w:rsidR="00364C84" w:rsidRPr="00364C84" w:rsidRDefault="00364C84" w:rsidP="00364C84">
      <w:pPr>
        <w:rPr>
          <w:rFonts w:ascii="Garamond" w:hAnsi="Garamond"/>
          <w:szCs w:val="26"/>
        </w:rPr>
      </w:pPr>
      <w:r w:rsidRPr="00364C84">
        <w:rPr>
          <w:rFonts w:ascii="Garamond" w:hAnsi="Garamond"/>
          <w:szCs w:val="26"/>
        </w:rPr>
        <w:t>AOM Conference Reviewer</w:t>
      </w:r>
    </w:p>
    <w:p w14:paraId="59498AC6" w14:textId="77777777" w:rsidR="00364C84" w:rsidRPr="00364C84" w:rsidRDefault="00364C84" w:rsidP="00364C84">
      <w:pPr>
        <w:rPr>
          <w:rFonts w:ascii="Garamond" w:hAnsi="Garamond"/>
          <w:szCs w:val="26"/>
        </w:rPr>
      </w:pPr>
      <w:r w:rsidRPr="00364C84">
        <w:rPr>
          <w:rFonts w:ascii="Garamond" w:hAnsi="Garamond"/>
          <w:szCs w:val="26"/>
        </w:rPr>
        <w:t>IACM Conference Reviewer</w:t>
      </w:r>
    </w:p>
    <w:p w14:paraId="79D38CBB" w14:textId="77777777" w:rsidR="00364C84" w:rsidRPr="00364C84" w:rsidRDefault="00364C84" w:rsidP="00364C84">
      <w:pPr>
        <w:ind w:left="360"/>
        <w:rPr>
          <w:rFonts w:ascii="Garamond" w:hAnsi="Garamond"/>
          <w:szCs w:val="26"/>
        </w:rPr>
      </w:pPr>
    </w:p>
    <w:p w14:paraId="740957B2" w14:textId="77777777" w:rsidR="00AD4D6D" w:rsidRPr="0055468C" w:rsidRDefault="00AD4D6D" w:rsidP="00BD11A0">
      <w:pPr>
        <w:rPr>
          <w:rFonts w:ascii="Garamond" w:hAnsi="Garamond"/>
          <w:b/>
          <w:szCs w:val="26"/>
        </w:rPr>
      </w:pPr>
    </w:p>
    <w:p w14:paraId="25763FC7" w14:textId="77777777" w:rsidR="00607DB5" w:rsidRPr="0055468C" w:rsidRDefault="00607DB5" w:rsidP="00607DB5">
      <w:pPr>
        <w:spacing w:after="120"/>
        <w:rPr>
          <w:rFonts w:ascii="Garamond" w:hAnsi="Garamond"/>
          <w:szCs w:val="26"/>
        </w:rPr>
      </w:pPr>
    </w:p>
    <w:p w14:paraId="44796F5D" w14:textId="77777777" w:rsidR="00CF3C77" w:rsidRPr="0055468C" w:rsidRDefault="00DE1A4F" w:rsidP="00607DB5">
      <w:pPr>
        <w:pBdr>
          <w:bottom w:val="single" w:sz="6" w:space="1" w:color="auto"/>
        </w:pBdr>
        <w:spacing w:after="120"/>
        <w:rPr>
          <w:rFonts w:ascii="Garamond" w:hAnsi="Garamond"/>
          <w:b/>
          <w:sz w:val="28"/>
          <w:szCs w:val="26"/>
        </w:rPr>
      </w:pPr>
      <w:r w:rsidRPr="0055468C">
        <w:rPr>
          <w:rFonts w:ascii="Garamond" w:hAnsi="Garamond"/>
          <w:b/>
          <w:sz w:val="28"/>
          <w:szCs w:val="26"/>
        </w:rPr>
        <w:t xml:space="preserve">Honors, </w:t>
      </w:r>
      <w:r w:rsidR="00586616" w:rsidRPr="0055468C">
        <w:rPr>
          <w:rFonts w:ascii="Garamond" w:hAnsi="Garamond"/>
          <w:b/>
          <w:sz w:val="28"/>
          <w:szCs w:val="26"/>
        </w:rPr>
        <w:t xml:space="preserve">Awards, </w:t>
      </w:r>
      <w:r w:rsidRPr="0055468C">
        <w:rPr>
          <w:rFonts w:ascii="Garamond" w:hAnsi="Garamond"/>
          <w:b/>
          <w:sz w:val="28"/>
          <w:szCs w:val="26"/>
        </w:rPr>
        <w:t xml:space="preserve">&amp; </w:t>
      </w:r>
      <w:r w:rsidR="00586616" w:rsidRPr="0055468C">
        <w:rPr>
          <w:rFonts w:ascii="Garamond" w:hAnsi="Garamond"/>
          <w:b/>
          <w:sz w:val="28"/>
          <w:szCs w:val="26"/>
        </w:rPr>
        <w:t>Grants</w:t>
      </w:r>
    </w:p>
    <w:p w14:paraId="5892215D" w14:textId="1DD474DF" w:rsidR="008C0FE8" w:rsidRPr="008C0FE8" w:rsidRDefault="00DE1A4F" w:rsidP="008C0FE8">
      <w:pPr>
        <w:spacing w:after="120"/>
        <w:rPr>
          <w:rFonts w:ascii="Garamond" w:hAnsi="Garamond"/>
          <w:b/>
          <w:szCs w:val="26"/>
        </w:rPr>
      </w:pPr>
      <w:r w:rsidRPr="0055468C">
        <w:rPr>
          <w:rFonts w:ascii="Garamond" w:hAnsi="Garamond"/>
          <w:b/>
          <w:szCs w:val="26"/>
        </w:rPr>
        <w:t>Honors</w:t>
      </w:r>
    </w:p>
    <w:p w14:paraId="27B0A6EE" w14:textId="40419ED7" w:rsidR="003F5B0D" w:rsidRDefault="003F5B0D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National Science Foundation, Fellow, 2016</w:t>
      </w:r>
      <w:r w:rsidR="006961CF">
        <w:rPr>
          <w:rFonts w:ascii="Garamond" w:hAnsi="Garamond"/>
          <w:szCs w:val="26"/>
        </w:rPr>
        <w:t>-2020</w:t>
      </w:r>
    </w:p>
    <w:p w14:paraId="3F00C14B" w14:textId="77777777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Magna cum laude, Rice University, 2015</w:t>
      </w:r>
    </w:p>
    <w:p w14:paraId="1B043A02" w14:textId="77777777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Distinction in Research and Creative Works, Rice University, 2015</w:t>
      </w:r>
    </w:p>
    <w:p w14:paraId="0C321773" w14:textId="77777777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Phi Beta Kappa Member, inducted April 2015</w:t>
      </w:r>
    </w:p>
    <w:p w14:paraId="78BA5D82" w14:textId="77777777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National Science Foundation, Honorable Mention, Spring 2015</w:t>
      </w:r>
    </w:p>
    <w:p w14:paraId="20A2300D" w14:textId="77777777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Psi Chi (National Psychology Honors Society) Member, inducted April 2014</w:t>
      </w:r>
    </w:p>
    <w:p w14:paraId="091A24E3" w14:textId="77777777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President’s Honor Roll: Spring 2012, Spring 2013, Spring 2014</w:t>
      </w:r>
    </w:p>
    <w:p w14:paraId="4B05DADA" w14:textId="77777777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AP Scholar with Distinction, Spring 2011</w:t>
      </w:r>
    </w:p>
    <w:p w14:paraId="3AA9B47D" w14:textId="77777777" w:rsidR="00DE1A4F" w:rsidRPr="0055468C" w:rsidRDefault="00DE1A4F" w:rsidP="0076313C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President’s Honor Roll: 2009-2011</w:t>
      </w:r>
    </w:p>
    <w:p w14:paraId="1B7DEA57" w14:textId="77777777" w:rsidR="0076313C" w:rsidRPr="0055468C" w:rsidRDefault="0076313C" w:rsidP="0076313C">
      <w:pPr>
        <w:spacing w:after="120"/>
        <w:rPr>
          <w:rFonts w:ascii="Garamond" w:hAnsi="Garamond"/>
          <w:b/>
          <w:szCs w:val="26"/>
        </w:rPr>
      </w:pPr>
      <w:r w:rsidRPr="0055468C">
        <w:rPr>
          <w:rFonts w:ascii="Garamond" w:hAnsi="Garamond"/>
          <w:b/>
          <w:szCs w:val="26"/>
        </w:rPr>
        <w:t>Awards</w:t>
      </w:r>
    </w:p>
    <w:p w14:paraId="75878346" w14:textId="0150BD02" w:rsidR="008A5B2A" w:rsidRDefault="008A5B2A" w:rsidP="008A5B2A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UCLA Anderson Dare to Care Award, 2020</w:t>
      </w:r>
    </w:p>
    <w:p w14:paraId="01C1BBE8" w14:textId="6DBB006F" w:rsidR="008A5B2A" w:rsidRDefault="008A5B2A" w:rsidP="008A5B2A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National Science Foundation, Fellow, 2016-2020</w:t>
      </w:r>
    </w:p>
    <w:p w14:paraId="09067CE5" w14:textId="77777777" w:rsidR="002836AD" w:rsidRPr="0055468C" w:rsidRDefault="002836AD" w:rsidP="002836AD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National Science Foundation, Honorable Mention, Spring 2015</w:t>
      </w:r>
    </w:p>
    <w:p w14:paraId="6AC52FE1" w14:textId="6D37989B" w:rsidR="00DE1A4F" w:rsidRPr="002836AD" w:rsidRDefault="00DE1A4F" w:rsidP="002836AD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William C. Howell Award for Excellence in Undergraduate Research and Scholarship, Spring 2015</w:t>
      </w:r>
    </w:p>
    <w:p w14:paraId="626E2197" w14:textId="77777777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 xml:space="preserve">Michael </w:t>
      </w:r>
      <w:proofErr w:type="spellStart"/>
      <w:r w:rsidRPr="0055468C">
        <w:rPr>
          <w:rFonts w:ascii="Garamond" w:hAnsi="Garamond"/>
          <w:szCs w:val="26"/>
        </w:rPr>
        <w:t>CaoMy</w:t>
      </w:r>
      <w:proofErr w:type="spellEnd"/>
      <w:r w:rsidRPr="0055468C">
        <w:rPr>
          <w:rFonts w:ascii="Garamond" w:hAnsi="Garamond"/>
          <w:szCs w:val="26"/>
        </w:rPr>
        <w:t xml:space="preserve"> Nguyen Scholarship recipient, October 2013</w:t>
      </w:r>
    </w:p>
    <w:p w14:paraId="360B92BF" w14:textId="77777777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Buddhist Youth Group Scholarship, Fall 2011</w:t>
      </w:r>
    </w:p>
    <w:p w14:paraId="75096AA5" w14:textId="77777777" w:rsidR="00DE1A4F" w:rsidRPr="0055468C" w:rsidRDefault="00DE1A4F" w:rsidP="0076313C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National Honor Society Scholarship, Spring 2011</w:t>
      </w:r>
    </w:p>
    <w:p w14:paraId="054D442A" w14:textId="77777777" w:rsidR="0076313C" w:rsidRPr="0055468C" w:rsidRDefault="0076313C" w:rsidP="0076313C">
      <w:pPr>
        <w:spacing w:after="120"/>
        <w:rPr>
          <w:rFonts w:ascii="Garamond" w:hAnsi="Garamond"/>
          <w:b/>
          <w:szCs w:val="26"/>
        </w:rPr>
      </w:pPr>
      <w:r w:rsidRPr="0055468C">
        <w:rPr>
          <w:rFonts w:ascii="Garamond" w:hAnsi="Garamond"/>
          <w:b/>
          <w:szCs w:val="26"/>
        </w:rPr>
        <w:t>Grants</w:t>
      </w:r>
    </w:p>
    <w:p w14:paraId="289BBAFC" w14:textId="48181C9D" w:rsidR="008C0FE8" w:rsidRDefault="008C0FE8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lastRenderedPageBreak/>
        <w:t>UCLA Anderson Fellow Scholarship, 2017-</w:t>
      </w:r>
      <w:r w:rsidR="00B15311">
        <w:rPr>
          <w:rFonts w:ascii="Garamond" w:hAnsi="Garamond"/>
          <w:szCs w:val="26"/>
        </w:rPr>
        <w:t>2019</w:t>
      </w:r>
      <w:r w:rsidR="008A5B2A">
        <w:rPr>
          <w:rFonts w:ascii="Garamond" w:hAnsi="Garamond"/>
          <w:szCs w:val="26"/>
        </w:rPr>
        <w:t>, $23,778</w:t>
      </w:r>
    </w:p>
    <w:p w14:paraId="1ACCD39B" w14:textId="5DACAB8D" w:rsidR="008C0FE8" w:rsidRDefault="007F4A75" w:rsidP="008C0FE8">
      <w:pPr>
        <w:pStyle w:val="ListParagraph"/>
        <w:numPr>
          <w:ilvl w:val="1"/>
          <w:numId w:val="3"/>
        </w:numPr>
        <w:spacing w:after="120"/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Unique Fellowship granted for being the sole NSF recipient in 2016</w:t>
      </w:r>
    </w:p>
    <w:p w14:paraId="003CBB6E" w14:textId="1F283719" w:rsidR="000D472C" w:rsidRDefault="000D472C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National Science Foundation (NSF) Fellowship recipient, 2016</w:t>
      </w:r>
      <w:r w:rsidR="008A5B2A">
        <w:rPr>
          <w:rFonts w:ascii="Garamond" w:hAnsi="Garamond"/>
          <w:szCs w:val="26"/>
        </w:rPr>
        <w:t>, $138,000</w:t>
      </w:r>
    </w:p>
    <w:p w14:paraId="34EF18F8" w14:textId="3A790A02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University of California, Los Angeles Eugene Cota-Robles Fellowship recipient, 2015-2019</w:t>
      </w:r>
      <w:r w:rsidR="007F4A75">
        <w:rPr>
          <w:rFonts w:ascii="Garamond" w:hAnsi="Garamond"/>
          <w:szCs w:val="26"/>
        </w:rPr>
        <w:t>, $64,000</w:t>
      </w:r>
    </w:p>
    <w:p w14:paraId="539DA9CD" w14:textId="77777777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Social Sciences Undergraduate Research Enterprise Grant recipient, Spring 2014, Spring 2013</w:t>
      </w:r>
    </w:p>
    <w:p w14:paraId="6287FF2D" w14:textId="59EA9A25" w:rsidR="00DE1A4F" w:rsidRPr="0055468C" w:rsidRDefault="00DE1A4F" w:rsidP="00DE1A4F">
      <w:pPr>
        <w:pStyle w:val="ListParagraph"/>
        <w:numPr>
          <w:ilvl w:val="1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Spring 2014: Awarded for my honors thesis</w:t>
      </w:r>
      <w:r w:rsidR="007F4A75">
        <w:rPr>
          <w:rFonts w:ascii="Garamond" w:hAnsi="Garamond"/>
          <w:szCs w:val="26"/>
        </w:rPr>
        <w:t>, $1,500</w:t>
      </w:r>
    </w:p>
    <w:p w14:paraId="16555C28" w14:textId="009B40B7" w:rsidR="00DE1A4F" w:rsidRPr="0055468C" w:rsidRDefault="00DE1A4F" w:rsidP="00DE1A4F">
      <w:pPr>
        <w:pStyle w:val="ListParagraph"/>
        <w:numPr>
          <w:ilvl w:val="1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Spring 2013: Awarded for an independent project</w:t>
      </w:r>
      <w:r w:rsidR="007F4A75">
        <w:rPr>
          <w:rFonts w:ascii="Garamond" w:hAnsi="Garamond"/>
          <w:szCs w:val="26"/>
        </w:rPr>
        <w:t>, $1,500</w:t>
      </w:r>
    </w:p>
    <w:p w14:paraId="63BD3934" w14:textId="0767D2F5" w:rsidR="00DE1A4F" w:rsidRPr="0055468C" w:rsidRDefault="00DE1A4F" w:rsidP="00DE1A4F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Rice Undergraduate Scholars Program (RUSP) scholar, 2014-2015</w:t>
      </w:r>
      <w:r w:rsidR="007F4A75">
        <w:rPr>
          <w:rFonts w:ascii="Garamond" w:hAnsi="Garamond"/>
          <w:szCs w:val="26"/>
        </w:rPr>
        <w:t>, $1,500</w:t>
      </w:r>
    </w:p>
    <w:p w14:paraId="6D487573" w14:textId="77777777" w:rsidR="00DE1A4F" w:rsidRPr="0055468C" w:rsidRDefault="00DE1A4F" w:rsidP="00DE1A4F">
      <w:pPr>
        <w:pStyle w:val="ListParagraph"/>
        <w:numPr>
          <w:ilvl w:val="1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Senior Thesis Grant recipient, Rice University 2014</w:t>
      </w:r>
    </w:p>
    <w:p w14:paraId="0FCEBCC2" w14:textId="77777777" w:rsidR="00DE1A4F" w:rsidRPr="0055468C" w:rsidRDefault="00DE1A4F" w:rsidP="00DE1A4F">
      <w:pPr>
        <w:pStyle w:val="ListParagraph"/>
        <w:numPr>
          <w:ilvl w:val="1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Conference Presentation Grant recipient, Rice University, 2015</w:t>
      </w:r>
    </w:p>
    <w:p w14:paraId="0F4D65A8" w14:textId="3A71EF53" w:rsidR="00B91770" w:rsidRDefault="00DE1A4F" w:rsidP="00B74981">
      <w:pPr>
        <w:pStyle w:val="ListParagraph"/>
        <w:numPr>
          <w:ilvl w:val="0"/>
          <w:numId w:val="3"/>
        </w:numPr>
        <w:spacing w:after="120"/>
        <w:jc w:val="left"/>
        <w:rPr>
          <w:rFonts w:ascii="Garamond" w:hAnsi="Garamond"/>
          <w:szCs w:val="26"/>
        </w:rPr>
      </w:pPr>
      <w:r w:rsidRPr="0055468C">
        <w:rPr>
          <w:rFonts w:ascii="Garamond" w:hAnsi="Garamond"/>
          <w:szCs w:val="26"/>
        </w:rPr>
        <w:t>Psychology Department Travel Grant, May 2013</w:t>
      </w:r>
      <w:r w:rsidR="007F4A75">
        <w:rPr>
          <w:rFonts w:ascii="Garamond" w:hAnsi="Garamond"/>
          <w:szCs w:val="26"/>
        </w:rPr>
        <w:t>, $300</w:t>
      </w:r>
    </w:p>
    <w:p w14:paraId="753E893B" w14:textId="5890640C" w:rsidR="00F54555" w:rsidRPr="00F54555" w:rsidRDefault="00F54555" w:rsidP="00B91770">
      <w:pPr>
        <w:rPr>
          <w:rFonts w:ascii="Garamond" w:hAnsi="Garamond"/>
          <w:szCs w:val="26"/>
        </w:rPr>
      </w:pPr>
    </w:p>
    <w:sectPr w:rsidR="00F54555" w:rsidRPr="00F54555" w:rsidSect="004A285D"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ECDE" w14:textId="77777777" w:rsidR="00464A66" w:rsidRDefault="00464A66" w:rsidP="004A285D">
      <w:r>
        <w:separator/>
      </w:r>
    </w:p>
  </w:endnote>
  <w:endnote w:type="continuationSeparator" w:id="0">
    <w:p w14:paraId="47991E6F" w14:textId="77777777" w:rsidR="00464A66" w:rsidRDefault="00464A66" w:rsidP="004A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ECF6" w14:textId="5EAAA21F" w:rsidR="004A285D" w:rsidRPr="004A285D" w:rsidRDefault="004A285D">
    <w:pPr>
      <w:pStyle w:val="Footer"/>
      <w:rPr>
        <w:rFonts w:ascii="Garamond" w:hAnsi="Garamond"/>
        <w:sz w:val="20"/>
        <w:szCs w:val="18"/>
      </w:rPr>
    </w:pPr>
    <w:r>
      <w:tab/>
    </w:r>
    <w:r>
      <w:tab/>
    </w:r>
    <w:r w:rsidRPr="004A285D">
      <w:rPr>
        <w:rFonts w:ascii="Garamond" w:hAnsi="Garamond"/>
        <w:sz w:val="20"/>
        <w:szCs w:val="18"/>
      </w:rPr>
      <w:t xml:space="preserve">Updated </w:t>
    </w:r>
    <w:r w:rsidR="00AA7DFF">
      <w:rPr>
        <w:rFonts w:ascii="Garamond" w:hAnsi="Garamond"/>
        <w:sz w:val="20"/>
        <w:szCs w:val="18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1C5B" w14:textId="77777777" w:rsidR="00464A66" w:rsidRDefault="00464A66" w:rsidP="004A285D">
      <w:r>
        <w:separator/>
      </w:r>
    </w:p>
  </w:footnote>
  <w:footnote w:type="continuationSeparator" w:id="0">
    <w:p w14:paraId="45ECF0F4" w14:textId="77777777" w:rsidR="00464A66" w:rsidRDefault="00464A66" w:rsidP="004A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21"/>
    <w:multiLevelType w:val="hybridMultilevel"/>
    <w:tmpl w:val="058E7DCA"/>
    <w:lvl w:ilvl="0" w:tplc="6C82150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147383"/>
    <w:multiLevelType w:val="hybridMultilevel"/>
    <w:tmpl w:val="66CE581E"/>
    <w:lvl w:ilvl="0" w:tplc="6C821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310F"/>
    <w:multiLevelType w:val="hybridMultilevel"/>
    <w:tmpl w:val="9AB2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1C24"/>
    <w:multiLevelType w:val="hybridMultilevel"/>
    <w:tmpl w:val="97C6E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5FFD"/>
    <w:multiLevelType w:val="hybridMultilevel"/>
    <w:tmpl w:val="4F004A08"/>
    <w:lvl w:ilvl="0" w:tplc="70943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2A38"/>
    <w:multiLevelType w:val="hybridMultilevel"/>
    <w:tmpl w:val="BBAE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10F9"/>
    <w:multiLevelType w:val="hybridMultilevel"/>
    <w:tmpl w:val="C67A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757C"/>
    <w:multiLevelType w:val="hybridMultilevel"/>
    <w:tmpl w:val="D5BA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95C6D"/>
    <w:multiLevelType w:val="hybridMultilevel"/>
    <w:tmpl w:val="3A96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08F4"/>
    <w:multiLevelType w:val="hybridMultilevel"/>
    <w:tmpl w:val="6E88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7495A"/>
    <w:multiLevelType w:val="hybridMultilevel"/>
    <w:tmpl w:val="82B27294"/>
    <w:lvl w:ilvl="0" w:tplc="6C821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1084"/>
    <w:multiLevelType w:val="hybridMultilevel"/>
    <w:tmpl w:val="8A22C61E"/>
    <w:lvl w:ilvl="0" w:tplc="6C821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D1D89"/>
    <w:multiLevelType w:val="hybridMultilevel"/>
    <w:tmpl w:val="7276A3E8"/>
    <w:lvl w:ilvl="0" w:tplc="7708D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B072A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47505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D7EC3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12A6"/>
    <w:multiLevelType w:val="hybridMultilevel"/>
    <w:tmpl w:val="52B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D2141"/>
    <w:multiLevelType w:val="hybridMultilevel"/>
    <w:tmpl w:val="CBDE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F0E2B"/>
    <w:multiLevelType w:val="hybridMultilevel"/>
    <w:tmpl w:val="8288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B496F"/>
    <w:multiLevelType w:val="hybridMultilevel"/>
    <w:tmpl w:val="ECC4A0B0"/>
    <w:lvl w:ilvl="0" w:tplc="12246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00F69"/>
    <w:multiLevelType w:val="hybridMultilevel"/>
    <w:tmpl w:val="C30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64A8F"/>
    <w:multiLevelType w:val="hybridMultilevel"/>
    <w:tmpl w:val="134C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46E66"/>
    <w:multiLevelType w:val="hybridMultilevel"/>
    <w:tmpl w:val="2F121E2E"/>
    <w:lvl w:ilvl="0" w:tplc="1A20C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045D4"/>
    <w:multiLevelType w:val="hybridMultilevel"/>
    <w:tmpl w:val="30C8F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7B6100"/>
    <w:multiLevelType w:val="hybridMultilevel"/>
    <w:tmpl w:val="0C1E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96DB5"/>
    <w:multiLevelType w:val="hybridMultilevel"/>
    <w:tmpl w:val="FDFA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0980"/>
    <w:multiLevelType w:val="hybridMultilevel"/>
    <w:tmpl w:val="2BE0B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9F57A0"/>
    <w:multiLevelType w:val="hybridMultilevel"/>
    <w:tmpl w:val="BEBCBDDC"/>
    <w:lvl w:ilvl="0" w:tplc="6C821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463EE"/>
    <w:multiLevelType w:val="hybridMultilevel"/>
    <w:tmpl w:val="F88E2772"/>
    <w:lvl w:ilvl="0" w:tplc="6C821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96AEA"/>
    <w:multiLevelType w:val="hybridMultilevel"/>
    <w:tmpl w:val="53009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F0E5B"/>
    <w:multiLevelType w:val="hybridMultilevel"/>
    <w:tmpl w:val="7A80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26"/>
  </w:num>
  <w:num w:numId="5">
    <w:abstractNumId w:val="12"/>
  </w:num>
  <w:num w:numId="6">
    <w:abstractNumId w:val="0"/>
  </w:num>
  <w:num w:numId="7">
    <w:abstractNumId w:val="11"/>
  </w:num>
  <w:num w:numId="8">
    <w:abstractNumId w:val="25"/>
  </w:num>
  <w:num w:numId="9">
    <w:abstractNumId w:val="24"/>
  </w:num>
  <w:num w:numId="10">
    <w:abstractNumId w:val="10"/>
  </w:num>
  <w:num w:numId="11">
    <w:abstractNumId w:val="1"/>
  </w:num>
  <w:num w:numId="12">
    <w:abstractNumId w:val="4"/>
  </w:num>
  <w:num w:numId="13">
    <w:abstractNumId w:val="19"/>
  </w:num>
  <w:num w:numId="14">
    <w:abstractNumId w:val="16"/>
  </w:num>
  <w:num w:numId="15">
    <w:abstractNumId w:val="7"/>
  </w:num>
  <w:num w:numId="16">
    <w:abstractNumId w:val="22"/>
  </w:num>
  <w:num w:numId="17">
    <w:abstractNumId w:val="13"/>
  </w:num>
  <w:num w:numId="18">
    <w:abstractNumId w:val="27"/>
  </w:num>
  <w:num w:numId="19">
    <w:abstractNumId w:val="15"/>
  </w:num>
  <w:num w:numId="20">
    <w:abstractNumId w:val="2"/>
  </w:num>
  <w:num w:numId="21">
    <w:abstractNumId w:val="6"/>
  </w:num>
  <w:num w:numId="22">
    <w:abstractNumId w:val="17"/>
  </w:num>
  <w:num w:numId="23">
    <w:abstractNumId w:val="5"/>
  </w:num>
  <w:num w:numId="24">
    <w:abstractNumId w:val="3"/>
  </w:num>
  <w:num w:numId="25">
    <w:abstractNumId w:val="21"/>
  </w:num>
  <w:num w:numId="26">
    <w:abstractNumId w:val="9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9A"/>
    <w:rsid w:val="000109E8"/>
    <w:rsid w:val="00017704"/>
    <w:rsid w:val="00021111"/>
    <w:rsid w:val="00022242"/>
    <w:rsid w:val="00042642"/>
    <w:rsid w:val="000505BD"/>
    <w:rsid w:val="00072926"/>
    <w:rsid w:val="00074566"/>
    <w:rsid w:val="00075F2C"/>
    <w:rsid w:val="00083F63"/>
    <w:rsid w:val="00097A37"/>
    <w:rsid w:val="000A392A"/>
    <w:rsid w:val="000C0C9D"/>
    <w:rsid w:val="000D472C"/>
    <w:rsid w:val="000E43FB"/>
    <w:rsid w:val="00105115"/>
    <w:rsid w:val="001051D4"/>
    <w:rsid w:val="00117127"/>
    <w:rsid w:val="001642AC"/>
    <w:rsid w:val="00177868"/>
    <w:rsid w:val="00177F3D"/>
    <w:rsid w:val="00192C43"/>
    <w:rsid w:val="001942B7"/>
    <w:rsid w:val="001A7E25"/>
    <w:rsid w:val="001B4FE1"/>
    <w:rsid w:val="001C1337"/>
    <w:rsid w:val="001D5A0E"/>
    <w:rsid w:val="002236CD"/>
    <w:rsid w:val="00232A63"/>
    <w:rsid w:val="00234079"/>
    <w:rsid w:val="00236779"/>
    <w:rsid w:val="00267079"/>
    <w:rsid w:val="002836AD"/>
    <w:rsid w:val="00283AEF"/>
    <w:rsid w:val="00285CFA"/>
    <w:rsid w:val="002B1942"/>
    <w:rsid w:val="002E3090"/>
    <w:rsid w:val="002F3795"/>
    <w:rsid w:val="002F722C"/>
    <w:rsid w:val="00301930"/>
    <w:rsid w:val="00337E7F"/>
    <w:rsid w:val="003440F0"/>
    <w:rsid w:val="00364C84"/>
    <w:rsid w:val="003848FC"/>
    <w:rsid w:val="003928D2"/>
    <w:rsid w:val="003A4264"/>
    <w:rsid w:val="003B3827"/>
    <w:rsid w:val="003D04B2"/>
    <w:rsid w:val="003D30C6"/>
    <w:rsid w:val="003D6D2F"/>
    <w:rsid w:val="003D76D3"/>
    <w:rsid w:val="003E0FFB"/>
    <w:rsid w:val="003E5763"/>
    <w:rsid w:val="003F5B0D"/>
    <w:rsid w:val="0041543E"/>
    <w:rsid w:val="00416B28"/>
    <w:rsid w:val="00424663"/>
    <w:rsid w:val="00440577"/>
    <w:rsid w:val="00445909"/>
    <w:rsid w:val="00450432"/>
    <w:rsid w:val="004565DA"/>
    <w:rsid w:val="00464A66"/>
    <w:rsid w:val="004A285D"/>
    <w:rsid w:val="004B564D"/>
    <w:rsid w:val="004C3874"/>
    <w:rsid w:val="004D7B8D"/>
    <w:rsid w:val="004F2F65"/>
    <w:rsid w:val="00501F34"/>
    <w:rsid w:val="00516BED"/>
    <w:rsid w:val="00516D19"/>
    <w:rsid w:val="00524963"/>
    <w:rsid w:val="00531E0D"/>
    <w:rsid w:val="00531EDD"/>
    <w:rsid w:val="00533E2E"/>
    <w:rsid w:val="0055468C"/>
    <w:rsid w:val="00560B7F"/>
    <w:rsid w:val="0057084A"/>
    <w:rsid w:val="0057512D"/>
    <w:rsid w:val="00575B6A"/>
    <w:rsid w:val="00586616"/>
    <w:rsid w:val="005A76E2"/>
    <w:rsid w:val="005C1B91"/>
    <w:rsid w:val="005D27C2"/>
    <w:rsid w:val="005E6C94"/>
    <w:rsid w:val="005F3F3B"/>
    <w:rsid w:val="00607DB5"/>
    <w:rsid w:val="00610B9A"/>
    <w:rsid w:val="00616716"/>
    <w:rsid w:val="006212FA"/>
    <w:rsid w:val="00632520"/>
    <w:rsid w:val="006333C0"/>
    <w:rsid w:val="006571F9"/>
    <w:rsid w:val="006668EA"/>
    <w:rsid w:val="006961CF"/>
    <w:rsid w:val="006A3026"/>
    <w:rsid w:val="006B5B7D"/>
    <w:rsid w:val="006B63BC"/>
    <w:rsid w:val="006C081A"/>
    <w:rsid w:val="006D7C19"/>
    <w:rsid w:val="006F5A9B"/>
    <w:rsid w:val="007100F4"/>
    <w:rsid w:val="0073157F"/>
    <w:rsid w:val="0075520C"/>
    <w:rsid w:val="00760A50"/>
    <w:rsid w:val="0076313C"/>
    <w:rsid w:val="00777EF7"/>
    <w:rsid w:val="007A34EF"/>
    <w:rsid w:val="007A61C6"/>
    <w:rsid w:val="007A6DEF"/>
    <w:rsid w:val="007B2958"/>
    <w:rsid w:val="007C62F0"/>
    <w:rsid w:val="007C651D"/>
    <w:rsid w:val="007D6F63"/>
    <w:rsid w:val="007E13E9"/>
    <w:rsid w:val="007E1733"/>
    <w:rsid w:val="007F3400"/>
    <w:rsid w:val="007F4A75"/>
    <w:rsid w:val="00813388"/>
    <w:rsid w:val="00814EEB"/>
    <w:rsid w:val="00827756"/>
    <w:rsid w:val="0084457A"/>
    <w:rsid w:val="0085540D"/>
    <w:rsid w:val="008569BA"/>
    <w:rsid w:val="00865F0E"/>
    <w:rsid w:val="00872FFE"/>
    <w:rsid w:val="0087694F"/>
    <w:rsid w:val="008836B7"/>
    <w:rsid w:val="00894A44"/>
    <w:rsid w:val="008A2CA1"/>
    <w:rsid w:val="008A5B2A"/>
    <w:rsid w:val="008B5D4A"/>
    <w:rsid w:val="008C0A25"/>
    <w:rsid w:val="008C0FE8"/>
    <w:rsid w:val="008C3B54"/>
    <w:rsid w:val="008C3D81"/>
    <w:rsid w:val="008E143D"/>
    <w:rsid w:val="009258DB"/>
    <w:rsid w:val="00927F71"/>
    <w:rsid w:val="00953777"/>
    <w:rsid w:val="0095551B"/>
    <w:rsid w:val="00963AFE"/>
    <w:rsid w:val="00974233"/>
    <w:rsid w:val="009832E9"/>
    <w:rsid w:val="00997CE9"/>
    <w:rsid w:val="009A19B3"/>
    <w:rsid w:val="009A3DDA"/>
    <w:rsid w:val="009D5246"/>
    <w:rsid w:val="009F286F"/>
    <w:rsid w:val="00A04200"/>
    <w:rsid w:val="00A1025B"/>
    <w:rsid w:val="00A10572"/>
    <w:rsid w:val="00A17BCE"/>
    <w:rsid w:val="00A2182E"/>
    <w:rsid w:val="00A24B4C"/>
    <w:rsid w:val="00A353AC"/>
    <w:rsid w:val="00A41A9C"/>
    <w:rsid w:val="00A43D8F"/>
    <w:rsid w:val="00A5441E"/>
    <w:rsid w:val="00A601A8"/>
    <w:rsid w:val="00A67A41"/>
    <w:rsid w:val="00A739CF"/>
    <w:rsid w:val="00A7524E"/>
    <w:rsid w:val="00A82387"/>
    <w:rsid w:val="00A85F4C"/>
    <w:rsid w:val="00A86FDF"/>
    <w:rsid w:val="00A87905"/>
    <w:rsid w:val="00A94DFE"/>
    <w:rsid w:val="00AA3298"/>
    <w:rsid w:val="00AA7DFF"/>
    <w:rsid w:val="00AD4D6D"/>
    <w:rsid w:val="00AD53A1"/>
    <w:rsid w:val="00AD7AD4"/>
    <w:rsid w:val="00AE4DFC"/>
    <w:rsid w:val="00AF4DD3"/>
    <w:rsid w:val="00B0050C"/>
    <w:rsid w:val="00B048BA"/>
    <w:rsid w:val="00B07C6B"/>
    <w:rsid w:val="00B15311"/>
    <w:rsid w:val="00B15597"/>
    <w:rsid w:val="00B309C9"/>
    <w:rsid w:val="00B31937"/>
    <w:rsid w:val="00B31E69"/>
    <w:rsid w:val="00B5409A"/>
    <w:rsid w:val="00B55576"/>
    <w:rsid w:val="00B74981"/>
    <w:rsid w:val="00B76198"/>
    <w:rsid w:val="00B82686"/>
    <w:rsid w:val="00B91770"/>
    <w:rsid w:val="00BA0CDE"/>
    <w:rsid w:val="00BB74EB"/>
    <w:rsid w:val="00BD11A0"/>
    <w:rsid w:val="00BD4711"/>
    <w:rsid w:val="00BE68B0"/>
    <w:rsid w:val="00BF0503"/>
    <w:rsid w:val="00C129D3"/>
    <w:rsid w:val="00C13C71"/>
    <w:rsid w:val="00C16416"/>
    <w:rsid w:val="00C61288"/>
    <w:rsid w:val="00C741E4"/>
    <w:rsid w:val="00C82FE7"/>
    <w:rsid w:val="00CB31B0"/>
    <w:rsid w:val="00CC3283"/>
    <w:rsid w:val="00CD1EEA"/>
    <w:rsid w:val="00CF1E74"/>
    <w:rsid w:val="00CF3C77"/>
    <w:rsid w:val="00D00BC5"/>
    <w:rsid w:val="00D130A1"/>
    <w:rsid w:val="00D13A7D"/>
    <w:rsid w:val="00D55745"/>
    <w:rsid w:val="00D72866"/>
    <w:rsid w:val="00D74CB6"/>
    <w:rsid w:val="00DA7055"/>
    <w:rsid w:val="00DB076A"/>
    <w:rsid w:val="00DC102B"/>
    <w:rsid w:val="00DC3A3C"/>
    <w:rsid w:val="00DD7CEB"/>
    <w:rsid w:val="00DE1A4F"/>
    <w:rsid w:val="00E0056C"/>
    <w:rsid w:val="00E01184"/>
    <w:rsid w:val="00E1221A"/>
    <w:rsid w:val="00E20D52"/>
    <w:rsid w:val="00E40955"/>
    <w:rsid w:val="00E47F07"/>
    <w:rsid w:val="00E50B61"/>
    <w:rsid w:val="00E51031"/>
    <w:rsid w:val="00E53052"/>
    <w:rsid w:val="00E67F52"/>
    <w:rsid w:val="00E734D6"/>
    <w:rsid w:val="00E94AF6"/>
    <w:rsid w:val="00EB65FE"/>
    <w:rsid w:val="00EC37C6"/>
    <w:rsid w:val="00EC4244"/>
    <w:rsid w:val="00ED0761"/>
    <w:rsid w:val="00EE0D77"/>
    <w:rsid w:val="00EE77D9"/>
    <w:rsid w:val="00F10CAF"/>
    <w:rsid w:val="00F177CD"/>
    <w:rsid w:val="00F232E5"/>
    <w:rsid w:val="00F24690"/>
    <w:rsid w:val="00F24E19"/>
    <w:rsid w:val="00F32715"/>
    <w:rsid w:val="00F52ABA"/>
    <w:rsid w:val="00F53EA9"/>
    <w:rsid w:val="00F54555"/>
    <w:rsid w:val="00F616D4"/>
    <w:rsid w:val="00F80055"/>
    <w:rsid w:val="00F819D9"/>
    <w:rsid w:val="00F84FD8"/>
    <w:rsid w:val="00F927B8"/>
    <w:rsid w:val="00FA7866"/>
    <w:rsid w:val="00FB47A4"/>
    <w:rsid w:val="00FB49D1"/>
    <w:rsid w:val="00FB67E1"/>
    <w:rsid w:val="00FB6F5D"/>
    <w:rsid w:val="00FB6F83"/>
    <w:rsid w:val="00FD1486"/>
    <w:rsid w:val="00FD1BA4"/>
    <w:rsid w:val="00FD418A"/>
    <w:rsid w:val="00FE220C"/>
    <w:rsid w:val="00FE56AC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13E5"/>
  <w15:docId w15:val="{C0664BC6-557F-4370-8879-F593823B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8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9D9"/>
    <w:pPr>
      <w:ind w:left="720"/>
      <w:contextualSpacing/>
      <w:jc w:val="center"/>
    </w:pPr>
  </w:style>
  <w:style w:type="character" w:customStyle="1" w:styleId="null">
    <w:name w:val="null"/>
    <w:basedOn w:val="DefaultParagraphFont"/>
    <w:rsid w:val="00B31937"/>
  </w:style>
  <w:style w:type="character" w:styleId="CommentReference">
    <w:name w:val="annotation reference"/>
    <w:basedOn w:val="DefaultParagraphFont"/>
    <w:uiPriority w:val="99"/>
    <w:semiHidden/>
    <w:unhideWhenUsed/>
    <w:rsid w:val="00192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C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2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85D"/>
  </w:style>
  <w:style w:type="paragraph" w:styleId="Footer">
    <w:name w:val="footer"/>
    <w:basedOn w:val="Normal"/>
    <w:link w:val="FooterChar"/>
    <w:uiPriority w:val="99"/>
    <w:unhideWhenUsed/>
    <w:rsid w:val="004A2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85D"/>
  </w:style>
  <w:style w:type="character" w:styleId="UnresolvedMention">
    <w:name w:val="Unresolved Mention"/>
    <w:basedOn w:val="DefaultParagraphFont"/>
    <w:uiPriority w:val="99"/>
    <w:semiHidden/>
    <w:unhideWhenUsed/>
    <w:rsid w:val="00F5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tn@u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CD6B-11B6-480D-8C83-4E909E44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Nguyen, Linda</cp:lastModifiedBy>
  <cp:revision>6</cp:revision>
  <cp:lastPrinted>2015-04-28T22:15:00Z</cp:lastPrinted>
  <dcterms:created xsi:type="dcterms:W3CDTF">2022-02-18T03:13:00Z</dcterms:created>
  <dcterms:modified xsi:type="dcterms:W3CDTF">2022-03-17T21:25:00Z</dcterms:modified>
</cp:coreProperties>
</file>