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0C" w:rsidRPr="00CB1615" w:rsidRDefault="00CB1615">
      <w:pPr>
        <w:rPr>
          <w:b/>
          <w:sz w:val="24"/>
        </w:rPr>
      </w:pPr>
      <w:r>
        <w:rPr>
          <w:b/>
          <w:sz w:val="24"/>
        </w:rPr>
        <w:fldChar w:fldCharType="begin"/>
      </w:r>
      <w:r>
        <w:rPr>
          <w:b/>
          <w:sz w:val="24"/>
        </w:rPr>
        <w:instrText xml:space="preserve"> HYPERLINK "</w:instrText>
      </w:r>
      <w:r w:rsidRPr="00CB1615">
        <w:rPr>
          <w:b/>
          <w:sz w:val="24"/>
        </w:rPr>
        <w:instrText>http://admit.washington.edu/Admission/Freshmen/College/AP</w:instrText>
      </w:r>
      <w:r>
        <w:rPr>
          <w:b/>
          <w:sz w:val="24"/>
        </w:rPr>
        <w:instrText xml:space="preserve">" </w:instrText>
      </w:r>
      <w:r>
        <w:rPr>
          <w:b/>
          <w:sz w:val="24"/>
        </w:rPr>
        <w:fldChar w:fldCharType="separate"/>
      </w:r>
      <w:r w:rsidRPr="00CE5EB8">
        <w:rPr>
          <w:rStyle w:val="Hyperlink"/>
          <w:b/>
          <w:sz w:val="24"/>
        </w:rPr>
        <w:t>http://admit.washington.edu/Admission/Freshmen/College/AP</w:t>
      </w:r>
      <w:r>
        <w:rPr>
          <w:b/>
          <w:sz w:val="24"/>
        </w:rPr>
        <w:fldChar w:fldCharType="end"/>
      </w:r>
      <w:r>
        <w:rPr>
          <w:b/>
          <w:sz w:val="24"/>
        </w:rPr>
        <w:t xml:space="preserve"> (retrieved 1/22/2016)</w:t>
      </w:r>
    </w:p>
    <w:p w:rsidR="00CB1615" w:rsidRPr="00CB1615" w:rsidRDefault="00CB1615" w:rsidP="00CB1615">
      <w:pPr>
        <w:shd w:val="clear" w:color="auto" w:fill="FFFFFF"/>
        <w:spacing w:before="435" w:after="218" w:line="240" w:lineRule="auto"/>
        <w:outlineLvl w:val="0"/>
        <w:rPr>
          <w:rFonts w:ascii="Encode Sans Compressed" w:eastAsia="Times New Roman" w:hAnsi="Encode Sans Compressed" w:cs="Arial"/>
          <w:b/>
          <w:bCs/>
          <w:color w:val="4B2E83"/>
          <w:kern w:val="36"/>
          <w:sz w:val="56"/>
          <w:szCs w:val="56"/>
          <w:lang w:val="en"/>
        </w:rPr>
      </w:pPr>
      <w:r w:rsidRPr="00CB1615">
        <w:rPr>
          <w:rFonts w:ascii="Encode Sans Compressed" w:eastAsia="Times New Roman" w:hAnsi="Encode Sans Compressed" w:cs="Arial"/>
          <w:b/>
          <w:bCs/>
          <w:color w:val="4B2E83"/>
          <w:kern w:val="36"/>
          <w:sz w:val="56"/>
          <w:szCs w:val="56"/>
          <w:lang w:val="en"/>
        </w:rPr>
        <w:t>Advanced Placement (AP) Policies</w:t>
      </w:r>
    </w:p>
    <w:p w:rsidR="00CB1615" w:rsidRPr="00CB1615" w:rsidRDefault="00CB1615" w:rsidP="00CB1615">
      <w:pPr>
        <w:shd w:val="clear" w:color="auto" w:fill="FFFFFF"/>
        <w:spacing w:after="218" w:line="240" w:lineRule="auto"/>
        <w:rPr>
          <w:rFonts w:ascii="Open Sans" w:eastAsia="Times New Roman" w:hAnsi="Open Sans" w:cs="Arial"/>
          <w:color w:val="3D3D3D"/>
          <w:sz w:val="26"/>
          <w:szCs w:val="26"/>
          <w:lang w:val="en"/>
        </w:rPr>
      </w:pPr>
      <w:r w:rsidRPr="00CB1615">
        <w:rPr>
          <w:rFonts w:ascii="Open Sans" w:eastAsia="Times New Roman" w:hAnsi="Open Sans" w:cs="Arial"/>
          <w:color w:val="3D3D3D"/>
          <w:sz w:val="26"/>
          <w:szCs w:val="26"/>
          <w:lang w:val="en"/>
        </w:rPr>
        <w:t xml:space="preserve">The UW applauds students who chose Advanced Placement (AP) courses as part of their high school curriculum. These courses are challenging and demanding, and we believe they provide excellent preparation for university study. </w:t>
      </w:r>
    </w:p>
    <w:p w:rsidR="00CB1615" w:rsidRPr="00CB1615" w:rsidRDefault="00CB1615" w:rsidP="00CB1615">
      <w:pPr>
        <w:keepNext/>
        <w:shd w:val="clear" w:color="auto" w:fill="FFFFFF"/>
        <w:spacing w:before="630" w:after="218" w:line="240" w:lineRule="auto"/>
        <w:outlineLvl w:val="1"/>
        <w:rPr>
          <w:rFonts w:ascii="Encode Sans Compressed" w:eastAsia="Times New Roman" w:hAnsi="Encode Sans Compressed" w:cs="Arial"/>
          <w:b/>
          <w:bCs/>
          <w:color w:val="39275B"/>
          <w:sz w:val="47"/>
          <w:szCs w:val="47"/>
          <w:lang w:val="en"/>
        </w:rPr>
      </w:pPr>
      <w:bookmarkStart w:id="0" w:name="_GoBack"/>
      <w:bookmarkEnd w:id="0"/>
      <w:r w:rsidRPr="00CB1615">
        <w:rPr>
          <w:rFonts w:ascii="Encode Sans Compressed" w:eastAsia="Times New Roman" w:hAnsi="Encode Sans Compressed" w:cs="Arial"/>
          <w:b/>
          <w:bCs/>
          <w:color w:val="39275B"/>
          <w:sz w:val="47"/>
          <w:szCs w:val="47"/>
          <w:lang w:val="en"/>
        </w:rPr>
        <w:t xml:space="preserve">Submitting Your Scores </w:t>
      </w:r>
    </w:p>
    <w:p w:rsidR="00CB1615" w:rsidRPr="00CB1615" w:rsidRDefault="00CB1615" w:rsidP="00CB1615">
      <w:pPr>
        <w:shd w:val="clear" w:color="auto" w:fill="FFFFFF"/>
        <w:spacing w:after="218" w:line="240" w:lineRule="auto"/>
        <w:rPr>
          <w:rFonts w:ascii="Open Sans" w:eastAsia="Times New Roman" w:hAnsi="Open Sans" w:cs="Arial"/>
          <w:color w:val="3D3D3D"/>
          <w:sz w:val="26"/>
          <w:szCs w:val="26"/>
          <w:lang w:val="en"/>
        </w:rPr>
      </w:pPr>
      <w:r w:rsidRPr="00CB1615">
        <w:rPr>
          <w:rFonts w:ascii="Open Sans" w:eastAsia="Times New Roman" w:hAnsi="Open Sans" w:cs="Arial"/>
          <w:color w:val="3D3D3D"/>
          <w:sz w:val="26"/>
          <w:szCs w:val="26"/>
          <w:lang w:val="en"/>
        </w:rPr>
        <w:t xml:space="preserve">The easiest way to ensure that the UW receives your AP scores is to name us as a recipient when you sign up for exam(s). You can use this procedure even if you take the exam as a junior in high school; the UW will keep your scores until your senior year. If you do not name the UW as a recipient when you take your exam, just contact the College Board and request that scores be sent to the UW Office of Admissions. When you are admitted to the UW, you may be eligible for UW credit; if so, information about courses and credit awards will be accessible to you via </w:t>
      </w:r>
      <w:proofErr w:type="spellStart"/>
      <w:r w:rsidRPr="00CB1615">
        <w:rPr>
          <w:rFonts w:ascii="Open Sans" w:eastAsia="Times New Roman" w:hAnsi="Open Sans" w:cs="Arial"/>
          <w:color w:val="3D3D3D"/>
          <w:sz w:val="26"/>
          <w:szCs w:val="26"/>
          <w:lang w:val="en"/>
        </w:rPr>
        <w:t>MyUW</w:t>
      </w:r>
      <w:proofErr w:type="spellEnd"/>
      <w:r w:rsidRPr="00CB1615">
        <w:rPr>
          <w:rFonts w:ascii="Open Sans" w:eastAsia="Times New Roman" w:hAnsi="Open Sans" w:cs="Arial"/>
          <w:color w:val="3D3D3D"/>
          <w:sz w:val="26"/>
          <w:szCs w:val="26"/>
          <w:lang w:val="en"/>
        </w:rPr>
        <w:t xml:space="preserve">. To ensure that your AP scores match up with your UW academic record, be sure to identify your name, date of </w:t>
      </w:r>
      <w:proofErr w:type="gramStart"/>
      <w:r w:rsidRPr="00CB1615">
        <w:rPr>
          <w:rFonts w:ascii="Open Sans" w:eastAsia="Times New Roman" w:hAnsi="Open Sans" w:cs="Arial"/>
          <w:color w:val="3D3D3D"/>
          <w:sz w:val="26"/>
          <w:szCs w:val="26"/>
          <w:lang w:val="en"/>
        </w:rPr>
        <w:t>birth,</w:t>
      </w:r>
      <w:proofErr w:type="gramEnd"/>
      <w:r w:rsidRPr="00CB1615">
        <w:rPr>
          <w:rFonts w:ascii="Open Sans" w:eastAsia="Times New Roman" w:hAnsi="Open Sans" w:cs="Arial"/>
          <w:color w:val="3D3D3D"/>
          <w:sz w:val="26"/>
          <w:szCs w:val="26"/>
          <w:lang w:val="en"/>
        </w:rPr>
        <w:t xml:space="preserve"> and Social Security Number with the College Board in the exact same way you identify, or expect to identify, yourself on your UW application. </w:t>
      </w:r>
    </w:p>
    <w:p w:rsidR="00CB1615" w:rsidRPr="00CB1615" w:rsidRDefault="00CB1615" w:rsidP="00CB1615">
      <w:pPr>
        <w:keepNext/>
        <w:shd w:val="clear" w:color="auto" w:fill="FFFFFF"/>
        <w:spacing w:before="630" w:after="218" w:line="240" w:lineRule="auto"/>
        <w:outlineLvl w:val="1"/>
        <w:rPr>
          <w:rFonts w:ascii="Encode Sans Compressed" w:eastAsia="Times New Roman" w:hAnsi="Encode Sans Compressed" w:cs="Arial"/>
          <w:b/>
          <w:bCs/>
          <w:color w:val="39275B"/>
          <w:sz w:val="47"/>
          <w:szCs w:val="47"/>
          <w:lang w:val="en"/>
        </w:rPr>
      </w:pPr>
      <w:r w:rsidRPr="00CB1615">
        <w:rPr>
          <w:rFonts w:ascii="Encode Sans Compressed" w:eastAsia="Times New Roman" w:hAnsi="Encode Sans Compressed" w:cs="Arial"/>
          <w:b/>
          <w:bCs/>
          <w:color w:val="39275B"/>
          <w:sz w:val="47"/>
          <w:szCs w:val="47"/>
          <w:lang w:val="en"/>
        </w:rPr>
        <w:t xml:space="preserve">AP Credit Policies </w:t>
      </w:r>
    </w:p>
    <w:p w:rsidR="00CB1615" w:rsidRPr="00CB1615" w:rsidRDefault="00CB1615" w:rsidP="00CB1615">
      <w:pPr>
        <w:shd w:val="clear" w:color="auto" w:fill="FFFFFF"/>
        <w:spacing w:after="218" w:line="240" w:lineRule="auto"/>
        <w:rPr>
          <w:rFonts w:ascii="Open Sans" w:eastAsia="Times New Roman" w:hAnsi="Open Sans" w:cs="Arial"/>
          <w:color w:val="3D3D3D"/>
          <w:sz w:val="26"/>
          <w:szCs w:val="26"/>
          <w:lang w:val="en"/>
        </w:rPr>
      </w:pPr>
      <w:r w:rsidRPr="00CB1615">
        <w:rPr>
          <w:rFonts w:ascii="Open Sans" w:eastAsia="Times New Roman" w:hAnsi="Open Sans" w:cs="Arial"/>
          <w:color w:val="3D3D3D"/>
          <w:sz w:val="26"/>
          <w:szCs w:val="26"/>
          <w:lang w:val="en"/>
        </w:rPr>
        <w:t xml:space="preserve">Although AP scores range from 1 to 5, all departments at the UW require a minimum score of 3 or 4 to earn credit. In some cases, you must consult a departmental adviser for evaluation after entering the University. </w:t>
      </w:r>
    </w:p>
    <w:p w:rsidR="00CB1615" w:rsidRPr="00CB1615" w:rsidRDefault="00CB1615" w:rsidP="00CB1615">
      <w:pPr>
        <w:shd w:val="clear" w:color="auto" w:fill="FFFFFF"/>
        <w:spacing w:after="218" w:line="240" w:lineRule="auto"/>
        <w:rPr>
          <w:rFonts w:ascii="Open Sans" w:eastAsia="Times New Roman" w:hAnsi="Open Sans" w:cs="Arial"/>
          <w:color w:val="3D3D3D"/>
          <w:sz w:val="26"/>
          <w:szCs w:val="26"/>
          <w:lang w:val="en"/>
        </w:rPr>
      </w:pPr>
      <w:r w:rsidRPr="00CB1615">
        <w:rPr>
          <w:rFonts w:ascii="Open Sans" w:eastAsia="Times New Roman" w:hAnsi="Open Sans" w:cs="Arial"/>
          <w:b/>
          <w:bCs/>
          <w:color w:val="3D3D3D"/>
          <w:sz w:val="26"/>
          <w:szCs w:val="26"/>
          <w:lang w:val="en"/>
        </w:rPr>
        <w:t>Note:</w:t>
      </w:r>
      <w:r w:rsidRPr="00CB1615">
        <w:rPr>
          <w:rFonts w:ascii="Open Sans" w:eastAsia="Times New Roman" w:hAnsi="Open Sans" w:cs="Arial"/>
          <w:color w:val="3D3D3D"/>
          <w:sz w:val="26"/>
          <w:szCs w:val="26"/>
          <w:lang w:val="en"/>
        </w:rPr>
        <w:t xml:space="preserve"> AP scores may be submitted only for courses taken while in high school and for tests taken during or within six months after leaving high school. AP test results may not be used to waive </w:t>
      </w:r>
      <w:hyperlink r:id="rId6" w:history="1">
        <w:r w:rsidRPr="00CB1615">
          <w:rPr>
            <w:rFonts w:ascii="Open Sans" w:eastAsia="Times New Roman" w:hAnsi="Open Sans" w:cs="Times New Roman"/>
            <w:color w:val="0088DD"/>
            <w:sz w:val="26"/>
            <w:szCs w:val="26"/>
            <w:u w:val="single"/>
            <w:lang w:val="en"/>
          </w:rPr>
          <w:t>admissions requirements</w:t>
        </w:r>
      </w:hyperlink>
      <w:r w:rsidRPr="00CB1615">
        <w:rPr>
          <w:rFonts w:ascii="Open Sans" w:eastAsia="Times New Roman" w:hAnsi="Open Sans" w:cs="Arial"/>
          <w:color w:val="3D3D3D"/>
          <w:sz w:val="26"/>
          <w:szCs w:val="26"/>
          <w:lang w:val="en"/>
        </w:rPr>
        <w:t xml:space="preserve">. </w:t>
      </w:r>
    </w:p>
    <w:p w:rsidR="00CB1615" w:rsidRPr="00CB1615" w:rsidRDefault="00CB1615" w:rsidP="00CB1615">
      <w:pPr>
        <w:keepNext/>
        <w:shd w:val="clear" w:color="auto" w:fill="FFFFFF"/>
        <w:spacing w:before="630" w:after="218" w:line="240" w:lineRule="auto"/>
        <w:outlineLvl w:val="1"/>
        <w:rPr>
          <w:rFonts w:ascii="Encode Sans Compressed" w:eastAsia="Times New Roman" w:hAnsi="Encode Sans Compressed" w:cs="Arial"/>
          <w:b/>
          <w:bCs/>
          <w:color w:val="39275B"/>
          <w:sz w:val="47"/>
          <w:szCs w:val="47"/>
          <w:lang w:val="en"/>
        </w:rPr>
      </w:pPr>
      <w:r w:rsidRPr="00CB1615">
        <w:rPr>
          <w:rFonts w:ascii="Encode Sans Compressed" w:eastAsia="Times New Roman" w:hAnsi="Encode Sans Compressed" w:cs="Arial"/>
          <w:b/>
          <w:bCs/>
          <w:color w:val="39275B"/>
          <w:sz w:val="47"/>
          <w:szCs w:val="47"/>
          <w:lang w:val="en"/>
        </w:rPr>
        <w:t xml:space="preserve">Useful Links </w:t>
      </w:r>
    </w:p>
    <w:p w:rsidR="00CB1615" w:rsidRPr="00CB1615" w:rsidRDefault="00CB1615" w:rsidP="00CB1615">
      <w:pPr>
        <w:numPr>
          <w:ilvl w:val="0"/>
          <w:numId w:val="1"/>
        </w:numPr>
        <w:shd w:val="clear" w:color="auto" w:fill="FFFFFF"/>
        <w:spacing w:before="100" w:beforeAutospacing="1" w:after="100" w:afterAutospacing="1" w:line="240" w:lineRule="auto"/>
        <w:rPr>
          <w:rFonts w:ascii="Open Sans" w:eastAsia="Times New Roman" w:hAnsi="Open Sans" w:cs="Arial"/>
          <w:color w:val="595959"/>
          <w:sz w:val="26"/>
          <w:szCs w:val="26"/>
          <w:lang w:val="en"/>
        </w:rPr>
      </w:pPr>
      <w:hyperlink r:id="rId7" w:tgtFrame="_blank" w:history="1">
        <w:r w:rsidRPr="00CB1615">
          <w:rPr>
            <w:rFonts w:ascii="Open Sans" w:eastAsia="Times New Roman" w:hAnsi="Open Sans" w:cs="Times New Roman"/>
            <w:color w:val="0088DD"/>
            <w:sz w:val="26"/>
            <w:szCs w:val="26"/>
            <w:u w:val="single"/>
            <w:lang w:val="en"/>
          </w:rPr>
          <w:t>Requirements of an Undergraduate Degree</w:t>
        </w:r>
      </w:hyperlink>
      <w:r w:rsidRPr="00CB1615">
        <w:rPr>
          <w:rFonts w:ascii="Open Sans" w:eastAsia="Times New Roman" w:hAnsi="Open Sans" w:cs="Arial"/>
          <w:color w:val="595959"/>
          <w:sz w:val="26"/>
          <w:szCs w:val="26"/>
          <w:lang w:val="en"/>
        </w:rPr>
        <w:t xml:space="preserve"> </w:t>
      </w:r>
    </w:p>
    <w:p w:rsidR="00CB1615" w:rsidRPr="00CB1615" w:rsidRDefault="00CB1615" w:rsidP="00CB1615">
      <w:pPr>
        <w:numPr>
          <w:ilvl w:val="0"/>
          <w:numId w:val="1"/>
        </w:numPr>
        <w:shd w:val="clear" w:color="auto" w:fill="FFFFFF"/>
        <w:spacing w:before="100" w:beforeAutospacing="1" w:after="100" w:afterAutospacing="1" w:line="240" w:lineRule="auto"/>
        <w:rPr>
          <w:rFonts w:ascii="Open Sans" w:eastAsia="Times New Roman" w:hAnsi="Open Sans" w:cs="Arial"/>
          <w:color w:val="595959"/>
          <w:sz w:val="26"/>
          <w:szCs w:val="26"/>
          <w:lang w:val="en"/>
        </w:rPr>
      </w:pPr>
      <w:hyperlink r:id="rId8" w:tgtFrame="_blank" w:history="1">
        <w:r w:rsidRPr="00CB1615">
          <w:rPr>
            <w:rFonts w:ascii="Open Sans" w:eastAsia="Times New Roman" w:hAnsi="Open Sans" w:cs="Times New Roman"/>
            <w:color w:val="0088DD"/>
            <w:sz w:val="26"/>
            <w:szCs w:val="26"/>
            <w:u w:val="single"/>
            <w:lang w:val="en"/>
          </w:rPr>
          <w:t>General Education Requirements</w:t>
        </w:r>
      </w:hyperlink>
      <w:r w:rsidRPr="00CB1615">
        <w:rPr>
          <w:rFonts w:ascii="Open Sans" w:eastAsia="Times New Roman" w:hAnsi="Open Sans" w:cs="Arial"/>
          <w:color w:val="595959"/>
          <w:sz w:val="26"/>
          <w:szCs w:val="26"/>
          <w:lang w:val="en"/>
        </w:rPr>
        <w:t xml:space="preserve"> </w:t>
      </w:r>
    </w:p>
    <w:p w:rsidR="00CB1615" w:rsidRPr="00CB1615" w:rsidRDefault="00CB1615" w:rsidP="00CB1615">
      <w:pPr>
        <w:numPr>
          <w:ilvl w:val="0"/>
          <w:numId w:val="1"/>
        </w:numPr>
        <w:shd w:val="clear" w:color="auto" w:fill="FFFFFF"/>
        <w:spacing w:before="100" w:beforeAutospacing="1" w:after="100" w:afterAutospacing="1" w:line="240" w:lineRule="auto"/>
        <w:rPr>
          <w:rFonts w:ascii="Open Sans" w:eastAsia="Times New Roman" w:hAnsi="Open Sans" w:cs="Arial"/>
          <w:color w:val="595959"/>
          <w:sz w:val="26"/>
          <w:szCs w:val="26"/>
          <w:lang w:val="en"/>
        </w:rPr>
      </w:pPr>
      <w:hyperlink r:id="rId9" w:tgtFrame="_blank" w:history="1">
        <w:r w:rsidRPr="00CB1615">
          <w:rPr>
            <w:rFonts w:ascii="Open Sans" w:eastAsia="Times New Roman" w:hAnsi="Open Sans" w:cs="Times New Roman"/>
            <w:color w:val="0088DD"/>
            <w:sz w:val="26"/>
            <w:szCs w:val="26"/>
            <w:u w:val="single"/>
            <w:lang w:val="en"/>
          </w:rPr>
          <w:t>Areas of Knowledge</w:t>
        </w:r>
      </w:hyperlink>
      <w:r w:rsidRPr="00CB1615">
        <w:rPr>
          <w:rFonts w:ascii="Open Sans" w:eastAsia="Times New Roman" w:hAnsi="Open Sans" w:cs="Arial"/>
          <w:color w:val="595959"/>
          <w:sz w:val="26"/>
          <w:szCs w:val="26"/>
          <w:lang w:val="en"/>
        </w:rPr>
        <w:t xml:space="preserve"> </w:t>
      </w:r>
    </w:p>
    <w:p w:rsidR="00CB1615" w:rsidRPr="00CB1615" w:rsidRDefault="00CB1615" w:rsidP="00CB1615">
      <w:pPr>
        <w:numPr>
          <w:ilvl w:val="0"/>
          <w:numId w:val="1"/>
        </w:numPr>
        <w:shd w:val="clear" w:color="auto" w:fill="FFFFFF"/>
        <w:spacing w:before="100" w:beforeAutospacing="1" w:after="100" w:afterAutospacing="1" w:line="240" w:lineRule="auto"/>
        <w:rPr>
          <w:rFonts w:ascii="Open Sans" w:eastAsia="Times New Roman" w:hAnsi="Open Sans" w:cs="Arial"/>
          <w:color w:val="595959"/>
          <w:sz w:val="26"/>
          <w:szCs w:val="26"/>
          <w:lang w:val="en"/>
        </w:rPr>
      </w:pPr>
      <w:hyperlink r:id="rId10" w:tgtFrame="_blank" w:history="1">
        <w:r w:rsidRPr="00CB1615">
          <w:rPr>
            <w:rFonts w:ascii="Open Sans" w:eastAsia="Times New Roman" w:hAnsi="Open Sans" w:cs="Times New Roman"/>
            <w:color w:val="0088DD"/>
            <w:sz w:val="26"/>
            <w:szCs w:val="26"/>
            <w:u w:val="single"/>
            <w:lang w:val="en"/>
          </w:rPr>
          <w:t>Quantitative and Symbolic Reasoning</w:t>
        </w:r>
      </w:hyperlink>
      <w:r w:rsidRPr="00CB1615">
        <w:rPr>
          <w:rFonts w:ascii="Open Sans" w:eastAsia="Times New Roman" w:hAnsi="Open Sans" w:cs="Arial"/>
          <w:color w:val="595959"/>
          <w:sz w:val="26"/>
          <w:szCs w:val="26"/>
          <w:lang w:val="en"/>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8"/>
        <w:gridCol w:w="1172"/>
        <w:gridCol w:w="1539"/>
        <w:gridCol w:w="5171"/>
      </w:tblGrid>
      <w:tr w:rsidR="00CB1615" w:rsidRPr="00CB1615" w:rsidTr="00CB1615">
        <w:trPr>
          <w:tblHeade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lastRenderedPageBreak/>
              <w:t xml:space="preserve">AP Subject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 xml:space="preserve">Score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 xml:space="preserve">Credit / Placement Awarded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 xml:space="preserve">Additional Information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bookmarkStart w:id="1" w:name="arthistory"/>
            <w:bookmarkEnd w:id="1"/>
            <w:r w:rsidRPr="00CB1615">
              <w:rPr>
                <w:rFonts w:ascii="Open Sans" w:eastAsia="Times New Roman" w:hAnsi="Open Sans" w:cs="Times New Roman"/>
                <w:b/>
                <w:bCs/>
                <w:color w:val="595959"/>
                <w:sz w:val="26"/>
                <w:szCs w:val="26"/>
              </w:rPr>
              <w:t>Chinese Language</w:t>
            </w:r>
            <w:bookmarkStart w:id="2" w:name="chinese"/>
            <w:bookmarkEnd w:id="2"/>
            <w:r w:rsidRPr="00CB1615">
              <w:rPr>
                <w:rFonts w:ascii="Open Sans" w:eastAsia="Times New Roman" w:hAnsi="Open Sans" w:cs="Times New Roman"/>
                <w:b/>
                <w:bCs/>
                <w:color w:val="595959"/>
                <w:sz w:val="26"/>
                <w:szCs w:val="26"/>
              </w:rPr>
              <w:t xml:space="preserv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3,4,5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CHIN 133,231,232 (5,10,15 cr., respectively)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Courses are parallel to CHIN 103, 201, 202; cannot earn credit for both sequences.</w:t>
            </w:r>
            <w:r w:rsidRPr="00CB1615">
              <w:rPr>
                <w:rFonts w:ascii="Open Sans" w:eastAsia="Times New Roman" w:hAnsi="Open Sans" w:cs="Times New Roman"/>
                <w:color w:val="595959"/>
                <w:sz w:val="26"/>
                <w:szCs w:val="26"/>
              </w:rPr>
              <w:br/>
              <w:t>Credit for 133,231,232 does not imply placement into specific CHIN courses.</w:t>
            </w:r>
            <w:r w:rsidRPr="00CB1615">
              <w:rPr>
                <w:rFonts w:ascii="Open Sans" w:eastAsia="Times New Roman" w:hAnsi="Open Sans" w:cs="Times New Roman"/>
                <w:color w:val="595959"/>
                <w:sz w:val="26"/>
                <w:szCs w:val="26"/>
              </w:rPr>
              <w:br/>
              <w:t>No credit awarded for native speakers of Chinese.</w:t>
            </w:r>
            <w:r w:rsidRPr="00CB1615">
              <w:rPr>
                <w:rFonts w:ascii="Open Sans" w:eastAsia="Times New Roman" w:hAnsi="Open Sans" w:cs="Times New Roman"/>
                <w:color w:val="595959"/>
                <w:sz w:val="26"/>
                <w:szCs w:val="26"/>
              </w:rPr>
              <w:br/>
              <w:t>CHIN 133 satisfies foreign language graduation requirement of the College of Arts and Sciences.</w:t>
            </w:r>
            <w:r w:rsidRPr="00CB1615">
              <w:rPr>
                <w:rFonts w:ascii="Open Sans" w:eastAsia="Times New Roman" w:hAnsi="Open Sans" w:cs="Times New Roman"/>
                <w:color w:val="595959"/>
                <w:sz w:val="26"/>
                <w:szCs w:val="26"/>
              </w:rPr>
              <w:br/>
              <w:t xml:space="preserve">CHIN 231, 232 counts toward Visual, Literary, and Performing Arts general education requirement for graduation. Also satisfies foreign language graduation requirement of the College of Arts and Sciences.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French Language</w:t>
            </w:r>
            <w:bookmarkStart w:id="3" w:name="french"/>
            <w:bookmarkEnd w:id="3"/>
            <w:r w:rsidRPr="00CB1615">
              <w:rPr>
                <w:rFonts w:ascii="Open Sans" w:eastAsia="Times New Roman" w:hAnsi="Open Sans" w:cs="Times New Roman"/>
                <w:b/>
                <w:bCs/>
                <w:color w:val="595959"/>
                <w:sz w:val="26"/>
                <w:szCs w:val="26"/>
              </w:rPr>
              <w:t xml:space="preserv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3,4,5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FRENCH 201,202,203 (5,10,15 cr., respectively)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Intermediate French.</w:t>
            </w:r>
            <w:r w:rsidRPr="00CB1615">
              <w:rPr>
                <w:rFonts w:ascii="Open Sans" w:eastAsia="Times New Roman" w:hAnsi="Open Sans" w:cs="Times New Roman"/>
                <w:color w:val="595959"/>
                <w:sz w:val="26"/>
                <w:szCs w:val="26"/>
              </w:rPr>
              <w:br/>
              <w:t>Counts toward Visual, Literary, and Performing Arts general education requirement for graduation.</w:t>
            </w:r>
            <w:r w:rsidRPr="00CB1615">
              <w:rPr>
                <w:rFonts w:ascii="Open Sans" w:eastAsia="Times New Roman" w:hAnsi="Open Sans" w:cs="Times New Roman"/>
                <w:color w:val="595959"/>
                <w:sz w:val="26"/>
                <w:szCs w:val="26"/>
              </w:rPr>
              <w:br/>
              <w:t>Also satisfies foreign language graduation requirement of the College of Arts and Sciences.</w:t>
            </w:r>
            <w:r w:rsidRPr="00CB1615">
              <w:rPr>
                <w:rFonts w:ascii="Open Sans" w:eastAsia="Times New Roman" w:hAnsi="Open Sans" w:cs="Times New Roman"/>
                <w:color w:val="595959"/>
                <w:sz w:val="26"/>
                <w:szCs w:val="26"/>
              </w:rPr>
              <w:br/>
              <w:t xml:space="preserve">No credit awarded for native speakers of French.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French Literature</w:t>
            </w:r>
            <w:bookmarkStart w:id="4" w:name="frenchlit"/>
            <w:bookmarkEnd w:id="4"/>
            <w:r w:rsidRPr="00CB1615">
              <w:rPr>
                <w:rFonts w:ascii="Open Sans" w:eastAsia="Times New Roman" w:hAnsi="Open Sans" w:cs="Times New Roman"/>
                <w:b/>
                <w:bCs/>
                <w:color w:val="595959"/>
                <w:sz w:val="26"/>
                <w:szCs w:val="26"/>
              </w:rPr>
              <w:t xml:space="preserv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3,4,5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FRENCH 298 (5</w:t>
            </w:r>
            <w:proofErr w:type="gramStart"/>
            <w:r w:rsidRPr="00CB1615">
              <w:rPr>
                <w:rFonts w:ascii="Open Sans" w:eastAsia="Times New Roman" w:hAnsi="Open Sans" w:cs="Times New Roman"/>
                <w:color w:val="595959"/>
                <w:sz w:val="26"/>
                <w:szCs w:val="26"/>
              </w:rPr>
              <w:t>,10,15</w:t>
            </w:r>
            <w:proofErr w:type="gramEnd"/>
            <w:r w:rsidRPr="00CB1615">
              <w:rPr>
                <w:rFonts w:ascii="Open Sans" w:eastAsia="Times New Roman" w:hAnsi="Open Sans" w:cs="Times New Roman"/>
                <w:color w:val="595959"/>
                <w:sz w:val="26"/>
                <w:szCs w:val="26"/>
              </w:rPr>
              <w:t xml:space="preserve"> cr., respectively)</w:t>
            </w:r>
            <w:r w:rsidRPr="00CB1615">
              <w:rPr>
                <w:rFonts w:ascii="Open Sans" w:eastAsia="Times New Roman" w:hAnsi="Open Sans" w:cs="Times New Roman"/>
                <w:color w:val="595959"/>
                <w:sz w:val="26"/>
                <w:szCs w:val="26"/>
              </w:rPr>
              <w:br/>
              <w:t xml:space="preserve">Does not imply a particular placement.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French credit at the second-year college level. This exam is no longer offered.</w:t>
            </w:r>
            <w:r w:rsidRPr="00CB1615">
              <w:rPr>
                <w:rFonts w:ascii="Open Sans" w:eastAsia="Times New Roman" w:hAnsi="Open Sans" w:cs="Times New Roman"/>
                <w:color w:val="595959"/>
                <w:sz w:val="26"/>
                <w:szCs w:val="26"/>
              </w:rPr>
              <w:br/>
              <w:t>Counts toward Visual, Literary, and Performing Arts general education requirement for graduation.</w:t>
            </w:r>
            <w:r w:rsidRPr="00CB1615">
              <w:rPr>
                <w:rFonts w:ascii="Open Sans" w:eastAsia="Times New Roman" w:hAnsi="Open Sans" w:cs="Times New Roman"/>
                <w:color w:val="595959"/>
                <w:sz w:val="26"/>
                <w:szCs w:val="26"/>
              </w:rPr>
              <w:br/>
              <w:t xml:space="preserve">Also satisfies foreign language graduation requirement of the College of Arts and Sciences.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German Language</w:t>
            </w:r>
            <w:bookmarkStart w:id="5" w:name="german"/>
            <w:bookmarkEnd w:id="5"/>
            <w:r w:rsidRPr="00CB1615">
              <w:rPr>
                <w:rFonts w:ascii="Open Sans" w:eastAsia="Times New Roman" w:hAnsi="Open Sans" w:cs="Times New Roman"/>
                <w:b/>
                <w:bCs/>
                <w:color w:val="595959"/>
                <w:sz w:val="26"/>
                <w:szCs w:val="26"/>
              </w:rPr>
              <w:t xml:space="preserv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3,4,5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GERMAN 201,202,203 (5,10,15 cr., respectively)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Intermediate German.</w:t>
            </w:r>
            <w:r w:rsidRPr="00CB1615">
              <w:rPr>
                <w:rFonts w:ascii="Open Sans" w:eastAsia="Times New Roman" w:hAnsi="Open Sans" w:cs="Times New Roman"/>
                <w:color w:val="595959"/>
                <w:sz w:val="26"/>
                <w:szCs w:val="26"/>
              </w:rPr>
              <w:br/>
              <w:t>Counts toward Visual, Literary, and Performing Arts general education requirement for graduation.</w:t>
            </w:r>
            <w:r w:rsidRPr="00CB1615">
              <w:rPr>
                <w:rFonts w:ascii="Open Sans" w:eastAsia="Times New Roman" w:hAnsi="Open Sans" w:cs="Times New Roman"/>
                <w:color w:val="595959"/>
                <w:sz w:val="26"/>
                <w:szCs w:val="26"/>
              </w:rPr>
              <w:br/>
              <w:t>Also satisfies foreign language graduation requirement of the College of Arts and Sciences.</w:t>
            </w:r>
            <w:r w:rsidRPr="00CB1615">
              <w:rPr>
                <w:rFonts w:ascii="Open Sans" w:eastAsia="Times New Roman" w:hAnsi="Open Sans" w:cs="Times New Roman"/>
                <w:color w:val="595959"/>
                <w:sz w:val="26"/>
                <w:szCs w:val="26"/>
              </w:rPr>
              <w:br/>
              <w:t xml:space="preserve">No credit awarded for native speakers of German.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Italian Language &amp; Culture</w:t>
            </w:r>
            <w:bookmarkStart w:id="6" w:name="italian"/>
            <w:bookmarkEnd w:id="6"/>
            <w:r w:rsidRPr="00CB1615">
              <w:rPr>
                <w:rFonts w:ascii="Open Sans" w:eastAsia="Times New Roman" w:hAnsi="Open Sans" w:cs="Times New Roman"/>
                <w:b/>
                <w:bCs/>
                <w:color w:val="595959"/>
                <w:sz w:val="26"/>
                <w:szCs w:val="26"/>
              </w:rPr>
              <w:t xml:space="preserv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3,4,5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ITAL 201,202,203 (5</w:t>
            </w:r>
            <w:proofErr w:type="gramStart"/>
            <w:r w:rsidRPr="00CB1615">
              <w:rPr>
                <w:rFonts w:ascii="Open Sans" w:eastAsia="Times New Roman" w:hAnsi="Open Sans" w:cs="Times New Roman"/>
                <w:color w:val="595959"/>
                <w:sz w:val="26"/>
                <w:szCs w:val="26"/>
              </w:rPr>
              <w:t>,10,15</w:t>
            </w:r>
            <w:proofErr w:type="gramEnd"/>
            <w:r w:rsidRPr="00CB1615">
              <w:rPr>
                <w:rFonts w:ascii="Open Sans" w:eastAsia="Times New Roman" w:hAnsi="Open Sans" w:cs="Times New Roman"/>
                <w:color w:val="595959"/>
                <w:sz w:val="26"/>
                <w:szCs w:val="26"/>
              </w:rPr>
              <w:t xml:space="preserve"> cr., respectively).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Intermediate Italian.</w:t>
            </w:r>
            <w:r w:rsidRPr="00CB1615">
              <w:rPr>
                <w:rFonts w:ascii="Open Sans" w:eastAsia="Times New Roman" w:hAnsi="Open Sans" w:cs="Times New Roman"/>
                <w:color w:val="595959"/>
                <w:sz w:val="26"/>
                <w:szCs w:val="26"/>
              </w:rPr>
              <w:br/>
              <w:t>Counts toward Visual, Literary, and Performing Arts general education requirement for graduation.</w:t>
            </w:r>
            <w:r w:rsidRPr="00CB1615">
              <w:rPr>
                <w:rFonts w:ascii="Open Sans" w:eastAsia="Times New Roman" w:hAnsi="Open Sans" w:cs="Times New Roman"/>
                <w:color w:val="595959"/>
                <w:sz w:val="26"/>
                <w:szCs w:val="26"/>
              </w:rPr>
              <w:br/>
            </w:r>
            <w:r w:rsidRPr="00CB1615">
              <w:rPr>
                <w:rFonts w:ascii="Open Sans" w:eastAsia="Times New Roman" w:hAnsi="Open Sans" w:cs="Times New Roman"/>
                <w:color w:val="595959"/>
                <w:sz w:val="26"/>
                <w:szCs w:val="26"/>
              </w:rPr>
              <w:lastRenderedPageBreak/>
              <w:t>Also satisfies foreign language graduation requirement of the College of Arts and Sciences.</w:t>
            </w:r>
            <w:r w:rsidRPr="00CB1615">
              <w:rPr>
                <w:rFonts w:ascii="Open Sans" w:eastAsia="Times New Roman" w:hAnsi="Open Sans" w:cs="Times New Roman"/>
                <w:color w:val="595959"/>
                <w:sz w:val="26"/>
                <w:szCs w:val="26"/>
              </w:rPr>
              <w:br/>
              <w:t xml:space="preserve">No credit awarded for native speakers of Italian.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lastRenderedPageBreak/>
              <w:t>Japanese Language</w:t>
            </w:r>
            <w:bookmarkStart w:id="7" w:name="japanese"/>
            <w:bookmarkEnd w:id="7"/>
            <w:r w:rsidRPr="00CB1615">
              <w:rPr>
                <w:rFonts w:ascii="Open Sans" w:eastAsia="Times New Roman" w:hAnsi="Open Sans" w:cs="Times New Roman"/>
                <w:b/>
                <w:bCs/>
                <w:color w:val="595959"/>
                <w:sz w:val="26"/>
                <w:szCs w:val="26"/>
              </w:rPr>
              <w:t xml:space="preserv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3,4,5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JAPAN 133,231,232 (5,10,15 cr., respectively)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Courses are parallel to JAPAN 113, 211, 212; cannot earn credit for both sequences.</w:t>
            </w:r>
            <w:r w:rsidRPr="00CB1615">
              <w:rPr>
                <w:rFonts w:ascii="Open Sans" w:eastAsia="Times New Roman" w:hAnsi="Open Sans" w:cs="Times New Roman"/>
                <w:color w:val="595959"/>
                <w:sz w:val="26"/>
                <w:szCs w:val="26"/>
              </w:rPr>
              <w:br/>
              <w:t>JAPAN 133 satisfies foreign language graduation requirement of the College of Arts and Sciences.</w:t>
            </w:r>
            <w:r w:rsidRPr="00CB1615">
              <w:rPr>
                <w:rFonts w:ascii="Open Sans" w:eastAsia="Times New Roman" w:hAnsi="Open Sans" w:cs="Times New Roman"/>
                <w:color w:val="595959"/>
                <w:sz w:val="26"/>
                <w:szCs w:val="26"/>
              </w:rPr>
              <w:br/>
              <w:t>JAPAN 231, 232 counts toward Visual, Literary, and Performing Arts general education requirement for graduation. Also satisfies foreign language graduation requirement of the College of Arts and Sciences</w:t>
            </w:r>
            <w:r w:rsidRPr="00CB1615">
              <w:rPr>
                <w:rFonts w:ascii="Open Sans" w:eastAsia="Times New Roman" w:hAnsi="Open Sans" w:cs="Times New Roman"/>
                <w:color w:val="595959"/>
                <w:sz w:val="26"/>
                <w:szCs w:val="26"/>
              </w:rPr>
              <w:br/>
              <w:t>Credit for 133,231,232 does not imply placement into specific JAPAN courses.</w:t>
            </w:r>
            <w:r w:rsidRPr="00CB1615">
              <w:rPr>
                <w:rFonts w:ascii="Open Sans" w:eastAsia="Times New Roman" w:hAnsi="Open Sans" w:cs="Times New Roman"/>
                <w:color w:val="595959"/>
                <w:sz w:val="26"/>
                <w:szCs w:val="26"/>
              </w:rPr>
              <w:br/>
              <w:t xml:space="preserve">No credit awarded for native speakers of Japanese.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Latin Literature</w:t>
            </w:r>
            <w:bookmarkStart w:id="8" w:name="latinlit"/>
            <w:bookmarkEnd w:id="8"/>
            <w:r w:rsidRPr="00CB1615">
              <w:rPr>
                <w:rFonts w:ascii="Open Sans" w:eastAsia="Times New Roman" w:hAnsi="Open Sans" w:cs="Times New Roman"/>
                <w:b/>
                <w:bCs/>
                <w:color w:val="595959"/>
                <w:sz w:val="26"/>
                <w:szCs w:val="26"/>
              </w:rPr>
              <w:t xml:space="preserv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4,5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LATIN 305,306 (10 cr.)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Latin literature courses. This exam is no longer offered.</w:t>
            </w:r>
            <w:r w:rsidRPr="00CB1615">
              <w:rPr>
                <w:rFonts w:ascii="Open Sans" w:eastAsia="Times New Roman" w:hAnsi="Open Sans" w:cs="Times New Roman"/>
                <w:color w:val="595959"/>
                <w:sz w:val="26"/>
                <w:szCs w:val="26"/>
              </w:rPr>
              <w:br/>
              <w:t>Counts toward Visual, Literary, and Performing Arts general education requirement for graduation.</w:t>
            </w:r>
            <w:r w:rsidRPr="00CB1615">
              <w:rPr>
                <w:rFonts w:ascii="Open Sans" w:eastAsia="Times New Roman" w:hAnsi="Open Sans" w:cs="Times New Roman"/>
                <w:color w:val="595959"/>
                <w:sz w:val="26"/>
                <w:szCs w:val="26"/>
              </w:rPr>
              <w:br/>
              <w:t xml:space="preserve">Also satisfies foreign language graduation requirement of the College of Arts and Sciences.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 xml:space="preserve">Latin Literature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3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LATIN 103 (5 cr.)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Third quarter of elementary Latin. This exam is no longer offered.</w:t>
            </w:r>
            <w:r w:rsidRPr="00CB1615">
              <w:rPr>
                <w:rFonts w:ascii="Open Sans" w:eastAsia="Times New Roman" w:hAnsi="Open Sans" w:cs="Times New Roman"/>
                <w:color w:val="595959"/>
                <w:sz w:val="26"/>
                <w:szCs w:val="26"/>
              </w:rPr>
              <w:br/>
              <w:t xml:space="preserve">Also satisfies foreign language graduation requirement of the College of Arts and Sciences.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Latin: Vergil</w:t>
            </w:r>
            <w:bookmarkStart w:id="9" w:name="vergil"/>
            <w:bookmarkEnd w:id="9"/>
            <w:r w:rsidRPr="00CB1615">
              <w:rPr>
                <w:rFonts w:ascii="Open Sans" w:eastAsia="Times New Roman" w:hAnsi="Open Sans" w:cs="Times New Roman"/>
                <w:b/>
                <w:bCs/>
                <w:color w:val="595959"/>
                <w:sz w:val="26"/>
                <w:szCs w:val="26"/>
              </w:rPr>
              <w:t xml:space="preserv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4,5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LATIN 305,307 (10 cr.)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Latin literature courses. This exam is no longer offered.</w:t>
            </w:r>
            <w:r w:rsidRPr="00CB1615">
              <w:rPr>
                <w:rFonts w:ascii="Open Sans" w:eastAsia="Times New Roman" w:hAnsi="Open Sans" w:cs="Times New Roman"/>
                <w:color w:val="595959"/>
                <w:sz w:val="26"/>
                <w:szCs w:val="26"/>
              </w:rPr>
              <w:br/>
              <w:t>Counts toward Visual, Literary, and Performing Arts general education requirement for graduation.</w:t>
            </w:r>
            <w:r w:rsidRPr="00CB1615">
              <w:rPr>
                <w:rFonts w:ascii="Open Sans" w:eastAsia="Times New Roman" w:hAnsi="Open Sans" w:cs="Times New Roman"/>
                <w:color w:val="595959"/>
                <w:sz w:val="26"/>
                <w:szCs w:val="26"/>
              </w:rPr>
              <w:br/>
              <w:t xml:space="preserve">Also satisfies foreign language graduation requirement of the College of Arts and Sciences.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 xml:space="preserve">Latin: Vergil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3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LATIN 103 (5 cr.)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Third quarter of elementary Latin.</w:t>
            </w:r>
            <w:r w:rsidRPr="00CB1615">
              <w:rPr>
                <w:rFonts w:ascii="Open Sans" w:eastAsia="Times New Roman" w:hAnsi="Open Sans" w:cs="Times New Roman"/>
                <w:color w:val="595959"/>
                <w:sz w:val="26"/>
                <w:szCs w:val="26"/>
              </w:rPr>
              <w:br/>
              <w:t xml:space="preserve">Also satisfies foreign language graduation requirement of the College of Arts and Sciences.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lastRenderedPageBreak/>
              <w:t>Latin Literature and Latin: Vergil</w:t>
            </w:r>
            <w:bookmarkStart w:id="10" w:name="latinlitandvergil"/>
            <w:bookmarkEnd w:id="10"/>
            <w:r w:rsidRPr="00CB1615">
              <w:rPr>
                <w:rFonts w:ascii="Open Sans" w:eastAsia="Times New Roman" w:hAnsi="Open Sans" w:cs="Times New Roman"/>
                <w:b/>
                <w:bCs/>
                <w:color w:val="595959"/>
                <w:sz w:val="26"/>
                <w:szCs w:val="26"/>
              </w:rPr>
              <w:t xml:space="preserv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4,5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LATIN 305,306,307 (15 cr.)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Latin literature courses. This exam is no longer offered.</w:t>
            </w:r>
            <w:r w:rsidRPr="00CB1615">
              <w:rPr>
                <w:rFonts w:ascii="Open Sans" w:eastAsia="Times New Roman" w:hAnsi="Open Sans" w:cs="Times New Roman"/>
                <w:color w:val="595959"/>
                <w:sz w:val="26"/>
                <w:szCs w:val="26"/>
              </w:rPr>
              <w:br/>
              <w:t>Counts toward Visual, Literary, and Performing Arts general education requirement for graduation.</w:t>
            </w:r>
            <w:r w:rsidRPr="00CB1615">
              <w:rPr>
                <w:rFonts w:ascii="Open Sans" w:eastAsia="Times New Roman" w:hAnsi="Open Sans" w:cs="Times New Roman"/>
                <w:color w:val="595959"/>
                <w:sz w:val="26"/>
                <w:szCs w:val="26"/>
              </w:rPr>
              <w:br/>
              <w:t xml:space="preserve">Also satisfies foreign language graduation requirement of the College of Arts and Sciences.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 xml:space="preserve">Latin Literature and Latin: Vergil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3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LATIN 103 (5 cr.)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Third quarter of elementary Latin. This exam is no longer offered.</w:t>
            </w:r>
            <w:r w:rsidRPr="00CB1615">
              <w:rPr>
                <w:rFonts w:ascii="Open Sans" w:eastAsia="Times New Roman" w:hAnsi="Open Sans" w:cs="Times New Roman"/>
                <w:color w:val="595959"/>
                <w:sz w:val="26"/>
                <w:szCs w:val="26"/>
              </w:rPr>
              <w:br/>
              <w:t xml:space="preserve">Also satisfies foreign language graduation requirement of the College of Arts and Sciences.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Spanish Language</w:t>
            </w:r>
            <w:bookmarkStart w:id="11" w:name="spanish"/>
            <w:bookmarkEnd w:id="11"/>
            <w:r w:rsidRPr="00CB1615">
              <w:rPr>
                <w:rFonts w:ascii="Open Sans" w:eastAsia="Times New Roman" w:hAnsi="Open Sans" w:cs="Times New Roman"/>
                <w:b/>
                <w:bCs/>
                <w:color w:val="595959"/>
                <w:sz w:val="26"/>
                <w:szCs w:val="26"/>
              </w:rPr>
              <w:t xml:space="preserv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3,4,5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SPAN 201,202,203 (5</w:t>
            </w:r>
            <w:proofErr w:type="gramStart"/>
            <w:r w:rsidRPr="00CB1615">
              <w:rPr>
                <w:rFonts w:ascii="Open Sans" w:eastAsia="Times New Roman" w:hAnsi="Open Sans" w:cs="Times New Roman"/>
                <w:color w:val="595959"/>
                <w:sz w:val="26"/>
                <w:szCs w:val="26"/>
              </w:rPr>
              <w:t>,10,15</w:t>
            </w:r>
            <w:proofErr w:type="gramEnd"/>
            <w:r w:rsidRPr="00CB1615">
              <w:rPr>
                <w:rFonts w:ascii="Open Sans" w:eastAsia="Times New Roman" w:hAnsi="Open Sans" w:cs="Times New Roman"/>
                <w:color w:val="595959"/>
                <w:sz w:val="26"/>
                <w:szCs w:val="26"/>
              </w:rPr>
              <w:t xml:space="preserve"> cr., respectively).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Intermediate Spanish.</w:t>
            </w:r>
            <w:r w:rsidRPr="00CB1615">
              <w:rPr>
                <w:rFonts w:ascii="Open Sans" w:eastAsia="Times New Roman" w:hAnsi="Open Sans" w:cs="Times New Roman"/>
                <w:color w:val="595959"/>
                <w:sz w:val="26"/>
                <w:szCs w:val="26"/>
              </w:rPr>
              <w:br/>
              <w:t>Counts toward Visual, Literary, and Performing Arts general education requirement for graduation.</w:t>
            </w:r>
            <w:r w:rsidRPr="00CB1615">
              <w:rPr>
                <w:rFonts w:ascii="Open Sans" w:eastAsia="Times New Roman" w:hAnsi="Open Sans" w:cs="Times New Roman"/>
                <w:color w:val="595959"/>
                <w:sz w:val="26"/>
                <w:szCs w:val="26"/>
              </w:rPr>
              <w:br/>
              <w:t>Also satisfies foreign language graduation requirement of the College of Arts and Sciences.</w:t>
            </w:r>
            <w:r w:rsidRPr="00CB1615">
              <w:rPr>
                <w:rFonts w:ascii="Open Sans" w:eastAsia="Times New Roman" w:hAnsi="Open Sans" w:cs="Times New Roman"/>
                <w:color w:val="595959"/>
                <w:sz w:val="26"/>
                <w:szCs w:val="26"/>
              </w:rPr>
              <w:br/>
              <w:t xml:space="preserve">No credit awarded for native speakers of Spanish. </w:t>
            </w:r>
          </w:p>
        </w:tc>
      </w:tr>
      <w:tr w:rsidR="00CB1615" w:rsidRPr="00CB1615" w:rsidTr="00CB1615">
        <w:trPr>
          <w:tblCellSpacing w:w="15" w:type="dxa"/>
        </w:trPr>
        <w:tc>
          <w:tcPr>
            <w:tcW w:w="802"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b/>
                <w:bCs/>
                <w:color w:val="595959"/>
                <w:sz w:val="26"/>
                <w:szCs w:val="26"/>
              </w:rPr>
            </w:pPr>
            <w:r w:rsidRPr="00CB1615">
              <w:rPr>
                <w:rFonts w:ascii="Open Sans" w:eastAsia="Times New Roman" w:hAnsi="Open Sans" w:cs="Times New Roman"/>
                <w:b/>
                <w:bCs/>
                <w:color w:val="595959"/>
                <w:sz w:val="26"/>
                <w:szCs w:val="26"/>
              </w:rPr>
              <w:t>Spanish Literature</w:t>
            </w:r>
            <w:bookmarkStart w:id="12" w:name="spanishlit"/>
            <w:bookmarkEnd w:id="12"/>
            <w:r w:rsidRPr="00CB1615">
              <w:rPr>
                <w:rFonts w:ascii="Open Sans" w:eastAsia="Times New Roman" w:hAnsi="Open Sans" w:cs="Times New Roman"/>
                <w:b/>
                <w:bCs/>
                <w:color w:val="595959"/>
                <w:sz w:val="26"/>
                <w:szCs w:val="26"/>
              </w:rPr>
              <w:t xml:space="preserve"> </w:t>
            </w:r>
          </w:p>
        </w:tc>
        <w:tc>
          <w:tcPr>
            <w:tcW w:w="60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 xml:space="preserve">3,4,5 </w:t>
            </w:r>
          </w:p>
        </w:tc>
        <w:tc>
          <w:tcPr>
            <w:tcW w:w="799"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SPAN 298 (5</w:t>
            </w:r>
            <w:proofErr w:type="gramStart"/>
            <w:r w:rsidRPr="00CB1615">
              <w:rPr>
                <w:rFonts w:ascii="Open Sans" w:eastAsia="Times New Roman" w:hAnsi="Open Sans" w:cs="Times New Roman"/>
                <w:color w:val="595959"/>
                <w:sz w:val="26"/>
                <w:szCs w:val="26"/>
              </w:rPr>
              <w:t>,10,15</w:t>
            </w:r>
            <w:proofErr w:type="gramEnd"/>
            <w:r w:rsidRPr="00CB1615">
              <w:rPr>
                <w:rFonts w:ascii="Open Sans" w:eastAsia="Times New Roman" w:hAnsi="Open Sans" w:cs="Times New Roman"/>
                <w:color w:val="595959"/>
                <w:sz w:val="26"/>
                <w:szCs w:val="26"/>
              </w:rPr>
              <w:t xml:space="preserve"> cr., respectively). </w:t>
            </w:r>
          </w:p>
        </w:tc>
        <w:tc>
          <w:tcPr>
            <w:tcW w:w="2715" w:type="pct"/>
            <w:shd w:val="clear" w:color="auto" w:fill="auto"/>
            <w:tcMar>
              <w:top w:w="0" w:type="dxa"/>
              <w:left w:w="0" w:type="dxa"/>
              <w:bottom w:w="0" w:type="dxa"/>
              <w:right w:w="0" w:type="dxa"/>
            </w:tcMar>
            <w:vAlign w:val="center"/>
            <w:hideMark/>
          </w:tcPr>
          <w:p w:rsidR="00CB1615" w:rsidRPr="00CB1615" w:rsidRDefault="00CB1615" w:rsidP="00CB1615">
            <w:pPr>
              <w:spacing w:after="0" w:line="240" w:lineRule="auto"/>
              <w:rPr>
                <w:rFonts w:ascii="Open Sans" w:eastAsia="Times New Roman" w:hAnsi="Open Sans" w:cs="Times New Roman"/>
                <w:color w:val="595959"/>
                <w:sz w:val="26"/>
                <w:szCs w:val="26"/>
              </w:rPr>
            </w:pPr>
            <w:r w:rsidRPr="00CB1615">
              <w:rPr>
                <w:rFonts w:ascii="Open Sans" w:eastAsia="Times New Roman" w:hAnsi="Open Sans" w:cs="Times New Roman"/>
                <w:color w:val="595959"/>
                <w:sz w:val="26"/>
                <w:szCs w:val="26"/>
              </w:rPr>
              <w:t>Spanish credit at the second-year college level.</w:t>
            </w:r>
            <w:r w:rsidRPr="00CB1615">
              <w:rPr>
                <w:rFonts w:ascii="Open Sans" w:eastAsia="Times New Roman" w:hAnsi="Open Sans" w:cs="Times New Roman"/>
                <w:color w:val="595959"/>
                <w:sz w:val="26"/>
                <w:szCs w:val="26"/>
              </w:rPr>
              <w:br/>
              <w:t>Counts toward Visual, Literary, and Performing Arts general education requirement for graduation.</w:t>
            </w:r>
            <w:r w:rsidRPr="00CB1615">
              <w:rPr>
                <w:rFonts w:ascii="Open Sans" w:eastAsia="Times New Roman" w:hAnsi="Open Sans" w:cs="Times New Roman"/>
                <w:color w:val="595959"/>
                <w:sz w:val="26"/>
                <w:szCs w:val="26"/>
              </w:rPr>
              <w:br/>
              <w:t xml:space="preserve">Also satisfies foreign language graduation requirement of the College of Arts and Sciences. </w:t>
            </w:r>
          </w:p>
        </w:tc>
      </w:tr>
    </w:tbl>
    <w:p w:rsidR="00CB1615" w:rsidRDefault="00CB1615"/>
    <w:sectPr w:rsidR="00CB1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ncode Sans Compres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426B"/>
    <w:multiLevelType w:val="multilevel"/>
    <w:tmpl w:val="A30E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15"/>
    <w:rsid w:val="0068190C"/>
    <w:rsid w:val="00972187"/>
    <w:rsid w:val="00CB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615"/>
    <w:pPr>
      <w:spacing w:before="435" w:after="218" w:line="240" w:lineRule="auto"/>
      <w:outlineLvl w:val="0"/>
    </w:pPr>
    <w:rPr>
      <w:rFonts w:ascii="Encode Sans Compressed" w:eastAsia="Times New Roman" w:hAnsi="Encode Sans Compressed" w:cs="Arial"/>
      <w:b/>
      <w:bCs/>
      <w:color w:val="4B2E83"/>
      <w:kern w:val="36"/>
      <w:sz w:val="56"/>
      <w:szCs w:val="56"/>
    </w:rPr>
  </w:style>
  <w:style w:type="paragraph" w:styleId="Heading2">
    <w:name w:val="heading 2"/>
    <w:basedOn w:val="Normal"/>
    <w:link w:val="Heading2Char"/>
    <w:uiPriority w:val="9"/>
    <w:qFormat/>
    <w:rsid w:val="00CB1615"/>
    <w:pPr>
      <w:keepNext/>
      <w:spacing w:before="630" w:after="218" w:line="240" w:lineRule="auto"/>
      <w:outlineLvl w:val="1"/>
    </w:pPr>
    <w:rPr>
      <w:rFonts w:ascii="Encode Sans Compressed" w:eastAsia="Times New Roman" w:hAnsi="Encode Sans Compressed" w:cs="Arial"/>
      <w:b/>
      <w:bCs/>
      <w:color w:val="39275B"/>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15"/>
    <w:rPr>
      <w:rFonts w:ascii="Encode Sans Compressed" w:eastAsia="Times New Roman" w:hAnsi="Encode Sans Compressed" w:cs="Arial"/>
      <w:b/>
      <w:bCs/>
      <w:color w:val="4B2E83"/>
      <w:kern w:val="36"/>
      <w:sz w:val="56"/>
      <w:szCs w:val="56"/>
    </w:rPr>
  </w:style>
  <w:style w:type="character" w:customStyle="1" w:styleId="Heading2Char">
    <w:name w:val="Heading 2 Char"/>
    <w:basedOn w:val="DefaultParagraphFont"/>
    <w:link w:val="Heading2"/>
    <w:uiPriority w:val="9"/>
    <w:rsid w:val="00CB1615"/>
    <w:rPr>
      <w:rFonts w:ascii="Encode Sans Compressed" w:eastAsia="Times New Roman" w:hAnsi="Encode Sans Compressed" w:cs="Arial"/>
      <w:b/>
      <w:bCs/>
      <w:color w:val="39275B"/>
      <w:sz w:val="47"/>
      <w:szCs w:val="47"/>
    </w:rPr>
  </w:style>
  <w:style w:type="character" w:styleId="Hyperlink">
    <w:name w:val="Hyperlink"/>
    <w:basedOn w:val="DefaultParagraphFont"/>
    <w:uiPriority w:val="99"/>
    <w:unhideWhenUsed/>
    <w:rsid w:val="00CB1615"/>
    <w:rPr>
      <w:strike w:val="0"/>
      <w:dstrike w:val="0"/>
      <w:color w:val="0088DD"/>
      <w:u w:val="single"/>
      <w:effect w:val="none"/>
    </w:rPr>
  </w:style>
  <w:style w:type="character" w:styleId="Strong">
    <w:name w:val="Strong"/>
    <w:basedOn w:val="DefaultParagraphFont"/>
    <w:uiPriority w:val="22"/>
    <w:qFormat/>
    <w:rsid w:val="00CB1615"/>
    <w:rPr>
      <w:b/>
      <w:bCs/>
    </w:rPr>
  </w:style>
  <w:style w:type="paragraph" w:styleId="NormalWeb">
    <w:name w:val="Normal (Web)"/>
    <w:basedOn w:val="Normal"/>
    <w:uiPriority w:val="99"/>
    <w:semiHidden/>
    <w:unhideWhenUsed/>
    <w:rsid w:val="00CB1615"/>
    <w:pPr>
      <w:spacing w:after="218" w:line="240" w:lineRule="auto"/>
    </w:pPr>
    <w:rPr>
      <w:rFonts w:ascii="Times New Roman" w:eastAsia="Times New Roman" w:hAnsi="Times New Roman" w:cs="Times New Roman"/>
      <w:color w:val="3D3D3D"/>
      <w:sz w:val="26"/>
      <w:szCs w:val="26"/>
    </w:rPr>
  </w:style>
  <w:style w:type="character" w:customStyle="1" w:styleId="duplicate">
    <w:name w:val="duplicate"/>
    <w:basedOn w:val="DefaultParagraphFont"/>
    <w:rsid w:val="00CB1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615"/>
    <w:pPr>
      <w:spacing w:before="435" w:after="218" w:line="240" w:lineRule="auto"/>
      <w:outlineLvl w:val="0"/>
    </w:pPr>
    <w:rPr>
      <w:rFonts w:ascii="Encode Sans Compressed" w:eastAsia="Times New Roman" w:hAnsi="Encode Sans Compressed" w:cs="Arial"/>
      <w:b/>
      <w:bCs/>
      <w:color w:val="4B2E83"/>
      <w:kern w:val="36"/>
      <w:sz w:val="56"/>
      <w:szCs w:val="56"/>
    </w:rPr>
  </w:style>
  <w:style w:type="paragraph" w:styleId="Heading2">
    <w:name w:val="heading 2"/>
    <w:basedOn w:val="Normal"/>
    <w:link w:val="Heading2Char"/>
    <w:uiPriority w:val="9"/>
    <w:qFormat/>
    <w:rsid w:val="00CB1615"/>
    <w:pPr>
      <w:keepNext/>
      <w:spacing w:before="630" w:after="218" w:line="240" w:lineRule="auto"/>
      <w:outlineLvl w:val="1"/>
    </w:pPr>
    <w:rPr>
      <w:rFonts w:ascii="Encode Sans Compressed" w:eastAsia="Times New Roman" w:hAnsi="Encode Sans Compressed" w:cs="Arial"/>
      <w:b/>
      <w:bCs/>
      <w:color w:val="39275B"/>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15"/>
    <w:rPr>
      <w:rFonts w:ascii="Encode Sans Compressed" w:eastAsia="Times New Roman" w:hAnsi="Encode Sans Compressed" w:cs="Arial"/>
      <w:b/>
      <w:bCs/>
      <w:color w:val="4B2E83"/>
      <w:kern w:val="36"/>
      <w:sz w:val="56"/>
      <w:szCs w:val="56"/>
    </w:rPr>
  </w:style>
  <w:style w:type="character" w:customStyle="1" w:styleId="Heading2Char">
    <w:name w:val="Heading 2 Char"/>
    <w:basedOn w:val="DefaultParagraphFont"/>
    <w:link w:val="Heading2"/>
    <w:uiPriority w:val="9"/>
    <w:rsid w:val="00CB1615"/>
    <w:rPr>
      <w:rFonts w:ascii="Encode Sans Compressed" w:eastAsia="Times New Roman" w:hAnsi="Encode Sans Compressed" w:cs="Arial"/>
      <w:b/>
      <w:bCs/>
      <w:color w:val="39275B"/>
      <w:sz w:val="47"/>
      <w:szCs w:val="47"/>
    </w:rPr>
  </w:style>
  <w:style w:type="character" w:styleId="Hyperlink">
    <w:name w:val="Hyperlink"/>
    <w:basedOn w:val="DefaultParagraphFont"/>
    <w:uiPriority w:val="99"/>
    <w:unhideWhenUsed/>
    <w:rsid w:val="00CB1615"/>
    <w:rPr>
      <w:strike w:val="0"/>
      <w:dstrike w:val="0"/>
      <w:color w:val="0088DD"/>
      <w:u w:val="single"/>
      <w:effect w:val="none"/>
    </w:rPr>
  </w:style>
  <w:style w:type="character" w:styleId="Strong">
    <w:name w:val="Strong"/>
    <w:basedOn w:val="DefaultParagraphFont"/>
    <w:uiPriority w:val="22"/>
    <w:qFormat/>
    <w:rsid w:val="00CB1615"/>
    <w:rPr>
      <w:b/>
      <w:bCs/>
    </w:rPr>
  </w:style>
  <w:style w:type="paragraph" w:styleId="NormalWeb">
    <w:name w:val="Normal (Web)"/>
    <w:basedOn w:val="Normal"/>
    <w:uiPriority w:val="99"/>
    <w:semiHidden/>
    <w:unhideWhenUsed/>
    <w:rsid w:val="00CB1615"/>
    <w:pPr>
      <w:spacing w:after="218" w:line="240" w:lineRule="auto"/>
    </w:pPr>
    <w:rPr>
      <w:rFonts w:ascii="Times New Roman" w:eastAsia="Times New Roman" w:hAnsi="Times New Roman" w:cs="Times New Roman"/>
      <w:color w:val="3D3D3D"/>
      <w:sz w:val="26"/>
      <w:szCs w:val="26"/>
    </w:rPr>
  </w:style>
  <w:style w:type="character" w:customStyle="1" w:styleId="duplicate">
    <w:name w:val="duplicate"/>
    <w:basedOn w:val="DefaultParagraphFont"/>
    <w:rsid w:val="00CB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06241">
      <w:bodyDiv w:val="1"/>
      <w:marLeft w:val="0"/>
      <w:marRight w:val="0"/>
      <w:marTop w:val="0"/>
      <w:marBottom w:val="0"/>
      <w:divBdr>
        <w:top w:val="none" w:sz="0" w:space="0" w:color="auto"/>
        <w:left w:val="none" w:sz="0" w:space="0" w:color="auto"/>
        <w:bottom w:val="none" w:sz="0" w:space="0" w:color="auto"/>
        <w:right w:val="none" w:sz="0" w:space="0" w:color="auto"/>
      </w:divBdr>
      <w:divsChild>
        <w:div w:id="1679386567">
          <w:marLeft w:val="0"/>
          <w:marRight w:val="0"/>
          <w:marTop w:val="0"/>
          <w:marBottom w:val="0"/>
          <w:divBdr>
            <w:top w:val="none" w:sz="0" w:space="0" w:color="auto"/>
            <w:left w:val="none" w:sz="0" w:space="0" w:color="auto"/>
            <w:bottom w:val="none" w:sz="0" w:space="0" w:color="auto"/>
            <w:right w:val="none" w:sz="0" w:space="0" w:color="auto"/>
          </w:divBdr>
          <w:divsChild>
            <w:div w:id="1671329810">
              <w:marLeft w:val="0"/>
              <w:marRight w:val="0"/>
              <w:marTop w:val="0"/>
              <w:marBottom w:val="0"/>
              <w:divBdr>
                <w:top w:val="none" w:sz="0" w:space="0" w:color="auto"/>
                <w:left w:val="none" w:sz="0" w:space="0" w:color="auto"/>
                <w:bottom w:val="none" w:sz="0" w:space="0" w:color="auto"/>
                <w:right w:val="none" w:sz="0" w:space="0" w:color="auto"/>
              </w:divBdr>
              <w:divsChild>
                <w:div w:id="1391343986">
                  <w:marLeft w:val="0"/>
                  <w:marRight w:val="0"/>
                  <w:marTop w:val="0"/>
                  <w:marBottom w:val="0"/>
                  <w:divBdr>
                    <w:top w:val="none" w:sz="0" w:space="0" w:color="auto"/>
                    <w:left w:val="none" w:sz="0" w:space="0" w:color="auto"/>
                    <w:bottom w:val="none" w:sz="0" w:space="0" w:color="auto"/>
                    <w:right w:val="none" w:sz="0" w:space="0" w:color="auto"/>
                  </w:divBdr>
                  <w:divsChild>
                    <w:div w:id="1456407251">
                      <w:marLeft w:val="0"/>
                      <w:marRight w:val="0"/>
                      <w:marTop w:val="0"/>
                      <w:marBottom w:val="0"/>
                      <w:divBdr>
                        <w:top w:val="none" w:sz="0" w:space="0" w:color="auto"/>
                        <w:left w:val="none" w:sz="0" w:space="0" w:color="auto"/>
                        <w:bottom w:val="none" w:sz="0" w:space="0" w:color="auto"/>
                        <w:right w:val="none" w:sz="0" w:space="0" w:color="auto"/>
                      </w:divBdr>
                      <w:divsChild>
                        <w:div w:id="479425753">
                          <w:marLeft w:val="0"/>
                          <w:marRight w:val="0"/>
                          <w:marTop w:val="0"/>
                          <w:marBottom w:val="0"/>
                          <w:divBdr>
                            <w:top w:val="none" w:sz="0" w:space="0" w:color="auto"/>
                            <w:left w:val="none" w:sz="0" w:space="0" w:color="auto"/>
                            <w:bottom w:val="none" w:sz="0" w:space="0" w:color="auto"/>
                            <w:right w:val="none" w:sz="0" w:space="0" w:color="auto"/>
                          </w:divBdr>
                          <w:divsChild>
                            <w:div w:id="316299128">
                              <w:marLeft w:val="0"/>
                              <w:marRight w:val="0"/>
                              <w:marTop w:val="0"/>
                              <w:marBottom w:val="0"/>
                              <w:divBdr>
                                <w:top w:val="none" w:sz="0" w:space="0" w:color="auto"/>
                                <w:left w:val="none" w:sz="0" w:space="0" w:color="auto"/>
                                <w:bottom w:val="none" w:sz="0" w:space="0" w:color="auto"/>
                                <w:right w:val="none" w:sz="0" w:space="0" w:color="auto"/>
                              </w:divBdr>
                              <w:divsChild>
                                <w:div w:id="1032540219">
                                  <w:marLeft w:val="0"/>
                                  <w:marRight w:val="0"/>
                                  <w:marTop w:val="0"/>
                                  <w:marBottom w:val="0"/>
                                  <w:divBdr>
                                    <w:top w:val="none" w:sz="0" w:space="0" w:color="auto"/>
                                    <w:left w:val="none" w:sz="0" w:space="0" w:color="auto"/>
                                    <w:bottom w:val="none" w:sz="0" w:space="0" w:color="auto"/>
                                    <w:right w:val="none" w:sz="0" w:space="0" w:color="auto"/>
                                  </w:divBdr>
                                  <w:divsChild>
                                    <w:div w:id="1550341284">
                                      <w:marLeft w:val="0"/>
                                      <w:marRight w:val="0"/>
                                      <w:marTop w:val="0"/>
                                      <w:marBottom w:val="0"/>
                                      <w:divBdr>
                                        <w:top w:val="none" w:sz="0" w:space="0" w:color="auto"/>
                                        <w:left w:val="none" w:sz="0" w:space="0" w:color="auto"/>
                                        <w:bottom w:val="none" w:sz="0" w:space="0" w:color="auto"/>
                                        <w:right w:val="none" w:sz="0" w:space="0" w:color="auto"/>
                                      </w:divBdr>
                                      <w:divsChild>
                                        <w:div w:id="1452939692">
                                          <w:marLeft w:val="0"/>
                                          <w:marRight w:val="0"/>
                                          <w:marTop w:val="0"/>
                                          <w:marBottom w:val="0"/>
                                          <w:divBdr>
                                            <w:top w:val="none" w:sz="0" w:space="0" w:color="auto"/>
                                            <w:left w:val="none" w:sz="0" w:space="0" w:color="auto"/>
                                            <w:bottom w:val="none" w:sz="0" w:space="0" w:color="auto"/>
                                            <w:right w:val="none" w:sz="0" w:space="0" w:color="auto"/>
                                          </w:divBdr>
                                          <w:divsChild>
                                            <w:div w:id="543713393">
                                              <w:marLeft w:val="0"/>
                                              <w:marRight w:val="0"/>
                                              <w:marTop w:val="0"/>
                                              <w:marBottom w:val="0"/>
                                              <w:divBdr>
                                                <w:top w:val="none" w:sz="0" w:space="0" w:color="auto"/>
                                                <w:left w:val="none" w:sz="0" w:space="0" w:color="auto"/>
                                                <w:bottom w:val="none" w:sz="0" w:space="0" w:color="auto"/>
                                                <w:right w:val="none" w:sz="0" w:space="0" w:color="auto"/>
                                              </w:divBdr>
                                              <w:divsChild>
                                                <w:div w:id="20268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352211">
                              <w:marLeft w:val="0"/>
                              <w:marRight w:val="0"/>
                              <w:marTop w:val="0"/>
                              <w:marBottom w:val="0"/>
                              <w:divBdr>
                                <w:top w:val="none" w:sz="0" w:space="0" w:color="auto"/>
                                <w:left w:val="none" w:sz="0" w:space="0" w:color="auto"/>
                                <w:bottom w:val="none" w:sz="0" w:space="0" w:color="auto"/>
                                <w:right w:val="none" w:sz="0" w:space="0" w:color="auto"/>
                              </w:divBdr>
                              <w:divsChild>
                                <w:div w:id="1064915472">
                                  <w:marLeft w:val="0"/>
                                  <w:marRight w:val="0"/>
                                  <w:marTop w:val="0"/>
                                  <w:marBottom w:val="0"/>
                                  <w:divBdr>
                                    <w:top w:val="none" w:sz="0" w:space="0" w:color="auto"/>
                                    <w:left w:val="none" w:sz="0" w:space="0" w:color="auto"/>
                                    <w:bottom w:val="none" w:sz="0" w:space="0" w:color="auto"/>
                                    <w:right w:val="none" w:sz="0" w:space="0" w:color="auto"/>
                                  </w:divBdr>
                                  <w:divsChild>
                                    <w:div w:id="895122045">
                                      <w:marLeft w:val="0"/>
                                      <w:marRight w:val="0"/>
                                      <w:marTop w:val="0"/>
                                      <w:marBottom w:val="0"/>
                                      <w:divBdr>
                                        <w:top w:val="none" w:sz="0" w:space="0" w:color="auto"/>
                                        <w:left w:val="none" w:sz="0" w:space="0" w:color="auto"/>
                                        <w:bottom w:val="none" w:sz="0" w:space="0" w:color="auto"/>
                                        <w:right w:val="none" w:sz="0" w:space="0" w:color="auto"/>
                                      </w:divBdr>
                                      <w:divsChild>
                                        <w:div w:id="643317512">
                                          <w:marLeft w:val="0"/>
                                          <w:marRight w:val="0"/>
                                          <w:marTop w:val="0"/>
                                          <w:marBottom w:val="0"/>
                                          <w:divBdr>
                                            <w:top w:val="none" w:sz="0" w:space="0" w:color="auto"/>
                                            <w:left w:val="none" w:sz="0" w:space="0" w:color="auto"/>
                                            <w:bottom w:val="none" w:sz="0" w:space="0" w:color="auto"/>
                                            <w:right w:val="none" w:sz="0" w:space="0" w:color="auto"/>
                                          </w:divBdr>
                                          <w:divsChild>
                                            <w:div w:id="724836809">
                                              <w:marLeft w:val="0"/>
                                              <w:marRight w:val="0"/>
                                              <w:marTop w:val="0"/>
                                              <w:marBottom w:val="0"/>
                                              <w:divBdr>
                                                <w:top w:val="none" w:sz="0" w:space="0" w:color="auto"/>
                                                <w:left w:val="none" w:sz="0" w:space="0" w:color="auto"/>
                                                <w:bottom w:val="none" w:sz="0" w:space="0" w:color="auto"/>
                                                <w:right w:val="none" w:sz="0" w:space="0" w:color="auto"/>
                                              </w:divBdr>
                                              <w:divsChild>
                                                <w:div w:id="1370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uaa/gateway/advising/degreeplanning/gereqs.php" TargetMode="External"/><Relationship Id="rId3" Type="http://schemas.microsoft.com/office/2007/relationships/stylesWithEffects" Target="stylesWithEffects.xml"/><Relationship Id="rId7" Type="http://schemas.openxmlformats.org/officeDocument/2006/relationships/hyperlink" Target="http://www.washington.edu/uaa/gateway/advising/degreeplanning/oasudr.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t.washington.edu/Admission/Freshmen/CAD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shington.edu/uaa/gateway/advising/degreeplanning/quantsym.php" TargetMode="External"/><Relationship Id="rId4" Type="http://schemas.openxmlformats.org/officeDocument/2006/relationships/settings" Target="settings.xml"/><Relationship Id="rId9" Type="http://schemas.openxmlformats.org/officeDocument/2006/relationships/hyperlink" Target="http://www.washington.edu/uaa/gateway/advising/degreeplanning/gebsraokno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 Michele A</dc:creator>
  <cp:lastModifiedBy>Aoki, Michele A</cp:lastModifiedBy>
  <cp:revision>2</cp:revision>
  <dcterms:created xsi:type="dcterms:W3CDTF">2016-01-23T07:02:00Z</dcterms:created>
  <dcterms:modified xsi:type="dcterms:W3CDTF">2016-01-23T07:07:00Z</dcterms:modified>
</cp:coreProperties>
</file>