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2805BE">
      <w:pPr>
        <w:spacing w:after="0"/>
        <w:jc w:val="center"/>
        <w:rPr>
          <w:rStyle w:val="Heading1Char"/>
        </w:rPr>
      </w:pPr>
      <w:r w:rsidRPr="0063596B">
        <w:rPr>
          <w:rStyle w:val="Heading1Char"/>
        </w:rPr>
        <w:t xml:space="preserve">TCSS </w:t>
      </w:r>
      <w:r w:rsidR="00273FF5">
        <w:rPr>
          <w:rStyle w:val="Heading1Char"/>
        </w:rPr>
        <w:t>390X</w:t>
      </w:r>
      <w:r w:rsidR="00A656EF">
        <w:rPr>
          <w:rStyle w:val="Heading1Char"/>
        </w:rPr>
        <w:t xml:space="preserve"> Seminar in CSS</w:t>
      </w:r>
      <w:r>
        <w:rPr>
          <w:rStyle w:val="Heading1Char"/>
        </w:rPr>
        <w:t xml:space="preserve"> Master Syllabus</w:t>
      </w:r>
      <w:r w:rsidRPr="0063596B">
        <w:rPr>
          <w:rStyle w:val="Heading1Char"/>
        </w:rPr>
        <w:br/>
        <w:t xml:space="preserve">Version: </w:t>
      </w:r>
      <w:r w:rsidR="00273FF5">
        <w:rPr>
          <w:rStyle w:val="Heading1Char"/>
        </w:rPr>
        <w:t>April</w:t>
      </w:r>
      <w:r w:rsidRPr="0063596B">
        <w:rPr>
          <w:rStyle w:val="Heading1Char"/>
        </w:rPr>
        <w:t xml:space="preserve"> 20</w:t>
      </w:r>
      <w:r w:rsidR="00273FF5">
        <w:rPr>
          <w:rStyle w:val="Heading1Char"/>
        </w:rPr>
        <w:t>11</w:t>
      </w:r>
    </w:p>
    <w:p w:rsidR="002805BE" w:rsidRPr="0063596B" w:rsidRDefault="002805BE" w:rsidP="0063596B">
      <w:pPr>
        <w:jc w:val="center"/>
        <w:rPr>
          <w:rStyle w:val="Heading1Char"/>
        </w:rPr>
      </w:pPr>
      <w:r>
        <w:rPr>
          <w:rStyle w:val="Heading1Char"/>
        </w:rPr>
        <w:t>(Approved: 27 May 2011)</w:t>
      </w:r>
    </w:p>
    <w:p w:rsidR="00312E08" w:rsidRDefault="0063596B" w:rsidP="0063596B">
      <w:r w:rsidRPr="0063596B">
        <w:rPr>
          <w:b/>
          <w:bCs/>
        </w:rPr>
        <w:t>Catalog Description</w:t>
      </w:r>
      <w:r w:rsidRPr="0063596B">
        <w:t> </w:t>
      </w:r>
    </w:p>
    <w:p w:rsidR="00DF7CBB" w:rsidRDefault="00DF7CBB" w:rsidP="007E3A74">
      <w:pPr>
        <w:spacing w:after="0"/>
      </w:pPr>
      <w:r>
        <w:t>Current Description:</w:t>
      </w:r>
    </w:p>
    <w:p w:rsidR="00312E08" w:rsidRDefault="00DF7CBB" w:rsidP="0063596B">
      <w:proofErr w:type="gramStart"/>
      <w:r w:rsidRPr="00DF7CBB">
        <w:t>Enhances problem-solving skills.</w:t>
      </w:r>
      <w:proofErr w:type="gramEnd"/>
      <w:r w:rsidRPr="00DF7CBB">
        <w:t xml:space="preserve"> Topics and approaches vary. </w:t>
      </w:r>
      <w:proofErr w:type="gramStart"/>
      <w:r w:rsidRPr="00DF7CBB">
        <w:t>Includes lectures and problem sessions in mathematics, programming, problem solving, and CSS applications.</w:t>
      </w:r>
      <w:proofErr w:type="gramEnd"/>
      <w:r w:rsidRPr="00DF7CBB">
        <w:t xml:space="preserve"> </w:t>
      </w:r>
      <w:r w:rsidR="004B60E1" w:rsidRPr="004B60E1">
        <w:t>Enrollment restricted to Computing &amp; Software systems students</w:t>
      </w:r>
      <w:r w:rsidRPr="00DF7CBB">
        <w:t xml:space="preserve">. Credit/no credit only. </w:t>
      </w:r>
      <w:proofErr w:type="gramStart"/>
      <w:r w:rsidRPr="00DF7CBB">
        <w:t>Does not carry credit toward the CSS degree</w:t>
      </w:r>
      <w:r>
        <w:t>.</w:t>
      </w:r>
      <w:proofErr w:type="gramEnd"/>
    </w:p>
    <w:p w:rsidR="000A53FC" w:rsidRDefault="00DF7CBB" w:rsidP="00DF7CBB">
      <w:pPr>
        <w:spacing w:after="0"/>
      </w:pPr>
      <w:r>
        <w:t>Proposed Description:</w:t>
      </w:r>
    </w:p>
    <w:p w:rsidR="000A53FC" w:rsidRDefault="000A53FC" w:rsidP="00DF7CBB">
      <w:pPr>
        <w:spacing w:after="0"/>
      </w:pPr>
      <w:proofErr w:type="gramStart"/>
      <w:r>
        <w:t>Enhances problem-solving skills.</w:t>
      </w:r>
      <w:proofErr w:type="gramEnd"/>
      <w:r>
        <w:t xml:space="preserve"> Topics and approaches vary. </w:t>
      </w:r>
      <w:proofErr w:type="gramStart"/>
      <w:r>
        <w:t>Includes lectures and problem sessions in mathematics, programming, problem solving, and CSS applications.</w:t>
      </w:r>
      <w:proofErr w:type="gramEnd"/>
      <w:r>
        <w:t xml:space="preserve"> Enrollment restricted to those enrolled in the associated TCSS course.</w:t>
      </w:r>
      <w:r w:rsidR="009F23DF" w:rsidRPr="009F23DF">
        <w:t xml:space="preserve"> </w:t>
      </w:r>
      <w:r w:rsidR="009F23DF">
        <w:t xml:space="preserve"> </w:t>
      </w:r>
      <w:r w:rsidR="009F23DF" w:rsidRPr="00DF7CBB">
        <w:t xml:space="preserve">Credit/no credit only. </w:t>
      </w:r>
      <w:proofErr w:type="gramStart"/>
      <w:r w:rsidR="009F23DF" w:rsidRPr="00DF7CBB">
        <w:t>Does not carry credit toward the CSS degree</w:t>
      </w:r>
      <w:r w:rsidR="009F23DF">
        <w:t>.</w:t>
      </w:r>
      <w:proofErr w:type="gramEnd"/>
    </w:p>
    <w:p w:rsidR="00DF7CBB" w:rsidRDefault="000A53FC" w:rsidP="00DF7CBB">
      <w:pPr>
        <w:spacing w:after="0"/>
      </w:pPr>
      <w:r>
        <w:t xml:space="preserve"> </w:t>
      </w:r>
    </w:p>
    <w:p w:rsidR="00B41F0D" w:rsidRDefault="00B41F0D" w:rsidP="0063596B">
      <w:pPr>
        <w:rPr>
          <w:b/>
          <w:bCs/>
        </w:rPr>
      </w:pPr>
      <w:r>
        <w:rPr>
          <w:b/>
          <w:bCs/>
        </w:rPr>
        <w:t>Preconditions</w:t>
      </w:r>
    </w:p>
    <w:p w:rsidR="00B41F0D" w:rsidRPr="00B41F0D" w:rsidRDefault="00DF7CBB" w:rsidP="0063596B">
      <w:r>
        <w:rPr>
          <w:bCs/>
        </w:rPr>
        <w:t>The preconditions for the workshop are the same as those for the associated course.</w:t>
      </w:r>
    </w:p>
    <w:p w:rsidR="0064258B" w:rsidRPr="0063596B" w:rsidRDefault="00B41F0D" w:rsidP="0063596B">
      <w:r>
        <w:rPr>
          <w:b/>
          <w:bCs/>
        </w:rPr>
        <w:t xml:space="preserve">Course </w:t>
      </w:r>
      <w:r w:rsidR="0063596B" w:rsidRPr="0063596B">
        <w:rPr>
          <w:b/>
          <w:bCs/>
        </w:rPr>
        <w:t>Student Learning Goals</w:t>
      </w:r>
      <w:r w:rsidR="0063596B" w:rsidRPr="0063596B">
        <w:t> (to be added to syllabus handed out to students)</w:t>
      </w:r>
    </w:p>
    <w:p w:rsidR="002871C9" w:rsidRDefault="002871C9" w:rsidP="0064258B">
      <w:pPr>
        <w:pStyle w:val="ListParagraph"/>
        <w:numPr>
          <w:ilvl w:val="0"/>
          <w:numId w:val="5"/>
        </w:numPr>
      </w:pPr>
      <w:r>
        <w:t>Solve problems related to material in the associated course.</w:t>
      </w:r>
    </w:p>
    <w:p w:rsidR="0063596B" w:rsidRDefault="0064258B" w:rsidP="0064258B">
      <w:pPr>
        <w:pStyle w:val="ListParagraph"/>
        <w:numPr>
          <w:ilvl w:val="0"/>
          <w:numId w:val="5"/>
        </w:numPr>
      </w:pPr>
      <w:r>
        <w:t xml:space="preserve">Contribute to small group problem solving efforts on </w:t>
      </w:r>
      <w:r w:rsidR="002871C9">
        <w:t xml:space="preserve">problems and </w:t>
      </w:r>
      <w:r>
        <w:t>questions of above average difficulty from the associated companion course.</w:t>
      </w:r>
    </w:p>
    <w:p w:rsidR="0064258B" w:rsidRPr="0063596B" w:rsidRDefault="0064258B" w:rsidP="0064258B">
      <w:pPr>
        <w:pStyle w:val="ListParagraph"/>
        <w:numPr>
          <w:ilvl w:val="0"/>
          <w:numId w:val="5"/>
        </w:numPr>
      </w:pPr>
      <w:r>
        <w:t xml:space="preserve">Explain the thought process behind a group solution to </w:t>
      </w:r>
      <w:r w:rsidR="002871C9">
        <w:t xml:space="preserve">problems and </w:t>
      </w:r>
      <w:r>
        <w:t>questions of above average difficulty from t</w:t>
      </w:r>
      <w:r w:rsidR="007E3A74">
        <w:t>he associated companion course</w:t>
      </w:r>
      <w:r>
        <w:t>.</w:t>
      </w:r>
    </w:p>
    <w:p w:rsidR="0063596B" w:rsidRPr="0063596B" w:rsidRDefault="0063596B" w:rsidP="000C41DC">
      <w:r w:rsidRPr="0063596B">
        <w:rPr>
          <w:b/>
          <w:bCs/>
        </w:rPr>
        <w:t xml:space="preserve">CSS Degree Student Learning </w:t>
      </w:r>
      <w:r w:rsidR="00B41F0D">
        <w:rPr>
          <w:b/>
          <w:bCs/>
        </w:rPr>
        <w:t>Outcomes</w:t>
      </w:r>
      <w:r w:rsidRPr="0063596B">
        <w:rPr>
          <w:b/>
          <w:bCs/>
        </w:rPr>
        <w:t xml:space="preserve"> that this course contributes to</w:t>
      </w:r>
      <w:r w:rsidRPr="0063596B">
        <w:t> (to be added to syllabus handed out to students)</w:t>
      </w:r>
      <w:r w:rsidR="00B41F0D">
        <w:t xml:space="preserve">. Note that the use of the term </w:t>
      </w:r>
      <w:r w:rsidR="00B41F0D">
        <w:rPr>
          <w:i/>
        </w:rPr>
        <w:t xml:space="preserve">outcome </w:t>
      </w:r>
      <w:r w:rsidR="00B41F0D">
        <w:t xml:space="preserve">here instead of </w:t>
      </w:r>
      <w:r w:rsidR="00B41F0D">
        <w:rPr>
          <w:i/>
        </w:rPr>
        <w:t>goal</w:t>
      </w:r>
      <w:r w:rsidR="00B41F0D">
        <w:t xml:space="preserve"> is simply for purposes of integration with ABET and has no other semantic import.</w:t>
      </w:r>
    </w:p>
    <w:p w:rsidR="000C41DC" w:rsidRPr="0063596B" w:rsidRDefault="0063596B" w:rsidP="000C41DC">
      <w:pPr>
        <w:pStyle w:val="ListParagraph"/>
        <w:numPr>
          <w:ilvl w:val="0"/>
          <w:numId w:val="10"/>
        </w:numPr>
      </w:pPr>
      <w:r w:rsidRPr="000C41DC">
        <w:t>an ability to analyze a problem, identify and define the computing requirements appropriate to its solution;</w:t>
      </w:r>
    </w:p>
    <w:p w:rsidR="0063596B" w:rsidRDefault="0063596B" w:rsidP="000C41DC">
      <w:pPr>
        <w:pStyle w:val="ListParagraph"/>
        <w:numPr>
          <w:ilvl w:val="0"/>
          <w:numId w:val="11"/>
        </w:numPr>
      </w:pPr>
      <w:r w:rsidRPr="000C41DC">
        <w:t>an ability to function effectively on teams to accomplish a common goal;</w:t>
      </w:r>
    </w:p>
    <w:p w:rsidR="00312E08" w:rsidRPr="00312E08" w:rsidRDefault="0063596B" w:rsidP="00312E08">
      <w:r w:rsidRPr="0063596B">
        <w:rPr>
          <w:b/>
          <w:bCs/>
        </w:rPr>
        <w:t>UWT Student Learning Goals that this course contributes to</w:t>
      </w:r>
      <w:r w:rsidRPr="0063596B">
        <w:t> (to be added to syllabus handed out to students)</w:t>
      </w:r>
    </w:p>
    <w:p w:rsidR="00312E08" w:rsidRPr="00312E08" w:rsidRDefault="00312E08" w:rsidP="00312E08">
      <w:r w:rsidRPr="000C41DC">
        <w:rPr>
          <w:i/>
        </w:rPr>
        <w:t>Inquiry and Critical Thinking</w:t>
      </w:r>
      <w:r w:rsidRPr="000C41DC">
        <w:rPr>
          <w:i/>
        </w:rPr>
        <w:br/>
      </w:r>
      <w:r w:rsidRPr="000C41DC">
        <w:t>Students will acquire skills and familiarity with modes of inquiry and examination from diverse disciplinary perspectives, enabling them to access, interpret, analyze, quantitatively reason, and synthesize information critically.</w:t>
      </w:r>
    </w:p>
    <w:p w:rsidR="0063596B" w:rsidRPr="00312E08" w:rsidRDefault="00312E08" w:rsidP="00312E08">
      <w:r w:rsidRPr="000C41DC">
        <w:rPr>
          <w:i/>
        </w:rPr>
        <w:lastRenderedPageBreak/>
        <w:t>Communication/Self-Expression</w:t>
      </w:r>
      <w:r w:rsidRPr="000C41DC">
        <w:rPr>
          <w:i/>
        </w:rPr>
        <w:br/>
      </w:r>
      <w:r w:rsidRPr="000C41DC">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63596B" w:rsidRPr="0063596B" w:rsidRDefault="0063596B" w:rsidP="0063596B">
      <w:r w:rsidRPr="0063596B">
        <w:rPr>
          <w:b/>
          <w:bCs/>
        </w:rPr>
        <w:t>Topics covered</w:t>
      </w:r>
    </w:p>
    <w:p w:rsidR="0063596B" w:rsidRPr="0063596B" w:rsidRDefault="001D79B8" w:rsidP="00312E08">
      <w:r>
        <w:t xml:space="preserve">Topics covered in the </w:t>
      </w:r>
      <w:r w:rsidR="000C41DC">
        <w:t>TCSS390X seminar</w:t>
      </w:r>
      <w:r>
        <w:t xml:space="preserve"> should closely parallel the topics covered in the associated companion course. </w:t>
      </w:r>
      <w:r w:rsidR="000C41DC">
        <w:t xml:space="preserve"> The TCSS390X seminar should provide students an opportunity to engage more deeply with concepts from the companion course than is possible in the limited lecture time available during the companion course.</w:t>
      </w:r>
    </w:p>
    <w:p w:rsidR="00312E08" w:rsidRDefault="00312E08" w:rsidP="00312E08">
      <w:pPr>
        <w:rPr>
          <w:b/>
          <w:bCs/>
        </w:rPr>
      </w:pPr>
      <w:r>
        <w:rPr>
          <w:b/>
          <w:bCs/>
        </w:rPr>
        <w:t>Additional Information</w:t>
      </w:r>
    </w:p>
    <w:p w:rsidR="00A73CFD" w:rsidRDefault="00A73CFD" w:rsidP="00312E08">
      <w:pPr>
        <w:rPr>
          <w:b/>
          <w:bCs/>
        </w:rPr>
      </w:pPr>
      <w:r>
        <w:rPr>
          <w:b/>
          <w:bCs/>
        </w:rPr>
        <w:t>General Information</w:t>
      </w:r>
      <w:r w:rsidR="00BF716E">
        <w:rPr>
          <w:b/>
          <w:bCs/>
        </w:rPr>
        <w:t xml:space="preserve"> about the TCSS390X Seminars</w:t>
      </w:r>
      <w:r w:rsidR="002871C9">
        <w:rPr>
          <w:b/>
          <w:bCs/>
        </w:rPr>
        <w:t xml:space="preserve"> (also referred to as “workshops” below)</w:t>
      </w:r>
      <w:r>
        <w:rPr>
          <w:b/>
          <w:bCs/>
        </w:rPr>
        <w:t>:</w:t>
      </w:r>
    </w:p>
    <w:p w:rsidR="001D79B8" w:rsidRDefault="001D79B8" w:rsidP="00312E08">
      <w:pPr>
        <w:rPr>
          <w:bCs/>
        </w:rPr>
      </w:pPr>
      <w:r w:rsidRPr="001D79B8">
        <w:rPr>
          <w:bCs/>
        </w:rPr>
        <w:t xml:space="preserve">Current </w:t>
      </w:r>
      <w:r>
        <w:rPr>
          <w:bCs/>
        </w:rPr>
        <w:t>TCSS 390X courses include:</w:t>
      </w:r>
    </w:p>
    <w:p w:rsidR="004A20FD" w:rsidRDefault="001D79B8" w:rsidP="001D79B8">
      <w:pPr>
        <w:spacing w:after="0"/>
        <w:rPr>
          <w:bCs/>
        </w:rPr>
      </w:pPr>
      <w:r>
        <w:rPr>
          <w:bCs/>
        </w:rPr>
        <w:t>TCSS 390A</w:t>
      </w:r>
    </w:p>
    <w:p w:rsidR="004A20FD" w:rsidRDefault="001D79B8" w:rsidP="004A20FD">
      <w:pPr>
        <w:pStyle w:val="ListParagraph"/>
        <w:numPr>
          <w:ilvl w:val="0"/>
          <w:numId w:val="7"/>
        </w:numPr>
        <w:spacing w:after="0"/>
        <w:rPr>
          <w:bCs/>
        </w:rPr>
      </w:pPr>
      <w:r w:rsidRPr="004A20FD">
        <w:rPr>
          <w:bCs/>
        </w:rPr>
        <w:t>supports TCSS 143 (</w:t>
      </w:r>
      <w:r w:rsidR="004A20FD" w:rsidRPr="004A20FD">
        <w:rPr>
          <w:bCs/>
        </w:rPr>
        <w:t>Fundamentals of Object-Oriented Programming Theory and Application</w:t>
      </w:r>
      <w:r w:rsidRPr="004A20FD">
        <w:rPr>
          <w:bCs/>
        </w:rPr>
        <w:t>)</w:t>
      </w:r>
    </w:p>
    <w:p w:rsidR="001D79B8" w:rsidRPr="004A20FD" w:rsidRDefault="004A20FD" w:rsidP="004A20FD">
      <w:pPr>
        <w:pStyle w:val="ListParagraph"/>
        <w:numPr>
          <w:ilvl w:val="0"/>
          <w:numId w:val="7"/>
        </w:numPr>
        <w:spacing w:after="0"/>
        <w:rPr>
          <w:bCs/>
        </w:rPr>
      </w:pPr>
      <w:r w:rsidRPr="004A20FD">
        <w:rPr>
          <w:bCs/>
        </w:rPr>
        <w:t>m</w:t>
      </w:r>
      <w:r w:rsidR="001D79B8" w:rsidRPr="004A20FD">
        <w:rPr>
          <w:bCs/>
        </w:rPr>
        <w:t>eets once per week</w:t>
      </w:r>
      <w:r w:rsidR="0087341A">
        <w:rPr>
          <w:bCs/>
        </w:rPr>
        <w:t xml:space="preserve"> – students are allowed a maximum of 2 absences</w:t>
      </w:r>
    </w:p>
    <w:p w:rsidR="004A20FD" w:rsidRDefault="001D79B8" w:rsidP="001D79B8">
      <w:pPr>
        <w:spacing w:after="0"/>
        <w:rPr>
          <w:bCs/>
        </w:rPr>
      </w:pPr>
      <w:r>
        <w:rPr>
          <w:bCs/>
        </w:rPr>
        <w:t>TCSS 390B</w:t>
      </w:r>
      <w:r w:rsidR="007D1F2F">
        <w:rPr>
          <w:bCs/>
        </w:rPr>
        <w:tab/>
        <w:t>(also TCSS 390E in autumn)</w:t>
      </w:r>
    </w:p>
    <w:p w:rsidR="001D79B8" w:rsidRPr="004A20FD" w:rsidRDefault="001D79B8" w:rsidP="004A20FD">
      <w:pPr>
        <w:pStyle w:val="ListParagraph"/>
        <w:numPr>
          <w:ilvl w:val="0"/>
          <w:numId w:val="8"/>
        </w:numPr>
        <w:spacing w:after="0"/>
        <w:rPr>
          <w:bCs/>
        </w:rPr>
      </w:pPr>
      <w:r w:rsidRPr="004A20FD">
        <w:rPr>
          <w:bCs/>
        </w:rPr>
        <w:t>supports TCSS 321 (Discrete Structures</w:t>
      </w:r>
      <w:r w:rsidR="00A656EF">
        <w:rPr>
          <w:bCs/>
        </w:rPr>
        <w:t xml:space="preserve"> I</w:t>
      </w:r>
      <w:r w:rsidRPr="004A20FD">
        <w:rPr>
          <w:bCs/>
        </w:rPr>
        <w:t>)</w:t>
      </w:r>
    </w:p>
    <w:p w:rsidR="001D79B8" w:rsidRPr="001D79B8" w:rsidRDefault="00A656EF" w:rsidP="00A656EF">
      <w:pPr>
        <w:pStyle w:val="ListParagraph"/>
        <w:numPr>
          <w:ilvl w:val="0"/>
          <w:numId w:val="6"/>
        </w:numPr>
        <w:spacing w:after="0"/>
        <w:rPr>
          <w:bCs/>
        </w:rPr>
      </w:pPr>
      <w:r>
        <w:rPr>
          <w:bCs/>
        </w:rPr>
        <w:t>m</w:t>
      </w:r>
      <w:r w:rsidR="001D79B8" w:rsidRPr="001D79B8">
        <w:rPr>
          <w:bCs/>
        </w:rPr>
        <w:t xml:space="preserve">eets </w:t>
      </w:r>
      <w:r w:rsidR="001D79B8">
        <w:rPr>
          <w:bCs/>
        </w:rPr>
        <w:t>twice</w:t>
      </w:r>
      <w:r w:rsidR="001D79B8" w:rsidRPr="001D79B8">
        <w:rPr>
          <w:bCs/>
        </w:rPr>
        <w:t xml:space="preserve"> per week</w:t>
      </w:r>
      <w:r w:rsidR="0087341A">
        <w:rPr>
          <w:bCs/>
        </w:rPr>
        <w:t xml:space="preserve"> – students are allowed a maximum of 3 absences</w:t>
      </w:r>
    </w:p>
    <w:p w:rsidR="00A656EF" w:rsidRDefault="001D79B8" w:rsidP="001D79B8">
      <w:pPr>
        <w:spacing w:after="0"/>
        <w:rPr>
          <w:bCs/>
        </w:rPr>
      </w:pPr>
      <w:r>
        <w:rPr>
          <w:bCs/>
        </w:rPr>
        <w:t>TCSS 390C</w:t>
      </w:r>
    </w:p>
    <w:p w:rsidR="001D79B8" w:rsidRPr="00A656EF" w:rsidRDefault="001D79B8" w:rsidP="00A656EF">
      <w:pPr>
        <w:pStyle w:val="ListParagraph"/>
        <w:numPr>
          <w:ilvl w:val="0"/>
          <w:numId w:val="6"/>
        </w:numPr>
        <w:spacing w:after="0"/>
        <w:rPr>
          <w:bCs/>
        </w:rPr>
      </w:pPr>
      <w:r w:rsidRPr="00A656EF">
        <w:rPr>
          <w:bCs/>
        </w:rPr>
        <w:t>supports TCSS 342 (Data Structures)</w:t>
      </w:r>
    </w:p>
    <w:p w:rsidR="001D79B8" w:rsidRPr="001D79B8" w:rsidRDefault="00A656EF" w:rsidP="00A656EF">
      <w:pPr>
        <w:pStyle w:val="ListParagraph"/>
        <w:numPr>
          <w:ilvl w:val="0"/>
          <w:numId w:val="6"/>
        </w:numPr>
        <w:spacing w:after="0"/>
        <w:rPr>
          <w:bCs/>
        </w:rPr>
      </w:pPr>
      <w:r>
        <w:rPr>
          <w:bCs/>
        </w:rPr>
        <w:t>m</w:t>
      </w:r>
      <w:r w:rsidR="001D79B8" w:rsidRPr="001D79B8">
        <w:rPr>
          <w:bCs/>
        </w:rPr>
        <w:t>eets twice per week</w:t>
      </w:r>
      <w:r w:rsidR="0087341A">
        <w:rPr>
          <w:bCs/>
        </w:rPr>
        <w:t xml:space="preserve"> – students are allowed a maximum of 3 absences</w:t>
      </w:r>
    </w:p>
    <w:p w:rsidR="00A656EF" w:rsidRDefault="001D79B8" w:rsidP="001D79B8">
      <w:pPr>
        <w:spacing w:after="0"/>
        <w:rPr>
          <w:bCs/>
        </w:rPr>
      </w:pPr>
      <w:r>
        <w:rPr>
          <w:bCs/>
        </w:rPr>
        <w:t>TCSS 390D</w:t>
      </w:r>
      <w:r w:rsidR="007D1F2F">
        <w:rPr>
          <w:bCs/>
        </w:rPr>
        <w:tab/>
      </w:r>
    </w:p>
    <w:p w:rsidR="001D79B8" w:rsidRPr="00A656EF" w:rsidRDefault="001D79B8" w:rsidP="00A656EF">
      <w:pPr>
        <w:pStyle w:val="ListParagraph"/>
        <w:numPr>
          <w:ilvl w:val="0"/>
          <w:numId w:val="9"/>
        </w:numPr>
        <w:spacing w:after="0"/>
        <w:rPr>
          <w:bCs/>
        </w:rPr>
      </w:pPr>
      <w:r w:rsidRPr="00A656EF">
        <w:rPr>
          <w:bCs/>
        </w:rPr>
        <w:t>supports TCSS 343 (</w:t>
      </w:r>
      <w:r w:rsidR="00A656EF" w:rsidRPr="00A656EF">
        <w:rPr>
          <w:bCs/>
        </w:rPr>
        <w:t>Design and Analysis of Algorithms</w:t>
      </w:r>
      <w:r w:rsidRPr="00A656EF">
        <w:rPr>
          <w:bCs/>
        </w:rPr>
        <w:t>)</w:t>
      </w:r>
    </w:p>
    <w:p w:rsidR="00A25ABF" w:rsidRPr="00A73CFD" w:rsidRDefault="00A656EF" w:rsidP="00312E08">
      <w:pPr>
        <w:pStyle w:val="ListParagraph"/>
        <w:numPr>
          <w:ilvl w:val="0"/>
          <w:numId w:val="6"/>
        </w:numPr>
        <w:spacing w:after="0"/>
      </w:pPr>
      <w:r>
        <w:rPr>
          <w:bCs/>
        </w:rPr>
        <w:t>m</w:t>
      </w:r>
      <w:r w:rsidR="001D79B8" w:rsidRPr="001D79B8">
        <w:rPr>
          <w:bCs/>
        </w:rPr>
        <w:t>eets twice per week</w:t>
      </w:r>
      <w:r w:rsidR="0087341A">
        <w:rPr>
          <w:bCs/>
        </w:rPr>
        <w:t xml:space="preserve"> – students are allowed a maximum of 3 absences</w:t>
      </w:r>
    </w:p>
    <w:p w:rsidR="00A73CFD" w:rsidRDefault="00A73CFD" w:rsidP="00A73CFD">
      <w:pPr>
        <w:pStyle w:val="ListParagraph"/>
        <w:spacing w:after="0"/>
      </w:pPr>
    </w:p>
    <w:p w:rsidR="00A73CFD" w:rsidRDefault="00A73CFD" w:rsidP="00312E08">
      <w:pPr>
        <w:rPr>
          <w:rFonts w:ascii="Calibri" w:eastAsia="Calibri" w:hAnsi="Calibri" w:cs="Times New Roman"/>
        </w:rPr>
      </w:pPr>
      <w:r w:rsidRPr="00A73CFD">
        <w:rPr>
          <w:rFonts w:ascii="Calibri" w:eastAsia="Calibri" w:hAnsi="Calibri" w:cs="Times New Roman"/>
        </w:rPr>
        <w:t xml:space="preserve">The workshops are 2 credits, graded CR/NC. Credit is primarily based </w:t>
      </w:r>
      <w:r>
        <w:t xml:space="preserve">on attendance, but other participation </w:t>
      </w:r>
      <w:r w:rsidRPr="00A73CFD">
        <w:rPr>
          <w:rFonts w:ascii="Calibri" w:eastAsia="Calibri" w:hAnsi="Calibri" w:cs="Times New Roman"/>
        </w:rPr>
        <w:t>require</w:t>
      </w:r>
      <w:r>
        <w:t xml:space="preserve">ments may be stipulated </w:t>
      </w:r>
      <w:r w:rsidRPr="00A73CFD">
        <w:rPr>
          <w:rFonts w:ascii="Calibri" w:eastAsia="Calibri" w:hAnsi="Calibri" w:cs="Times New Roman"/>
        </w:rPr>
        <w:t xml:space="preserve">such as presenting a solution in front of the workshop at </w:t>
      </w:r>
      <w:r>
        <w:t>least once or twice per quarter</w:t>
      </w:r>
      <w:r w:rsidRPr="00A73CFD">
        <w:rPr>
          <w:rFonts w:ascii="Calibri" w:eastAsia="Calibri" w:hAnsi="Calibri" w:cs="Times New Roman"/>
        </w:rPr>
        <w:t>.</w:t>
      </w:r>
    </w:p>
    <w:p w:rsidR="00A651AE" w:rsidRDefault="00A651AE" w:rsidP="00312E08">
      <w:pPr>
        <w:rPr>
          <w:rFonts w:ascii="Calibri" w:eastAsia="Calibri" w:hAnsi="Calibri" w:cs="Times New Roman"/>
        </w:rPr>
      </w:pPr>
      <w:r>
        <w:rPr>
          <w:rFonts w:ascii="Calibri" w:eastAsia="Calibri" w:hAnsi="Calibri" w:cs="Times New Roman"/>
        </w:rPr>
        <w:t xml:space="preserve">Details of how to administer the workshops are documented in </w:t>
      </w:r>
      <w:r w:rsidR="00BF716E">
        <w:rPr>
          <w:rFonts w:ascii="Calibri" w:eastAsia="Calibri" w:hAnsi="Calibri" w:cs="Times New Roman"/>
        </w:rPr>
        <w:t>a "Guide to Managing the TCSS390 Workshops</w:t>
      </w:r>
      <w:r w:rsidR="002871C9">
        <w:rPr>
          <w:rFonts w:ascii="Calibri" w:eastAsia="Calibri" w:hAnsi="Calibri" w:cs="Times New Roman"/>
        </w:rPr>
        <w:t>.</w:t>
      </w:r>
      <w:r w:rsidR="00BF716E">
        <w:rPr>
          <w:rFonts w:ascii="Calibri" w:eastAsia="Calibri" w:hAnsi="Calibri" w:cs="Times New Roman"/>
        </w:rPr>
        <w:t>" Details of how facilitators should conduct the workshops are detailed in the "Facilitator Handbook</w:t>
      </w:r>
      <w:r w:rsidR="002871C9">
        <w:rPr>
          <w:rFonts w:ascii="Calibri" w:eastAsia="Calibri" w:hAnsi="Calibri" w:cs="Times New Roman"/>
        </w:rPr>
        <w:t>.</w:t>
      </w:r>
      <w:r w:rsidR="00BF716E">
        <w:rPr>
          <w:rFonts w:ascii="Calibri" w:eastAsia="Calibri" w:hAnsi="Calibri" w:cs="Times New Roman"/>
        </w:rPr>
        <w:t>"</w:t>
      </w:r>
    </w:p>
    <w:p w:rsidR="00BF716E" w:rsidRDefault="00BF716E" w:rsidP="00312E08">
      <w:r>
        <w:rPr>
          <w:rFonts w:ascii="Calibri" w:eastAsia="Calibri" w:hAnsi="Calibri" w:cs="Times New Roman"/>
        </w:rPr>
        <w:t xml:space="preserve">What follows are the requirements for administering the seminars without the detail provided by the "Guide to Managing the TCSS390 </w:t>
      </w:r>
      <w:proofErr w:type="gramStart"/>
      <w:r>
        <w:rPr>
          <w:rFonts w:ascii="Calibri" w:eastAsia="Calibri" w:hAnsi="Calibri" w:cs="Times New Roman"/>
        </w:rPr>
        <w:t>Workshops</w:t>
      </w:r>
      <w:r w:rsidR="002871C9">
        <w:rPr>
          <w:rFonts w:ascii="Calibri" w:eastAsia="Calibri" w:hAnsi="Calibri" w:cs="Times New Roman"/>
        </w:rPr>
        <w:t>.</w:t>
      </w:r>
      <w:proofErr w:type="gramEnd"/>
      <w:r>
        <w:rPr>
          <w:rFonts w:ascii="Calibri" w:eastAsia="Calibri" w:hAnsi="Calibri" w:cs="Times New Roman"/>
        </w:rPr>
        <w:t>"</w:t>
      </w:r>
    </w:p>
    <w:p w:rsidR="009F23DF" w:rsidRDefault="009F23DF">
      <w:pPr>
        <w:rPr>
          <w:b/>
        </w:rPr>
      </w:pPr>
      <w:r>
        <w:rPr>
          <w:b/>
        </w:rPr>
        <w:br w:type="page"/>
      </w:r>
    </w:p>
    <w:p w:rsidR="00A73CFD" w:rsidRPr="00A73CFD" w:rsidRDefault="00A73CFD" w:rsidP="00312E08">
      <w:pPr>
        <w:rPr>
          <w:b/>
        </w:rPr>
      </w:pPr>
      <w:r>
        <w:rPr>
          <w:b/>
        </w:rPr>
        <w:lastRenderedPageBreak/>
        <w:t>Faculty R</w:t>
      </w:r>
      <w:r w:rsidRPr="00A73CFD">
        <w:rPr>
          <w:b/>
        </w:rPr>
        <w:t>esponsibilities:</w:t>
      </w:r>
    </w:p>
    <w:p w:rsidR="002366EB" w:rsidRDefault="002366EB" w:rsidP="00312E08">
      <w:r>
        <w:t xml:space="preserve">The faculty member assigned the task of </w:t>
      </w:r>
      <w:r w:rsidR="002871C9">
        <w:t>managing</w:t>
      </w:r>
      <w:r w:rsidR="00BF716E">
        <w:t xml:space="preserve"> </w:t>
      </w:r>
      <w:r w:rsidR="002871C9">
        <w:t>the workshops</w:t>
      </w:r>
      <w:r w:rsidR="004A20FD">
        <w:t xml:space="preserve"> is </w:t>
      </w:r>
      <w:r>
        <w:t>respons</w:t>
      </w:r>
      <w:r w:rsidR="004A20FD">
        <w:t>ible for the recruitment</w:t>
      </w:r>
      <w:r>
        <w:t>, training, and monitoring of the student facilitators hir</w:t>
      </w:r>
      <w:r w:rsidR="00821680">
        <w:t xml:space="preserve">ed to teach these courses, </w:t>
      </w:r>
      <w:r w:rsidR="004A20FD">
        <w:t>for overall quality of the courses themselves</w:t>
      </w:r>
      <w:r w:rsidR="00BF716E">
        <w:t xml:space="preserve">, and for </w:t>
      </w:r>
      <w:r w:rsidR="00821680">
        <w:t>administration</w:t>
      </w:r>
      <w:r w:rsidR="004A20FD">
        <w:t xml:space="preserve"> as detailed below.</w:t>
      </w:r>
    </w:p>
    <w:p w:rsidR="004A20FD" w:rsidRDefault="004A20FD" w:rsidP="007D1F2F">
      <w:pPr>
        <w:spacing w:after="0"/>
      </w:pPr>
      <w:r>
        <w:t>Recruitment of facilitators:</w:t>
      </w:r>
    </w:p>
    <w:p w:rsidR="007D1F2F" w:rsidRDefault="000C41DC" w:rsidP="007D1F2F">
      <w:pPr>
        <w:pStyle w:val="ListParagraph"/>
        <w:numPr>
          <w:ilvl w:val="0"/>
          <w:numId w:val="6"/>
        </w:numPr>
      </w:pPr>
      <w:r>
        <w:t>Proactively seek students with high technical and communication skills to fill the facilitator positions.</w:t>
      </w:r>
    </w:p>
    <w:p w:rsidR="00C870C0" w:rsidRDefault="00BF716E" w:rsidP="007D1F2F">
      <w:pPr>
        <w:pStyle w:val="ListParagraph"/>
        <w:numPr>
          <w:ilvl w:val="0"/>
          <w:numId w:val="6"/>
        </w:numPr>
      </w:pPr>
      <w:r>
        <w:t>F</w:t>
      </w:r>
      <w:r w:rsidR="00C870C0">
        <w:t>acilitators for all TCSS390X seminars should be identified in advance of the quarter in which they will facilitate in order to provide ample time for them to prepare for the position.</w:t>
      </w:r>
    </w:p>
    <w:p w:rsidR="004A20FD" w:rsidRDefault="004A20FD" w:rsidP="00821680">
      <w:pPr>
        <w:spacing w:after="0"/>
      </w:pPr>
      <w:r>
        <w:t>Training of facilitators:</w:t>
      </w:r>
    </w:p>
    <w:p w:rsidR="00821680" w:rsidRDefault="00821680" w:rsidP="00821680">
      <w:pPr>
        <w:pStyle w:val="ListParagraph"/>
        <w:numPr>
          <w:ilvl w:val="0"/>
          <w:numId w:val="6"/>
        </w:numPr>
      </w:pPr>
      <w:r>
        <w:t>Provide each new facilitator w</w:t>
      </w:r>
      <w:r w:rsidR="000C41DC">
        <w:t>i</w:t>
      </w:r>
      <w:r>
        <w:t>th an orientation to the requirements of the position</w:t>
      </w:r>
      <w:r w:rsidR="00CA27E8">
        <w:t>.</w:t>
      </w:r>
    </w:p>
    <w:p w:rsidR="00821680" w:rsidRDefault="00821680" w:rsidP="00C870C0">
      <w:pPr>
        <w:pStyle w:val="ListParagraph"/>
        <w:numPr>
          <w:ilvl w:val="0"/>
          <w:numId w:val="6"/>
        </w:numPr>
      </w:pPr>
      <w:r>
        <w:t>Provide each new facilitator a copy of the facilitator handbook</w:t>
      </w:r>
      <w:r w:rsidR="00CA27E8">
        <w:t>.</w:t>
      </w:r>
    </w:p>
    <w:p w:rsidR="00CA27E8" w:rsidRDefault="00CA27E8" w:rsidP="00C870C0">
      <w:pPr>
        <w:pStyle w:val="ListParagraph"/>
        <w:numPr>
          <w:ilvl w:val="0"/>
          <w:numId w:val="6"/>
        </w:numPr>
      </w:pPr>
      <w:r w:rsidRPr="00CA27E8">
        <w:rPr>
          <w:rFonts w:ascii="Calibri" w:eastAsia="Calibri" w:hAnsi="Calibri" w:cs="Times New Roman"/>
        </w:rPr>
        <w:t>Provide the current copier code to all facilitators.</w:t>
      </w:r>
    </w:p>
    <w:p w:rsidR="004A20FD" w:rsidRDefault="004A20FD" w:rsidP="00821680">
      <w:pPr>
        <w:spacing w:after="0"/>
      </w:pPr>
      <w:r>
        <w:t>Monitoring of facilitators and workshops:</w:t>
      </w:r>
    </w:p>
    <w:p w:rsidR="00821680" w:rsidRDefault="00821680" w:rsidP="00821680">
      <w:pPr>
        <w:pStyle w:val="ListParagraph"/>
        <w:numPr>
          <w:ilvl w:val="0"/>
          <w:numId w:val="6"/>
        </w:numPr>
      </w:pPr>
      <w:r>
        <w:t xml:space="preserve">Hold a weekly meeting with all facilitators in order to provide ongoing </w:t>
      </w:r>
      <w:r w:rsidR="002871C9">
        <w:t xml:space="preserve">training </w:t>
      </w:r>
      <w:r>
        <w:t>and to answer questions and resolve issues</w:t>
      </w:r>
      <w:r w:rsidR="00CA27E8">
        <w:t>.</w:t>
      </w:r>
    </w:p>
    <w:p w:rsidR="00821680" w:rsidRDefault="00821680" w:rsidP="00821680">
      <w:pPr>
        <w:pStyle w:val="ListParagraph"/>
        <w:numPr>
          <w:ilvl w:val="0"/>
          <w:numId w:val="6"/>
        </w:numPr>
      </w:pPr>
      <w:r>
        <w:t xml:space="preserve">Visit each workshop at least </w:t>
      </w:r>
      <w:r w:rsidR="002871C9">
        <w:t>once per week</w:t>
      </w:r>
      <w:r>
        <w:t xml:space="preserve"> in order to demonstrate faculty involvement, interest, and support</w:t>
      </w:r>
      <w:r w:rsidR="00CA27E8">
        <w:t>.</w:t>
      </w:r>
    </w:p>
    <w:p w:rsidR="00A25ABF" w:rsidRDefault="00821680" w:rsidP="00821680">
      <w:pPr>
        <w:spacing w:after="0"/>
      </w:pPr>
      <w:r>
        <w:t>Administration:</w:t>
      </w:r>
    </w:p>
    <w:p w:rsidR="00C870C0" w:rsidRDefault="00C870C0" w:rsidP="00C870C0">
      <w:pPr>
        <w:pStyle w:val="ListParagraph"/>
        <w:numPr>
          <w:ilvl w:val="0"/>
          <w:numId w:val="12"/>
        </w:numPr>
        <w:spacing w:after="0"/>
      </w:pPr>
      <w:r>
        <w:t xml:space="preserve">Proactively advertise the TCSS390X seminars </w:t>
      </w:r>
      <w:r w:rsidR="002871C9">
        <w:t>so that students are aware of the existence of the workshops</w:t>
      </w:r>
      <w:r w:rsidR="00CA27E8">
        <w:t>.</w:t>
      </w:r>
    </w:p>
    <w:p w:rsidR="00C870C0" w:rsidRDefault="00C870C0" w:rsidP="00C870C0">
      <w:pPr>
        <w:pStyle w:val="ListParagraph"/>
        <w:numPr>
          <w:ilvl w:val="0"/>
          <w:numId w:val="12"/>
        </w:numPr>
        <w:spacing w:after="0"/>
      </w:pPr>
      <w:r>
        <w:t>Review and update the course syllabi for the TCSS390X seminars each quarter; provide copies of the syllabi to f</w:t>
      </w:r>
      <w:r w:rsidR="00DD55DF">
        <w:t xml:space="preserve">acilitators for distribution to </w:t>
      </w:r>
      <w:r>
        <w:t>students</w:t>
      </w:r>
      <w:r w:rsidR="00CA27E8">
        <w:t>.</w:t>
      </w:r>
    </w:p>
    <w:p w:rsidR="00B129C1" w:rsidRDefault="00B129C1" w:rsidP="00C870C0">
      <w:pPr>
        <w:pStyle w:val="ListParagraph"/>
        <w:numPr>
          <w:ilvl w:val="0"/>
          <w:numId w:val="12"/>
        </w:numPr>
        <w:spacing w:after="0"/>
      </w:pPr>
      <w:r>
        <w:t>P</w:t>
      </w:r>
      <w:r w:rsidRPr="00B129C1">
        <w:rPr>
          <w:rFonts w:ascii="Calibri" w:eastAsia="Calibri" w:hAnsi="Calibri" w:cs="Times New Roman"/>
        </w:rPr>
        <w:t xml:space="preserve">rovide facilitator names to Stephen </w:t>
      </w:r>
      <w:proofErr w:type="spellStart"/>
      <w:r w:rsidRPr="00B129C1">
        <w:rPr>
          <w:rFonts w:ascii="Calibri" w:eastAsia="Calibri" w:hAnsi="Calibri" w:cs="Times New Roman"/>
        </w:rPr>
        <w:t>Rondeau</w:t>
      </w:r>
      <w:proofErr w:type="spellEnd"/>
      <w:r w:rsidRPr="00B129C1">
        <w:rPr>
          <w:rFonts w:ascii="Calibri" w:eastAsia="Calibri" w:hAnsi="Calibri" w:cs="Times New Roman"/>
        </w:rPr>
        <w:t xml:space="preserve"> (lab staff) to provide access</w:t>
      </w:r>
      <w:r w:rsidR="00CA27E8">
        <w:t xml:space="preserve"> to //</w:t>
      </w:r>
      <w:proofErr w:type="spellStart"/>
      <w:r w:rsidR="00CA27E8">
        <w:t>itfiles</w:t>
      </w:r>
      <w:proofErr w:type="spellEnd"/>
      <w:r w:rsidR="00CA27E8">
        <w:t>/</w:t>
      </w:r>
      <w:proofErr w:type="spellStart"/>
      <w:r w:rsidR="00CA27E8">
        <w:t>facilitatorsspace</w:t>
      </w:r>
      <w:proofErr w:type="spellEnd"/>
      <w:r w:rsidRPr="00B129C1">
        <w:rPr>
          <w:rFonts w:ascii="Calibri" w:eastAsia="Calibri" w:hAnsi="Calibri" w:cs="Times New Roman"/>
        </w:rPr>
        <w:t>.</w:t>
      </w:r>
    </w:p>
    <w:p w:rsidR="00CA27E8" w:rsidRDefault="00CA27E8" w:rsidP="00C870C0">
      <w:pPr>
        <w:pStyle w:val="ListParagraph"/>
        <w:numPr>
          <w:ilvl w:val="0"/>
          <w:numId w:val="12"/>
        </w:numPr>
        <w:spacing w:after="0"/>
      </w:pPr>
      <w:r w:rsidRPr="00CA27E8">
        <w:rPr>
          <w:rFonts w:ascii="Calibri" w:eastAsia="Calibri" w:hAnsi="Calibri" w:cs="Times New Roman"/>
        </w:rPr>
        <w:t>Provide a copy of the</w:t>
      </w:r>
      <w:r>
        <w:t xml:space="preserve"> companion course</w:t>
      </w:r>
      <w:r w:rsidR="00DD55DF">
        <w:rPr>
          <w:rFonts w:ascii="Calibri" w:eastAsia="Calibri" w:hAnsi="Calibri" w:cs="Times New Roman"/>
        </w:rPr>
        <w:t xml:space="preserve"> textbook to</w:t>
      </w:r>
      <w:r w:rsidRPr="00CA27E8">
        <w:rPr>
          <w:rFonts w:ascii="Calibri" w:eastAsia="Calibri" w:hAnsi="Calibri" w:cs="Times New Roman"/>
        </w:rPr>
        <w:t xml:space="preserve"> each facilitator.</w:t>
      </w:r>
    </w:p>
    <w:p w:rsidR="00A651AE" w:rsidRDefault="00DD55DF" w:rsidP="00A651AE">
      <w:pPr>
        <w:pStyle w:val="ListParagraph"/>
        <w:numPr>
          <w:ilvl w:val="0"/>
          <w:numId w:val="12"/>
        </w:numPr>
      </w:pPr>
      <w:r>
        <w:rPr>
          <w:rFonts w:ascii="Calibri" w:eastAsia="Calibri" w:hAnsi="Calibri" w:cs="Times New Roman"/>
        </w:rPr>
        <w:t xml:space="preserve">Send </w:t>
      </w:r>
      <w:r w:rsidR="00A651AE">
        <w:rPr>
          <w:rFonts w:ascii="Calibri" w:eastAsia="Calibri" w:hAnsi="Calibri" w:cs="Times New Roman"/>
        </w:rPr>
        <w:t>email to faculty who are</w:t>
      </w:r>
      <w:r w:rsidR="00A651AE">
        <w:t xml:space="preserve"> teaching the companion</w:t>
      </w:r>
      <w:r w:rsidR="00A651AE">
        <w:rPr>
          <w:rFonts w:ascii="Calibri" w:eastAsia="Calibri" w:hAnsi="Calibri" w:cs="Times New Roman"/>
        </w:rPr>
        <w:t xml:space="preserve"> courses (especially new faculty or faculty who have never taught a course with an associated workshop) to t</w:t>
      </w:r>
      <w:r w:rsidR="00A651AE">
        <w:t>ell them who the facilitator is.</w:t>
      </w:r>
    </w:p>
    <w:p w:rsidR="00CA27E8" w:rsidRDefault="00CA27E8" w:rsidP="00C870C0">
      <w:pPr>
        <w:pStyle w:val="ListParagraph"/>
        <w:numPr>
          <w:ilvl w:val="0"/>
          <w:numId w:val="12"/>
        </w:numPr>
        <w:spacing w:after="0"/>
      </w:pPr>
      <w:r>
        <w:t>Provide each facilitator with a roster of students registered for the seminar</w:t>
      </w:r>
      <w:r w:rsidR="00DD55DF">
        <w:t>.</w:t>
      </w:r>
    </w:p>
    <w:p w:rsidR="00CA27E8" w:rsidRPr="00CA27E8" w:rsidRDefault="00C870C0" w:rsidP="00CA27E8">
      <w:pPr>
        <w:pStyle w:val="ListParagraph"/>
        <w:numPr>
          <w:ilvl w:val="0"/>
          <w:numId w:val="6"/>
        </w:numPr>
        <w:spacing w:after="0"/>
        <w:rPr>
          <w:rFonts w:ascii="Calibri" w:eastAsia="Calibri" w:hAnsi="Calibri" w:cs="Times New Roman"/>
        </w:rPr>
      </w:pPr>
      <w:r>
        <w:t xml:space="preserve">Require facilitators to </w:t>
      </w:r>
      <w:r w:rsidR="00CA27E8" w:rsidRPr="00CA27E8">
        <w:rPr>
          <w:rFonts w:ascii="Calibri" w:eastAsia="Calibri" w:hAnsi="Calibri" w:cs="Times New Roman"/>
        </w:rPr>
        <w:t xml:space="preserve">meet regularly </w:t>
      </w:r>
      <w:r w:rsidR="00DD55DF" w:rsidRPr="00CA27E8">
        <w:rPr>
          <w:rFonts w:ascii="Calibri" w:eastAsia="Calibri" w:hAnsi="Calibri" w:cs="Times New Roman"/>
        </w:rPr>
        <w:t xml:space="preserve">with the instructor of the </w:t>
      </w:r>
      <w:r w:rsidR="00DD55DF">
        <w:t xml:space="preserve">companion </w:t>
      </w:r>
      <w:r w:rsidR="00DD55DF" w:rsidRPr="00CA27E8">
        <w:rPr>
          <w:rFonts w:ascii="Calibri" w:eastAsia="Calibri" w:hAnsi="Calibri" w:cs="Times New Roman"/>
        </w:rPr>
        <w:t xml:space="preserve">course </w:t>
      </w:r>
      <w:r w:rsidR="00CA27E8" w:rsidRPr="00CA27E8">
        <w:rPr>
          <w:rFonts w:ascii="Calibri" w:eastAsia="Calibri" w:hAnsi="Calibri" w:cs="Times New Roman"/>
        </w:rPr>
        <w:t>(typically once a week, either in person (preferably) or by e-mail).</w:t>
      </w:r>
    </w:p>
    <w:p w:rsidR="00821680" w:rsidRDefault="00821680" w:rsidP="00821680">
      <w:pPr>
        <w:pStyle w:val="ListParagraph"/>
        <w:numPr>
          <w:ilvl w:val="0"/>
          <w:numId w:val="6"/>
        </w:numPr>
        <w:spacing w:after="0"/>
      </w:pPr>
      <w:r>
        <w:t>Distribute course evaluation sheets to facilitators near the end of each quarter</w:t>
      </w:r>
      <w:r w:rsidR="00CA27E8">
        <w:t>.</w:t>
      </w:r>
    </w:p>
    <w:p w:rsidR="00821680" w:rsidRDefault="00821680" w:rsidP="00CA27E8">
      <w:pPr>
        <w:pStyle w:val="ListParagraph"/>
        <w:numPr>
          <w:ilvl w:val="0"/>
          <w:numId w:val="6"/>
        </w:numPr>
      </w:pPr>
      <w:r>
        <w:t>Enter the C</w:t>
      </w:r>
      <w:r w:rsidR="00DD55DF">
        <w:t>R</w:t>
      </w:r>
      <w:r>
        <w:t>/NC grade for each student in accordance with attendance information provided by the facilitators</w:t>
      </w:r>
      <w:r w:rsidR="00CA27E8">
        <w:t>.</w:t>
      </w:r>
    </w:p>
    <w:p w:rsidR="007D2313" w:rsidRDefault="007D2313" w:rsidP="00CA27E8">
      <w:pPr>
        <w:pStyle w:val="ListParagraph"/>
        <w:numPr>
          <w:ilvl w:val="0"/>
          <w:numId w:val="6"/>
        </w:numPr>
      </w:pPr>
      <w:r>
        <w:t xml:space="preserve">Update the </w:t>
      </w:r>
      <w:r>
        <w:rPr>
          <w:rFonts w:ascii="Calibri" w:eastAsia="Calibri" w:hAnsi="Calibri" w:cs="Times New Roman"/>
        </w:rPr>
        <w:t>"Guide to Managing the TCSS390 Workshops" and the "Facilitator Handbook" as necessary.</w:t>
      </w:r>
    </w:p>
    <w:p w:rsidR="002871C9" w:rsidRDefault="00201DF5" w:rsidP="00A73CFD">
      <w:pPr>
        <w:spacing w:after="0"/>
      </w:pPr>
      <w:r>
        <w:t>References</w:t>
      </w:r>
      <w:r w:rsidR="001F5343">
        <w:t>:</w:t>
      </w:r>
      <w:r w:rsidR="009F23DF">
        <w:t xml:space="preserve"> </w:t>
      </w:r>
      <w:r w:rsidR="009F23DF">
        <w:tab/>
      </w:r>
      <w:r w:rsidR="00A25ABF">
        <w:t>Managing workshops guide</w:t>
      </w:r>
      <w:r>
        <w:t>, Facilitator Handbook</w:t>
      </w:r>
    </w:p>
    <w:sectPr w:rsidR="002871C9"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7243"/>
    <w:multiLevelType w:val="hybridMultilevel"/>
    <w:tmpl w:val="8F7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56AF1"/>
    <w:multiLevelType w:val="hybridMultilevel"/>
    <w:tmpl w:val="F8A6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0175A"/>
    <w:multiLevelType w:val="hybridMultilevel"/>
    <w:tmpl w:val="32BE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2522F"/>
    <w:multiLevelType w:val="hybridMultilevel"/>
    <w:tmpl w:val="102262A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5201D"/>
    <w:multiLevelType w:val="hybridMultilevel"/>
    <w:tmpl w:val="5EF8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B10C9F"/>
    <w:multiLevelType w:val="hybridMultilevel"/>
    <w:tmpl w:val="45B6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D1E04"/>
    <w:multiLevelType w:val="hybridMultilevel"/>
    <w:tmpl w:val="0C208F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5B0CFF"/>
    <w:multiLevelType w:val="hybridMultilevel"/>
    <w:tmpl w:val="47DE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1"/>
  </w:num>
  <w:num w:numId="3">
    <w:abstractNumId w:val="7"/>
  </w:num>
  <w:num w:numId="4">
    <w:abstractNumId w:val="1"/>
  </w:num>
  <w:num w:numId="5">
    <w:abstractNumId w:val="10"/>
  </w:num>
  <w:num w:numId="6">
    <w:abstractNumId w:val="8"/>
  </w:num>
  <w:num w:numId="7">
    <w:abstractNumId w:val="0"/>
  </w:num>
  <w:num w:numId="8">
    <w:abstractNumId w:val="2"/>
  </w:num>
  <w:num w:numId="9">
    <w:abstractNumId w:val="3"/>
  </w:num>
  <w:num w:numId="10">
    <w:abstractNumId w:val="9"/>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4626E"/>
    <w:rsid w:val="000A53FC"/>
    <w:rsid w:val="000B6C6A"/>
    <w:rsid w:val="000C1F62"/>
    <w:rsid w:val="000C41DC"/>
    <w:rsid w:val="00120BB2"/>
    <w:rsid w:val="00143D3E"/>
    <w:rsid w:val="001D79B8"/>
    <w:rsid w:val="001F5343"/>
    <w:rsid w:val="00201DF5"/>
    <w:rsid w:val="002366EB"/>
    <w:rsid w:val="002708AF"/>
    <w:rsid w:val="00273FF5"/>
    <w:rsid w:val="002805BE"/>
    <w:rsid w:val="002871C9"/>
    <w:rsid w:val="002A616A"/>
    <w:rsid w:val="002D1A83"/>
    <w:rsid w:val="002E0F24"/>
    <w:rsid w:val="00312E08"/>
    <w:rsid w:val="00473651"/>
    <w:rsid w:val="004A20FD"/>
    <w:rsid w:val="004B60E1"/>
    <w:rsid w:val="00557BAB"/>
    <w:rsid w:val="006220FB"/>
    <w:rsid w:val="0063596B"/>
    <w:rsid w:val="0064258B"/>
    <w:rsid w:val="006D0AE6"/>
    <w:rsid w:val="007D1F2F"/>
    <w:rsid w:val="007D2313"/>
    <w:rsid w:val="007D5E4C"/>
    <w:rsid w:val="007E3A74"/>
    <w:rsid w:val="00821680"/>
    <w:rsid w:val="0087341A"/>
    <w:rsid w:val="00950A2F"/>
    <w:rsid w:val="009F23DF"/>
    <w:rsid w:val="00A25ABF"/>
    <w:rsid w:val="00A651AE"/>
    <w:rsid w:val="00A656EF"/>
    <w:rsid w:val="00A73CFD"/>
    <w:rsid w:val="00A961D1"/>
    <w:rsid w:val="00B129C1"/>
    <w:rsid w:val="00B324CD"/>
    <w:rsid w:val="00B41F0D"/>
    <w:rsid w:val="00BF716E"/>
    <w:rsid w:val="00C870C0"/>
    <w:rsid w:val="00C9302F"/>
    <w:rsid w:val="00CA27E8"/>
    <w:rsid w:val="00DD55DF"/>
    <w:rsid w:val="00DF7CBB"/>
    <w:rsid w:val="00F65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character" w:styleId="CommentReference">
    <w:name w:val="annotation reference"/>
    <w:basedOn w:val="DefaultParagraphFont"/>
    <w:uiPriority w:val="99"/>
    <w:semiHidden/>
    <w:unhideWhenUsed/>
    <w:rsid w:val="002871C9"/>
    <w:rPr>
      <w:sz w:val="16"/>
      <w:szCs w:val="16"/>
    </w:rPr>
  </w:style>
  <w:style w:type="paragraph" w:styleId="CommentText">
    <w:name w:val="annotation text"/>
    <w:basedOn w:val="Normal"/>
    <w:link w:val="CommentTextChar"/>
    <w:uiPriority w:val="99"/>
    <w:semiHidden/>
    <w:unhideWhenUsed/>
    <w:rsid w:val="002871C9"/>
    <w:pPr>
      <w:spacing w:line="240" w:lineRule="auto"/>
    </w:pPr>
    <w:rPr>
      <w:sz w:val="20"/>
      <w:szCs w:val="20"/>
    </w:rPr>
  </w:style>
  <w:style w:type="character" w:customStyle="1" w:styleId="CommentTextChar">
    <w:name w:val="Comment Text Char"/>
    <w:basedOn w:val="DefaultParagraphFont"/>
    <w:link w:val="CommentText"/>
    <w:uiPriority w:val="99"/>
    <w:semiHidden/>
    <w:rsid w:val="002871C9"/>
    <w:rPr>
      <w:sz w:val="20"/>
      <w:szCs w:val="20"/>
    </w:rPr>
  </w:style>
  <w:style w:type="paragraph" w:styleId="CommentSubject">
    <w:name w:val="annotation subject"/>
    <w:basedOn w:val="CommentText"/>
    <w:next w:val="CommentText"/>
    <w:link w:val="CommentSubjectChar"/>
    <w:uiPriority w:val="99"/>
    <w:semiHidden/>
    <w:unhideWhenUsed/>
    <w:rsid w:val="002871C9"/>
    <w:rPr>
      <w:b/>
      <w:bCs/>
    </w:rPr>
  </w:style>
  <w:style w:type="character" w:customStyle="1" w:styleId="CommentSubjectChar">
    <w:name w:val="Comment Subject Char"/>
    <w:basedOn w:val="CommentTextChar"/>
    <w:link w:val="CommentSubject"/>
    <w:uiPriority w:val="99"/>
    <w:semiHidden/>
    <w:rsid w:val="002871C9"/>
    <w:rPr>
      <w:b/>
      <w:bCs/>
    </w:rPr>
  </w:style>
  <w:style w:type="paragraph" w:styleId="BalloonText">
    <w:name w:val="Balloon Text"/>
    <w:basedOn w:val="Normal"/>
    <w:link w:val="BalloonTextChar"/>
    <w:uiPriority w:val="99"/>
    <w:semiHidden/>
    <w:unhideWhenUsed/>
    <w:rsid w:val="0028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1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Alan</cp:lastModifiedBy>
  <cp:revision>3</cp:revision>
  <dcterms:created xsi:type="dcterms:W3CDTF">2011-06-02T23:38:00Z</dcterms:created>
  <dcterms:modified xsi:type="dcterms:W3CDTF">2011-06-02T23:39:00Z</dcterms:modified>
</cp:coreProperties>
</file>