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2C64" w:rsidR="00832C64" w:rsidP="00832C64" w:rsidRDefault="00832C64" w14:paraId="116441EA" w14:textId="77777777">
      <w:pPr>
        <w:jc w:val="center"/>
        <w:rPr>
          <w:rFonts w:ascii="Arial" w:hAnsi="Arial" w:cs="Arial"/>
          <w:sz w:val="17"/>
          <w:szCs w:val="17"/>
        </w:rPr>
      </w:pPr>
      <w:r w:rsidRPr="00832C64">
        <w:rPr>
          <w:rFonts w:ascii="Arial" w:hAnsi="Arial" w:cs="Arial"/>
          <w:b/>
          <w:bCs/>
          <w:sz w:val="17"/>
          <w:szCs w:val="17"/>
        </w:rPr>
        <w:t>Informed Consent Form for Testosterone Therapy </w:t>
      </w:r>
    </w:p>
    <w:p w:rsidRPr="00832C64" w:rsidR="00832C64" w:rsidP="00832C64" w:rsidRDefault="00832C64" w14:paraId="4E4179AF" w14:textId="3C5AC982">
      <w:pPr>
        <w:rPr>
          <w:rFonts w:ascii="Arial" w:hAnsi="Arial" w:cs="Arial"/>
          <w:sz w:val="17"/>
          <w:szCs w:val="17"/>
        </w:rPr>
      </w:pPr>
      <w:r w:rsidRPr="505462BA" w:rsidR="00832C64">
        <w:rPr>
          <w:rFonts w:ascii="Arial" w:hAnsi="Arial" w:cs="Arial"/>
          <w:sz w:val="17"/>
          <w:szCs w:val="17"/>
        </w:rPr>
        <w:t xml:space="preserve">This form refers to the use of testosterone by </w:t>
      </w:r>
      <w:r w:rsidRPr="505462BA" w:rsidR="54783E8B">
        <w:rPr>
          <w:rFonts w:ascii="Arial" w:hAnsi="Arial" w:cs="Arial"/>
          <w:sz w:val="17"/>
          <w:szCs w:val="17"/>
        </w:rPr>
        <w:t>transmasculine individuals</w:t>
      </w:r>
      <w:r w:rsidRPr="505462BA" w:rsidR="00832C64">
        <w:rPr>
          <w:rFonts w:ascii="Arial" w:hAnsi="Arial" w:cs="Arial"/>
          <w:sz w:val="17"/>
          <w:szCs w:val="17"/>
        </w:rPr>
        <w:t xml:space="preserve"> who wish to become more masculine to reduce gender dysphoria and facilitate a more ma</w:t>
      </w:r>
      <w:r w:rsidRPr="505462BA" w:rsidR="1CFD31EA">
        <w:rPr>
          <w:rFonts w:ascii="Arial" w:hAnsi="Arial" w:cs="Arial"/>
          <w:sz w:val="17"/>
          <w:szCs w:val="17"/>
        </w:rPr>
        <w:t>le</w:t>
      </w:r>
      <w:r w:rsidRPr="505462BA" w:rsidR="00832C64">
        <w:rPr>
          <w:rFonts w:ascii="Arial" w:hAnsi="Arial" w:cs="Arial"/>
          <w:sz w:val="17"/>
          <w:szCs w:val="17"/>
        </w:rPr>
        <w:t xml:space="preserve"> gender presentation. While there are risks associated with taking testosterone, when appropriately prescribed it can greatly improve mental health and quality of life. You are asked to initial the statements on this form to show that you understand the benefits, risks, and changes that may occur from taking testosterone. If you have any questions or concerns about the information below, please talk with the people involved in your care so you can make fully informed decisions about your treatment. </w:t>
      </w:r>
    </w:p>
    <w:p w:rsidRPr="00832C64" w:rsidR="00832C64" w:rsidP="00832C64" w:rsidRDefault="00832C64" w14:paraId="40E619F2" w14:textId="77777777">
      <w:pPr>
        <w:rPr>
          <w:rFonts w:ascii="Arial" w:hAnsi="Arial" w:cs="Arial"/>
          <w:sz w:val="17"/>
          <w:szCs w:val="17"/>
        </w:rPr>
      </w:pPr>
    </w:p>
    <w:p w:rsidRPr="00832C64" w:rsidR="00832C64" w:rsidP="00832C64" w:rsidRDefault="00832C64" w14:paraId="567E3DEB" w14:textId="77777777">
      <w:pPr>
        <w:rPr>
          <w:rFonts w:ascii="Arial" w:hAnsi="Arial" w:cs="Arial"/>
          <w:sz w:val="17"/>
          <w:szCs w:val="17"/>
        </w:rPr>
      </w:pPr>
      <w:r w:rsidRPr="00832C64">
        <w:rPr>
          <w:rFonts w:ascii="Arial" w:hAnsi="Arial" w:cs="Arial"/>
          <w:b/>
          <w:bCs/>
          <w:sz w:val="17"/>
          <w:szCs w:val="17"/>
        </w:rPr>
        <w:t xml:space="preserve">Masculinizing Effects </w:t>
      </w:r>
      <w:r w:rsidRPr="00832C64">
        <w:rPr>
          <w:rFonts w:ascii="Arial" w:hAnsi="Arial" w:cs="Arial"/>
          <w:sz w:val="17"/>
          <w:szCs w:val="17"/>
        </w:rPr>
        <w:t> </w:t>
      </w:r>
    </w:p>
    <w:p w:rsidRPr="00832C64" w:rsidR="00832C64" w:rsidP="00832C64" w:rsidRDefault="00832C64" w14:paraId="441A3484" w14:textId="77777777">
      <w:pPr>
        <w:tabs>
          <w:tab w:val="left" w:pos="6540"/>
        </w:tabs>
        <w:ind w:left="540" w:hanging="540"/>
        <w:rPr>
          <w:rFonts w:ascii="Arial" w:hAnsi="Arial" w:cs="Arial"/>
          <w:sz w:val="17"/>
          <w:szCs w:val="17"/>
        </w:rPr>
      </w:pPr>
      <w:r w:rsidRPr="00832C64">
        <w:rPr>
          <w:rFonts w:ascii="Arial" w:hAnsi="Arial" w:cs="Arial"/>
          <w:sz w:val="17"/>
          <w:szCs w:val="17"/>
        </w:rPr>
        <w:t>1.  I understand that testosterone may be prescribed to reduce female physical</w:t>
      </w:r>
      <w:r>
        <w:rPr>
          <w:rFonts w:ascii="Arial" w:hAnsi="Arial" w:cs="Arial"/>
          <w:sz w:val="17"/>
          <w:szCs w:val="17"/>
        </w:rPr>
        <w:t xml:space="preserve"> </w:t>
      </w:r>
      <w:r w:rsidRPr="00832C64">
        <w:rPr>
          <w:rFonts w:ascii="Arial" w:hAnsi="Arial" w:cs="Arial"/>
          <w:sz w:val="17"/>
          <w:szCs w:val="17"/>
        </w:rPr>
        <w:t>characteristics and masculinize my body. </w:t>
      </w:r>
    </w:p>
    <w:p w:rsidRPr="00832C64" w:rsidR="00832C64" w:rsidP="00832C64" w:rsidRDefault="00832C64" w14:paraId="3C5D851E" w14:textId="77777777">
      <w:pPr>
        <w:rPr>
          <w:rFonts w:ascii="Arial" w:hAnsi="Arial" w:cs="Arial"/>
          <w:sz w:val="17"/>
          <w:szCs w:val="17"/>
        </w:rPr>
      </w:pPr>
    </w:p>
    <w:p w:rsidRPr="00832C64" w:rsidR="00832C64" w:rsidP="00832C64" w:rsidRDefault="00832C64" w14:paraId="6AC8AF94" w14:textId="77777777">
      <w:pPr>
        <w:ind w:left="540" w:hanging="540"/>
        <w:rPr>
          <w:rFonts w:ascii="Arial" w:hAnsi="Arial" w:cs="Arial"/>
          <w:sz w:val="17"/>
          <w:szCs w:val="17"/>
        </w:rPr>
      </w:pPr>
      <w:r w:rsidRPr="00832C64">
        <w:rPr>
          <w:rFonts w:ascii="Arial" w:hAnsi="Arial" w:cs="Arial"/>
          <w:sz w:val="17"/>
          <w:szCs w:val="17"/>
        </w:rPr>
        <w:t>2.  I understand that the masculinizing effects of testosterone can take several months</w:t>
      </w:r>
      <w:r>
        <w:rPr>
          <w:rFonts w:ascii="Arial" w:hAnsi="Arial" w:cs="Arial"/>
          <w:sz w:val="17"/>
          <w:szCs w:val="17"/>
        </w:rPr>
        <w:t xml:space="preserve"> </w:t>
      </w:r>
      <w:r w:rsidRPr="00832C64">
        <w:rPr>
          <w:rFonts w:ascii="Arial" w:hAnsi="Arial" w:cs="Arial"/>
          <w:sz w:val="17"/>
          <w:szCs w:val="17"/>
        </w:rPr>
        <w:t>or longer to become noticeable, that the rate and degree of change can’t be predicted,</w:t>
      </w:r>
      <w:r>
        <w:rPr>
          <w:rFonts w:ascii="Arial" w:hAnsi="Arial" w:cs="Arial"/>
          <w:sz w:val="17"/>
          <w:szCs w:val="17"/>
        </w:rPr>
        <w:t xml:space="preserve"> </w:t>
      </w:r>
      <w:r w:rsidRPr="00832C64">
        <w:rPr>
          <w:rFonts w:ascii="Arial" w:hAnsi="Arial" w:cs="Arial"/>
          <w:sz w:val="17"/>
          <w:szCs w:val="17"/>
        </w:rPr>
        <w:t>and that changes may not be complete for 2-5 years after I start testosterone.  The</w:t>
      </w:r>
      <w:r w:rsidR="00AE138C">
        <w:rPr>
          <w:rFonts w:ascii="Arial" w:hAnsi="Arial" w:cs="Arial"/>
          <w:sz w:val="17"/>
          <w:szCs w:val="17"/>
        </w:rPr>
        <w:t xml:space="preserve"> </w:t>
      </w:r>
      <w:r w:rsidRPr="00832C64">
        <w:rPr>
          <w:rFonts w:ascii="Arial" w:hAnsi="Arial" w:cs="Arial"/>
          <w:sz w:val="17"/>
          <w:szCs w:val="17"/>
        </w:rPr>
        <w:t>following information is from the</w:t>
      </w:r>
      <w:r w:rsidRPr="00832C64">
        <w:rPr>
          <w:rFonts w:ascii="Arial" w:hAnsi="Arial" w:cs="Arial"/>
          <w:b/>
          <w:bCs/>
          <w:sz w:val="17"/>
          <w:szCs w:val="17"/>
        </w:rPr>
        <w:t xml:space="preserve"> Endocrine Society's Clinical Practice Guidelines for</w:t>
      </w:r>
    </w:p>
    <w:p w:rsidRPr="00832C64" w:rsidR="00832C64" w:rsidP="00832C64" w:rsidRDefault="00832C64" w14:paraId="3004BF3F" w14:textId="77777777">
      <w:pPr>
        <w:ind w:firstLine="540"/>
        <w:rPr>
          <w:rFonts w:ascii="Arial" w:hAnsi="Arial" w:cs="Arial"/>
          <w:sz w:val="17"/>
          <w:szCs w:val="17"/>
        </w:rPr>
      </w:pPr>
      <w:r w:rsidRPr="00832C64">
        <w:rPr>
          <w:rFonts w:ascii="Arial" w:hAnsi="Arial" w:cs="Arial"/>
          <w:b/>
          <w:bCs/>
          <w:sz w:val="17"/>
          <w:szCs w:val="17"/>
        </w:rPr>
        <w:t>Endocrine Treatment of Gender-Dysphoric and Gender-Incongruent Persons:</w:t>
      </w:r>
    </w:p>
    <w:p w:rsidRPr="00832C64" w:rsidR="00832C64" w:rsidP="00832C64" w:rsidRDefault="00832C64" w14:paraId="41299EBE" w14:textId="77777777">
      <w:pPr>
        <w:ind w:firstLine="540"/>
        <w:rPr>
          <w:rFonts w:ascii="Arial" w:hAnsi="Arial" w:cs="Arial"/>
          <w:sz w:val="15"/>
          <w:szCs w:val="15"/>
        </w:rPr>
      </w:pPr>
      <w:r w:rsidRPr="00832C64">
        <w:rPr>
          <w:rFonts w:ascii="Arial" w:hAnsi="Arial" w:cs="Arial"/>
          <w:sz w:val="15"/>
          <w:szCs w:val="15"/>
        </w:rPr>
        <w:t>https://doi.org/10.1210/jc.2017-01658</w:t>
      </w:r>
    </w:p>
    <w:p w:rsidRPr="00832C64" w:rsidR="00832C64" w:rsidP="00832C64" w:rsidRDefault="00832C64" w14:paraId="74BBA41B" w14:textId="77777777">
      <w:pPr>
        <w:rPr>
          <w:rFonts w:ascii="Arial" w:hAnsi="Arial" w:cs="Arial"/>
          <w:color w:val="383838"/>
          <w:sz w:val="17"/>
          <w:szCs w:val="17"/>
        </w:rPr>
      </w:pPr>
    </w:p>
    <w:p w:rsidRPr="00832C64" w:rsidR="00832C64" w:rsidP="00832C64" w:rsidRDefault="00832C64" w14:paraId="5D938BC7" w14:textId="77777777">
      <w:pPr>
        <w:ind w:left="540"/>
        <w:rPr>
          <w:rFonts w:ascii="Arial" w:hAnsi="Arial" w:cs="Arial"/>
          <w:color w:val="383838"/>
          <w:sz w:val="17"/>
          <w:szCs w:val="17"/>
        </w:rPr>
      </w:pPr>
      <w:r w:rsidRPr="00832C64">
        <w:rPr>
          <w:rFonts w:ascii="Arial" w:hAnsi="Arial" w:cs="Arial"/>
          <w:b/>
          <w:bCs/>
          <w:color w:val="383838"/>
          <w:sz w:val="17"/>
          <w:szCs w:val="17"/>
        </w:rPr>
        <w:t>Masculinizing effects in Transgender Males</w:t>
      </w:r>
    </w:p>
    <w:tbl>
      <w:tblPr>
        <w:tblW w:w="0" w:type="auto"/>
        <w:tblInd w:w="712" w:type="dxa"/>
        <w:tblCellMar>
          <w:left w:w="0" w:type="dxa"/>
          <w:right w:w="0" w:type="dxa"/>
        </w:tblCellMar>
        <w:tblLook w:val="04A0" w:firstRow="1" w:lastRow="0" w:firstColumn="1" w:lastColumn="0" w:noHBand="0" w:noVBand="1"/>
      </w:tblPr>
      <w:tblGrid>
        <w:gridCol w:w="2351"/>
        <w:gridCol w:w="1272"/>
        <w:gridCol w:w="1168"/>
      </w:tblGrid>
      <w:tr w:rsidRPr="00832C64" w:rsidR="00832C64" w:rsidTr="00832C64" w14:paraId="3AC45F2F" w14:textId="77777777">
        <w:tc>
          <w:tcPr>
            <w:tcW w:w="0" w:type="auto"/>
            <w:tcBorders>
              <w:top w:val="single" w:color="000000" w:sz="6" w:space="0"/>
              <w:left w:val="single" w:color="000000" w:sz="6" w:space="0"/>
              <w:bottom w:val="single" w:color="000000" w:sz="4" w:space="0"/>
              <w:right w:val="single" w:color="000000" w:sz="6" w:space="0"/>
            </w:tcBorders>
            <w:shd w:val="clear" w:color="auto" w:fill="F5F7FA"/>
            <w:hideMark/>
          </w:tcPr>
          <w:p w:rsidRPr="00832C64" w:rsidR="00832C64" w:rsidP="00832C64" w:rsidRDefault="00832C64" w14:paraId="006647C2" w14:textId="77777777">
            <w:pPr>
              <w:rPr>
                <w:rFonts w:ascii="Arial" w:hAnsi="Arial" w:cs="Arial"/>
                <w:sz w:val="17"/>
                <w:szCs w:val="17"/>
              </w:rPr>
            </w:pPr>
            <w:r w:rsidRPr="00832C64">
              <w:rPr>
                <w:rFonts w:ascii="Arial" w:hAnsi="Arial" w:cs="Arial"/>
                <w:b/>
                <w:bCs/>
                <w:sz w:val="17"/>
                <w:szCs w:val="17"/>
              </w:rPr>
              <w:t>Effect </w:t>
            </w:r>
          </w:p>
        </w:tc>
        <w:tc>
          <w:tcPr>
            <w:tcW w:w="0" w:type="auto"/>
            <w:tcBorders>
              <w:top w:val="single" w:color="000000" w:sz="6" w:space="0"/>
              <w:left w:val="single" w:color="000000" w:sz="6" w:space="0"/>
              <w:bottom w:val="single" w:color="000000" w:sz="4" w:space="0"/>
              <w:right w:val="single" w:color="000000" w:sz="6" w:space="0"/>
            </w:tcBorders>
            <w:shd w:val="clear" w:color="auto" w:fill="F5F7FA"/>
            <w:hideMark/>
          </w:tcPr>
          <w:p w:rsidRPr="00832C64" w:rsidR="00832C64" w:rsidP="00832C64" w:rsidRDefault="00832C64" w14:paraId="6EDB979E" w14:textId="77777777">
            <w:pPr>
              <w:rPr>
                <w:rFonts w:ascii="Arial" w:hAnsi="Arial" w:cs="Arial"/>
                <w:sz w:val="17"/>
                <w:szCs w:val="17"/>
              </w:rPr>
            </w:pPr>
            <w:r w:rsidRPr="00832C64">
              <w:rPr>
                <w:rFonts w:ascii="Arial" w:hAnsi="Arial" w:cs="Arial"/>
                <w:b/>
                <w:bCs/>
                <w:sz w:val="17"/>
                <w:szCs w:val="17"/>
              </w:rPr>
              <w:t>Onset (months)</w:t>
            </w:r>
          </w:p>
        </w:tc>
        <w:tc>
          <w:tcPr>
            <w:tcW w:w="0" w:type="auto"/>
            <w:tcBorders>
              <w:top w:val="single" w:color="000000" w:sz="6" w:space="0"/>
              <w:left w:val="single" w:color="000000" w:sz="6" w:space="0"/>
              <w:bottom w:val="single" w:color="000000" w:sz="4" w:space="0"/>
              <w:right w:val="single" w:color="000000" w:sz="6" w:space="0"/>
            </w:tcBorders>
            <w:shd w:val="clear" w:color="auto" w:fill="F5F7FA"/>
            <w:hideMark/>
          </w:tcPr>
          <w:p w:rsidRPr="00832C64" w:rsidR="00832C64" w:rsidP="00832C64" w:rsidRDefault="00832C64" w14:paraId="795486CD" w14:textId="77777777">
            <w:pPr>
              <w:rPr>
                <w:rFonts w:ascii="Arial" w:hAnsi="Arial" w:cs="Arial"/>
                <w:sz w:val="17"/>
                <w:szCs w:val="17"/>
              </w:rPr>
            </w:pPr>
            <w:r w:rsidRPr="00832C64">
              <w:rPr>
                <w:rFonts w:ascii="Arial" w:hAnsi="Arial" w:cs="Arial"/>
                <w:b/>
                <w:bCs/>
                <w:sz w:val="17"/>
                <w:szCs w:val="17"/>
              </w:rPr>
              <w:t>Maximum (</w:t>
            </w:r>
            <w:proofErr w:type="spellStart"/>
            <w:r w:rsidRPr="00832C64">
              <w:rPr>
                <w:rFonts w:ascii="Arial" w:hAnsi="Arial" w:cs="Arial"/>
                <w:b/>
                <w:bCs/>
                <w:sz w:val="17"/>
                <w:szCs w:val="17"/>
              </w:rPr>
              <w:t>yr</w:t>
            </w:r>
            <w:proofErr w:type="spellEnd"/>
            <w:r w:rsidRPr="00832C64">
              <w:rPr>
                <w:rFonts w:ascii="Arial" w:hAnsi="Arial" w:cs="Arial"/>
                <w:b/>
                <w:bCs/>
                <w:sz w:val="17"/>
                <w:szCs w:val="17"/>
              </w:rPr>
              <w:t>) </w:t>
            </w:r>
          </w:p>
        </w:tc>
      </w:tr>
      <w:tr w:rsidRPr="00832C64" w:rsidR="00832C64" w:rsidTr="00832C64" w14:paraId="7093EC3D" w14:textId="77777777">
        <w:tc>
          <w:tcPr>
            <w:tcW w:w="0" w:type="auto"/>
            <w:tcBorders>
              <w:top w:val="single" w:color="000000" w:sz="6" w:space="0"/>
              <w:left w:val="single" w:color="000000" w:sz="6" w:space="0"/>
              <w:bottom w:val="single" w:color="000000" w:sz="4" w:space="0"/>
              <w:right w:val="single" w:color="000000" w:sz="6" w:space="0"/>
            </w:tcBorders>
            <w:shd w:val="clear" w:color="auto" w:fill="FFFFFF"/>
            <w:hideMark/>
          </w:tcPr>
          <w:p w:rsidRPr="00832C64" w:rsidR="00832C64" w:rsidP="00832C64" w:rsidRDefault="00832C64" w14:paraId="1A845988" w14:textId="77777777">
            <w:pPr>
              <w:rPr>
                <w:rFonts w:ascii="Arial" w:hAnsi="Arial" w:cs="Arial"/>
                <w:sz w:val="15"/>
                <w:szCs w:val="15"/>
              </w:rPr>
            </w:pPr>
            <w:r w:rsidRPr="00832C64">
              <w:rPr>
                <w:rFonts w:ascii="Arial" w:hAnsi="Arial" w:cs="Arial"/>
                <w:sz w:val="15"/>
                <w:szCs w:val="15"/>
              </w:rPr>
              <w:t>Skin oiliness/acne </w:t>
            </w:r>
          </w:p>
        </w:tc>
        <w:tc>
          <w:tcPr>
            <w:tcW w:w="0" w:type="auto"/>
            <w:tcBorders>
              <w:top w:val="single" w:color="000000" w:sz="6" w:space="0"/>
              <w:left w:val="single" w:color="000000" w:sz="6" w:space="0"/>
              <w:bottom w:val="single" w:color="000000" w:sz="4" w:space="0"/>
              <w:right w:val="single" w:color="000000" w:sz="6" w:space="0"/>
            </w:tcBorders>
            <w:shd w:val="clear" w:color="auto" w:fill="FFFFFF"/>
            <w:hideMark/>
          </w:tcPr>
          <w:p w:rsidRPr="00832C64" w:rsidR="00832C64" w:rsidP="00832C64" w:rsidRDefault="00832C64" w14:paraId="626B6682" w14:textId="77777777">
            <w:pPr>
              <w:rPr>
                <w:rFonts w:ascii="Arial" w:hAnsi="Arial" w:cs="Arial"/>
                <w:sz w:val="15"/>
                <w:szCs w:val="15"/>
              </w:rPr>
            </w:pPr>
            <w:r w:rsidRPr="00832C64">
              <w:rPr>
                <w:rFonts w:ascii="Arial" w:hAnsi="Arial" w:cs="Arial"/>
                <w:sz w:val="15"/>
                <w:szCs w:val="15"/>
              </w:rPr>
              <w:t>1–6 </w:t>
            </w:r>
          </w:p>
        </w:tc>
        <w:tc>
          <w:tcPr>
            <w:tcW w:w="0" w:type="auto"/>
            <w:tcBorders>
              <w:top w:val="single" w:color="000000" w:sz="6" w:space="0"/>
              <w:left w:val="single" w:color="000000" w:sz="6" w:space="0"/>
              <w:bottom w:val="single" w:color="000000" w:sz="4" w:space="0"/>
              <w:right w:val="single" w:color="000000" w:sz="6" w:space="0"/>
            </w:tcBorders>
            <w:shd w:val="clear" w:color="auto" w:fill="FFFFFF"/>
            <w:hideMark/>
          </w:tcPr>
          <w:p w:rsidRPr="00832C64" w:rsidR="00832C64" w:rsidP="00832C64" w:rsidRDefault="00832C64" w14:paraId="4D487A98" w14:textId="77777777">
            <w:pPr>
              <w:rPr>
                <w:rFonts w:ascii="Arial" w:hAnsi="Arial" w:cs="Arial"/>
                <w:sz w:val="15"/>
                <w:szCs w:val="15"/>
              </w:rPr>
            </w:pPr>
            <w:r w:rsidRPr="00832C64">
              <w:rPr>
                <w:rFonts w:ascii="Arial" w:hAnsi="Arial" w:cs="Arial"/>
                <w:sz w:val="15"/>
                <w:szCs w:val="15"/>
              </w:rPr>
              <w:t>1–2 </w:t>
            </w:r>
          </w:p>
        </w:tc>
      </w:tr>
      <w:tr w:rsidRPr="00832C64" w:rsidR="00832C64" w:rsidTr="00832C64" w14:paraId="74658220"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75DAC3E3" w14:textId="77777777">
            <w:pPr>
              <w:rPr>
                <w:rFonts w:ascii="Arial" w:hAnsi="Arial" w:cs="Arial"/>
                <w:sz w:val="15"/>
                <w:szCs w:val="15"/>
              </w:rPr>
            </w:pPr>
            <w:r w:rsidRPr="00832C64">
              <w:rPr>
                <w:rFonts w:ascii="Arial" w:hAnsi="Arial" w:cs="Arial"/>
                <w:sz w:val="15"/>
                <w:szCs w:val="15"/>
              </w:rPr>
              <w:t>Facial/body hair growth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6499D2AD" w14:textId="77777777">
            <w:pPr>
              <w:rPr>
                <w:rFonts w:ascii="Arial" w:hAnsi="Arial" w:cs="Arial"/>
                <w:sz w:val="15"/>
                <w:szCs w:val="15"/>
              </w:rPr>
            </w:pPr>
            <w:r w:rsidRPr="00832C64">
              <w:rPr>
                <w:rFonts w:ascii="Arial" w:hAnsi="Arial" w:cs="Arial"/>
                <w:sz w:val="15"/>
                <w:szCs w:val="15"/>
              </w:rPr>
              <w:t>6–12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7C341062" w14:textId="77777777">
            <w:pPr>
              <w:rPr>
                <w:rFonts w:ascii="Arial" w:hAnsi="Arial" w:cs="Arial"/>
                <w:sz w:val="15"/>
                <w:szCs w:val="15"/>
              </w:rPr>
            </w:pPr>
            <w:r w:rsidRPr="00832C64">
              <w:rPr>
                <w:rFonts w:ascii="Arial" w:hAnsi="Arial" w:cs="Arial"/>
                <w:sz w:val="15"/>
                <w:szCs w:val="15"/>
              </w:rPr>
              <w:t>4–5 </w:t>
            </w:r>
          </w:p>
        </w:tc>
      </w:tr>
      <w:tr w:rsidRPr="00832C64" w:rsidR="00832C64" w:rsidTr="00832C64" w14:paraId="70B9867B"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753DEFA5" w14:textId="77777777">
            <w:pPr>
              <w:rPr>
                <w:rFonts w:ascii="Arial" w:hAnsi="Arial" w:cs="Arial"/>
                <w:sz w:val="15"/>
                <w:szCs w:val="15"/>
              </w:rPr>
            </w:pPr>
            <w:r w:rsidRPr="00832C64">
              <w:rPr>
                <w:rFonts w:ascii="Arial" w:hAnsi="Arial" w:cs="Arial"/>
                <w:sz w:val="15"/>
                <w:szCs w:val="15"/>
              </w:rPr>
              <w:t>Scalp hair loss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641F8E0A" w14:textId="77777777">
            <w:pPr>
              <w:rPr>
                <w:rFonts w:ascii="Arial" w:hAnsi="Arial" w:cs="Arial"/>
                <w:sz w:val="15"/>
                <w:szCs w:val="15"/>
              </w:rPr>
            </w:pPr>
            <w:r w:rsidRPr="00832C64">
              <w:rPr>
                <w:rFonts w:ascii="Arial" w:hAnsi="Arial" w:cs="Arial"/>
                <w:sz w:val="15"/>
                <w:szCs w:val="15"/>
              </w:rPr>
              <w:t>6–12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299914A3" w14:textId="77777777">
            <w:pPr>
              <w:rPr>
                <w:rFonts w:ascii="Arial" w:hAnsi="Arial" w:cs="Arial"/>
                <w:sz w:val="15"/>
                <w:szCs w:val="15"/>
              </w:rPr>
            </w:pPr>
          </w:p>
        </w:tc>
      </w:tr>
      <w:tr w:rsidRPr="00832C64" w:rsidR="00832C64" w:rsidTr="00832C64" w14:paraId="61748F82"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186911A6" w14:textId="77777777">
            <w:pPr>
              <w:rPr>
                <w:rFonts w:ascii="Arial" w:hAnsi="Arial" w:cs="Arial"/>
                <w:sz w:val="15"/>
                <w:szCs w:val="15"/>
              </w:rPr>
            </w:pPr>
            <w:r w:rsidRPr="00832C64">
              <w:rPr>
                <w:rFonts w:ascii="Arial" w:hAnsi="Arial" w:cs="Arial"/>
                <w:sz w:val="15"/>
                <w:szCs w:val="15"/>
              </w:rPr>
              <w:t>Increased muscle mass/strength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11D6D59D" w14:textId="77777777">
            <w:pPr>
              <w:rPr>
                <w:rFonts w:ascii="Arial" w:hAnsi="Arial" w:cs="Arial"/>
                <w:sz w:val="15"/>
                <w:szCs w:val="15"/>
              </w:rPr>
            </w:pPr>
            <w:r w:rsidRPr="00832C64">
              <w:rPr>
                <w:rFonts w:ascii="Arial" w:hAnsi="Arial" w:cs="Arial"/>
                <w:sz w:val="15"/>
                <w:szCs w:val="15"/>
              </w:rPr>
              <w:t>6–12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79CDA65F" w14:textId="77777777">
            <w:pPr>
              <w:rPr>
                <w:rFonts w:ascii="Arial" w:hAnsi="Arial" w:cs="Arial"/>
                <w:sz w:val="15"/>
                <w:szCs w:val="15"/>
              </w:rPr>
            </w:pPr>
            <w:r w:rsidRPr="00832C64">
              <w:rPr>
                <w:rFonts w:ascii="Arial" w:hAnsi="Arial" w:cs="Arial"/>
                <w:sz w:val="15"/>
                <w:szCs w:val="15"/>
              </w:rPr>
              <w:t>2–5 </w:t>
            </w:r>
          </w:p>
        </w:tc>
      </w:tr>
      <w:tr w:rsidRPr="00832C64" w:rsidR="00832C64" w:rsidTr="00832C64" w14:paraId="1A2B56EC"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4FB257F3" w14:textId="77777777">
            <w:pPr>
              <w:rPr>
                <w:rFonts w:ascii="Arial" w:hAnsi="Arial" w:cs="Arial"/>
                <w:sz w:val="15"/>
                <w:szCs w:val="15"/>
              </w:rPr>
            </w:pPr>
            <w:r w:rsidRPr="00832C64">
              <w:rPr>
                <w:rFonts w:ascii="Arial" w:hAnsi="Arial" w:cs="Arial"/>
                <w:sz w:val="15"/>
                <w:szCs w:val="15"/>
              </w:rPr>
              <w:t>Fat redistribution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07E4EA6F" w14:textId="77777777">
            <w:pPr>
              <w:rPr>
                <w:rFonts w:ascii="Arial" w:hAnsi="Arial" w:cs="Arial"/>
                <w:sz w:val="15"/>
                <w:szCs w:val="15"/>
              </w:rPr>
            </w:pPr>
            <w:r w:rsidRPr="00832C64">
              <w:rPr>
                <w:rFonts w:ascii="Arial" w:hAnsi="Arial" w:cs="Arial"/>
                <w:sz w:val="15"/>
                <w:szCs w:val="15"/>
              </w:rPr>
              <w:t>1–6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7402600A" w14:textId="77777777">
            <w:pPr>
              <w:rPr>
                <w:rFonts w:ascii="Arial" w:hAnsi="Arial" w:cs="Arial"/>
                <w:sz w:val="15"/>
                <w:szCs w:val="15"/>
              </w:rPr>
            </w:pPr>
            <w:r w:rsidRPr="00832C64">
              <w:rPr>
                <w:rFonts w:ascii="Arial" w:hAnsi="Arial" w:cs="Arial"/>
                <w:sz w:val="15"/>
                <w:szCs w:val="15"/>
              </w:rPr>
              <w:t>2–5 </w:t>
            </w:r>
          </w:p>
        </w:tc>
      </w:tr>
      <w:tr w:rsidRPr="00832C64" w:rsidR="00832C64" w:rsidTr="00832C64" w14:paraId="5248897F"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0BB255CF" w14:textId="77777777">
            <w:pPr>
              <w:rPr>
                <w:rFonts w:ascii="Arial" w:hAnsi="Arial" w:cs="Arial"/>
                <w:sz w:val="15"/>
                <w:szCs w:val="15"/>
              </w:rPr>
            </w:pPr>
            <w:r w:rsidRPr="00832C64">
              <w:rPr>
                <w:rFonts w:ascii="Arial" w:hAnsi="Arial" w:cs="Arial"/>
                <w:sz w:val="15"/>
                <w:szCs w:val="15"/>
              </w:rPr>
              <w:t>Cessation of menses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539290E8" w14:textId="77777777">
            <w:pPr>
              <w:rPr>
                <w:rFonts w:ascii="Arial" w:hAnsi="Arial" w:cs="Arial"/>
                <w:sz w:val="15"/>
                <w:szCs w:val="15"/>
              </w:rPr>
            </w:pPr>
            <w:r w:rsidRPr="00832C64">
              <w:rPr>
                <w:rFonts w:ascii="Arial" w:hAnsi="Arial" w:cs="Arial"/>
                <w:sz w:val="15"/>
                <w:szCs w:val="15"/>
              </w:rPr>
              <w:t>2–6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38CE02A7" w14:textId="77777777">
            <w:pPr>
              <w:rPr>
                <w:rFonts w:ascii="Arial" w:hAnsi="Arial" w:cs="Arial"/>
                <w:sz w:val="15"/>
                <w:szCs w:val="15"/>
              </w:rPr>
            </w:pPr>
          </w:p>
        </w:tc>
      </w:tr>
      <w:tr w:rsidRPr="00832C64" w:rsidR="00832C64" w:rsidTr="00832C64" w14:paraId="6465C811"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43CFBC41" w14:textId="77777777">
            <w:pPr>
              <w:rPr>
                <w:rFonts w:ascii="Arial" w:hAnsi="Arial" w:cs="Arial"/>
                <w:sz w:val="15"/>
                <w:szCs w:val="15"/>
              </w:rPr>
            </w:pPr>
            <w:r w:rsidRPr="00832C64">
              <w:rPr>
                <w:rFonts w:ascii="Arial" w:hAnsi="Arial" w:cs="Arial"/>
                <w:sz w:val="15"/>
                <w:szCs w:val="15"/>
              </w:rPr>
              <w:t>Clitoral enlargement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1375F1C4" w14:textId="77777777">
            <w:pPr>
              <w:rPr>
                <w:rFonts w:ascii="Arial" w:hAnsi="Arial" w:cs="Arial"/>
                <w:sz w:val="15"/>
                <w:szCs w:val="15"/>
              </w:rPr>
            </w:pPr>
            <w:r w:rsidRPr="00832C64">
              <w:rPr>
                <w:rFonts w:ascii="Arial" w:hAnsi="Arial" w:cs="Arial"/>
                <w:sz w:val="15"/>
                <w:szCs w:val="15"/>
              </w:rPr>
              <w:t>3–6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2EC8B21D" w14:textId="77777777">
            <w:pPr>
              <w:rPr>
                <w:rFonts w:ascii="Arial" w:hAnsi="Arial" w:cs="Arial"/>
                <w:sz w:val="15"/>
                <w:szCs w:val="15"/>
              </w:rPr>
            </w:pPr>
            <w:r w:rsidRPr="00832C64">
              <w:rPr>
                <w:rFonts w:ascii="Arial" w:hAnsi="Arial" w:cs="Arial"/>
                <w:sz w:val="15"/>
                <w:szCs w:val="15"/>
              </w:rPr>
              <w:t>1–2 </w:t>
            </w:r>
          </w:p>
        </w:tc>
      </w:tr>
      <w:tr w:rsidRPr="00832C64" w:rsidR="00832C64" w:rsidTr="00832C64" w14:paraId="4AE3DC26"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2FB92398" w14:textId="77777777">
            <w:pPr>
              <w:rPr>
                <w:rFonts w:ascii="Arial" w:hAnsi="Arial" w:cs="Arial"/>
                <w:sz w:val="15"/>
                <w:szCs w:val="15"/>
              </w:rPr>
            </w:pPr>
            <w:r w:rsidRPr="00832C64">
              <w:rPr>
                <w:rFonts w:ascii="Arial" w:hAnsi="Arial" w:cs="Arial"/>
                <w:sz w:val="15"/>
                <w:szCs w:val="15"/>
              </w:rPr>
              <w:t>Vaginal atrophy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6C975BE0" w14:textId="77777777">
            <w:pPr>
              <w:rPr>
                <w:rFonts w:ascii="Arial" w:hAnsi="Arial" w:cs="Arial"/>
                <w:sz w:val="15"/>
                <w:szCs w:val="15"/>
              </w:rPr>
            </w:pPr>
            <w:r w:rsidRPr="00832C64">
              <w:rPr>
                <w:rFonts w:ascii="Arial" w:hAnsi="Arial" w:cs="Arial"/>
                <w:sz w:val="15"/>
                <w:szCs w:val="15"/>
              </w:rPr>
              <w:t>3–6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05ACA288" w14:textId="77777777">
            <w:pPr>
              <w:rPr>
                <w:rFonts w:ascii="Arial" w:hAnsi="Arial" w:cs="Arial"/>
                <w:sz w:val="15"/>
                <w:szCs w:val="15"/>
              </w:rPr>
            </w:pPr>
            <w:r w:rsidRPr="00832C64">
              <w:rPr>
                <w:rFonts w:ascii="Arial" w:hAnsi="Arial" w:cs="Arial"/>
                <w:sz w:val="15"/>
                <w:szCs w:val="15"/>
              </w:rPr>
              <w:t>1–2 </w:t>
            </w:r>
          </w:p>
        </w:tc>
      </w:tr>
      <w:tr w:rsidRPr="00832C64" w:rsidR="00832C64" w:rsidTr="00832C64" w14:paraId="7DB4F0F4" w14:textId="77777777">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2281861B" w14:textId="77777777">
            <w:pPr>
              <w:rPr>
                <w:rFonts w:ascii="Arial" w:hAnsi="Arial" w:cs="Arial"/>
                <w:sz w:val="15"/>
                <w:szCs w:val="15"/>
              </w:rPr>
            </w:pPr>
            <w:r w:rsidRPr="00832C64">
              <w:rPr>
                <w:rFonts w:ascii="Arial" w:hAnsi="Arial" w:cs="Arial"/>
                <w:sz w:val="15"/>
                <w:szCs w:val="15"/>
              </w:rPr>
              <w:t>Deepening of voice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5E028DA7" w14:textId="77777777">
            <w:pPr>
              <w:rPr>
                <w:rFonts w:ascii="Arial" w:hAnsi="Arial" w:cs="Arial"/>
                <w:sz w:val="15"/>
                <w:szCs w:val="15"/>
              </w:rPr>
            </w:pPr>
            <w:r w:rsidRPr="00832C64">
              <w:rPr>
                <w:rFonts w:ascii="Arial" w:hAnsi="Arial" w:cs="Arial"/>
                <w:sz w:val="15"/>
                <w:szCs w:val="15"/>
              </w:rPr>
              <w:t>6–12 </w:t>
            </w:r>
          </w:p>
        </w:tc>
        <w:tc>
          <w:tcPr>
            <w:tcW w:w="0" w:type="auto"/>
            <w:tcBorders>
              <w:top w:val="single" w:color="CBCBCB" w:sz="6" w:space="0"/>
              <w:left w:val="single" w:color="CBCBCB" w:sz="6" w:space="0"/>
              <w:bottom w:val="single" w:color="CBCBCB" w:sz="6" w:space="0"/>
              <w:right w:val="single" w:color="CBCBCB" w:sz="6" w:space="0"/>
            </w:tcBorders>
            <w:tcMar>
              <w:top w:w="0" w:type="dxa"/>
              <w:left w:w="75" w:type="dxa"/>
              <w:bottom w:w="0" w:type="dxa"/>
              <w:right w:w="75" w:type="dxa"/>
            </w:tcMar>
            <w:vAlign w:val="center"/>
            <w:hideMark/>
          </w:tcPr>
          <w:p w:rsidRPr="00832C64" w:rsidR="00832C64" w:rsidP="00832C64" w:rsidRDefault="00832C64" w14:paraId="23012353" w14:textId="77777777">
            <w:pPr>
              <w:rPr>
                <w:rFonts w:ascii="Arial" w:hAnsi="Arial" w:cs="Arial"/>
                <w:sz w:val="15"/>
                <w:szCs w:val="15"/>
              </w:rPr>
            </w:pPr>
            <w:r w:rsidRPr="00832C64">
              <w:rPr>
                <w:rFonts w:ascii="Arial" w:hAnsi="Arial" w:cs="Arial"/>
                <w:sz w:val="15"/>
                <w:szCs w:val="15"/>
              </w:rPr>
              <w:t>1–2 </w:t>
            </w:r>
          </w:p>
        </w:tc>
      </w:tr>
    </w:tbl>
    <w:p w:rsidRPr="00832C64" w:rsidR="00832C64" w:rsidP="00832C64" w:rsidRDefault="00832C64" w14:paraId="218CBDA0" w14:textId="77777777">
      <w:pPr>
        <w:ind w:left="712"/>
        <w:rPr>
          <w:rFonts w:ascii="Arial" w:hAnsi="Arial" w:cs="Arial"/>
          <w:sz w:val="15"/>
          <w:szCs w:val="15"/>
        </w:rPr>
      </w:pPr>
      <w:r w:rsidRPr="00832C64">
        <w:rPr>
          <w:rFonts w:ascii="Arial" w:hAnsi="Arial" w:cs="Arial"/>
          <w:sz w:val="15"/>
          <w:szCs w:val="15"/>
        </w:rPr>
        <w:t> </w:t>
      </w:r>
    </w:p>
    <w:p w:rsidRPr="00832C64" w:rsidR="00832C64" w:rsidP="00832C64" w:rsidRDefault="00832C64" w14:paraId="2F5355B4" w14:textId="77777777">
      <w:pPr>
        <w:rPr>
          <w:rFonts w:ascii="Arial" w:hAnsi="Arial" w:cs="Arial"/>
          <w:sz w:val="17"/>
          <w:szCs w:val="17"/>
        </w:rPr>
      </w:pPr>
    </w:p>
    <w:p w:rsidRPr="00832C64" w:rsidR="00832C64" w:rsidP="00832C64" w:rsidRDefault="00832C64" w14:paraId="2B0BA52C" w14:textId="77777777">
      <w:pPr>
        <w:rPr>
          <w:rFonts w:ascii="Arial" w:hAnsi="Arial" w:cs="Arial"/>
          <w:sz w:val="17"/>
          <w:szCs w:val="17"/>
        </w:rPr>
      </w:pPr>
      <w:r w:rsidRPr="00832C64">
        <w:rPr>
          <w:rFonts w:ascii="Arial" w:hAnsi="Arial" w:cs="Arial"/>
          <w:sz w:val="17"/>
          <w:szCs w:val="17"/>
        </w:rPr>
        <w:t>3.  I understand that the following changes will likely be permanent even if I stop taking testosterone: </w:t>
      </w:r>
    </w:p>
    <w:p w:rsidRPr="00832C64" w:rsidR="00832C64" w:rsidP="0097389F" w:rsidRDefault="00832C64" w14:paraId="78CC4719" w14:textId="77777777">
      <w:pPr>
        <w:numPr>
          <w:ilvl w:val="0"/>
          <w:numId w:val="12"/>
        </w:numPr>
        <w:rPr>
          <w:rFonts w:ascii="Arial" w:hAnsi="Arial" w:eastAsia="Times New Roman" w:cs="Arial"/>
          <w:sz w:val="17"/>
          <w:szCs w:val="17"/>
        </w:rPr>
      </w:pPr>
      <w:r w:rsidRPr="00832C64">
        <w:rPr>
          <w:rFonts w:ascii="Arial" w:hAnsi="Arial" w:eastAsia="Times New Roman" w:cs="Arial"/>
          <w:sz w:val="17"/>
          <w:szCs w:val="17"/>
        </w:rPr>
        <w:t>Lower voice pitch (i.e., voice becoming dee</w:t>
      </w:r>
      <w:r w:rsidR="00AE138C">
        <w:rPr>
          <w:rFonts w:ascii="Arial" w:hAnsi="Arial" w:eastAsia="Times New Roman" w:cs="Arial"/>
          <w:sz w:val="17"/>
          <w:szCs w:val="17"/>
        </w:rPr>
        <w:t xml:space="preserve">per). Increased growth of hair, </w:t>
      </w:r>
      <w:r w:rsidRPr="00832C64">
        <w:rPr>
          <w:rFonts w:ascii="Arial" w:hAnsi="Arial" w:eastAsia="Times New Roman" w:cs="Arial"/>
          <w:sz w:val="17"/>
          <w:szCs w:val="17"/>
        </w:rPr>
        <w:t>with thicker/coarser hairs, on arms, legs, chest, back, and abdomen. </w:t>
      </w:r>
    </w:p>
    <w:p w:rsidRPr="00832C64" w:rsidR="00832C64" w:rsidP="0097389F" w:rsidRDefault="00832C64" w14:paraId="4FD07A2D" w14:textId="7D3EF33D">
      <w:pPr>
        <w:numPr>
          <w:ilvl w:val="0"/>
          <w:numId w:val="12"/>
        </w:numPr>
        <w:rPr>
          <w:rFonts w:ascii="Arial" w:hAnsi="Arial" w:eastAsia="Times New Roman" w:cs="Arial"/>
          <w:sz w:val="17"/>
          <w:szCs w:val="17"/>
        </w:rPr>
      </w:pPr>
      <w:r w:rsidRPr="505462BA" w:rsidR="00832C64">
        <w:rPr>
          <w:rFonts w:ascii="Arial" w:hAnsi="Arial" w:eastAsia="Times New Roman" w:cs="Arial"/>
          <w:sz w:val="17"/>
          <w:szCs w:val="17"/>
        </w:rPr>
        <w:t>Gradual growth of moustache</w:t>
      </w:r>
      <w:r w:rsidRPr="505462BA" w:rsidR="6B08B711">
        <w:rPr>
          <w:rFonts w:ascii="Arial" w:hAnsi="Arial" w:eastAsia="Times New Roman" w:cs="Arial"/>
          <w:sz w:val="17"/>
          <w:szCs w:val="17"/>
        </w:rPr>
        <w:t xml:space="preserve"> or </w:t>
      </w:r>
      <w:r w:rsidRPr="505462BA" w:rsidR="00832C64">
        <w:rPr>
          <w:rFonts w:ascii="Arial" w:hAnsi="Arial" w:eastAsia="Times New Roman" w:cs="Arial"/>
          <w:sz w:val="17"/>
          <w:szCs w:val="17"/>
        </w:rPr>
        <w:t>beard hair. </w:t>
      </w:r>
    </w:p>
    <w:p w:rsidRPr="00832C64" w:rsidR="00832C64" w:rsidP="0097389F" w:rsidRDefault="00832C64" w14:paraId="0BEBE000" w14:textId="77777777">
      <w:pPr>
        <w:numPr>
          <w:ilvl w:val="0"/>
          <w:numId w:val="12"/>
        </w:numPr>
        <w:rPr>
          <w:rFonts w:ascii="Arial" w:hAnsi="Arial" w:eastAsia="Times New Roman" w:cs="Arial"/>
          <w:sz w:val="17"/>
          <w:szCs w:val="17"/>
        </w:rPr>
      </w:pPr>
      <w:r w:rsidRPr="00832C64">
        <w:rPr>
          <w:rFonts w:ascii="Arial" w:hAnsi="Arial" w:eastAsia="Times New Roman" w:cs="Arial"/>
          <w:sz w:val="17"/>
          <w:szCs w:val="17"/>
        </w:rPr>
        <w:t>Hair loss at the temples and crown of the head, with the possibility of becoming completely bald. </w:t>
      </w:r>
    </w:p>
    <w:p w:rsidRPr="00832C64" w:rsidR="00832C64" w:rsidP="0097389F" w:rsidRDefault="00832C64" w14:paraId="72FD16B2" w14:textId="77777777">
      <w:pPr>
        <w:numPr>
          <w:ilvl w:val="0"/>
          <w:numId w:val="12"/>
        </w:numPr>
        <w:rPr>
          <w:rFonts w:ascii="Arial" w:hAnsi="Arial" w:eastAsia="Times New Roman" w:cs="Arial"/>
          <w:sz w:val="17"/>
          <w:szCs w:val="17"/>
        </w:rPr>
      </w:pPr>
      <w:r w:rsidRPr="00832C64">
        <w:rPr>
          <w:rFonts w:ascii="Arial" w:hAnsi="Arial" w:eastAsia="Times New Roman" w:cs="Arial"/>
          <w:sz w:val="17"/>
          <w:szCs w:val="17"/>
        </w:rPr>
        <w:t>Genital changes may or may not be permanent if testosterone is stopped.  These include clitoral growth (typically 1-3 cm) and vaginal dryness. </w:t>
      </w:r>
    </w:p>
    <w:p w:rsidRPr="00832C64" w:rsidR="00832C64" w:rsidP="00832C64" w:rsidRDefault="00832C64" w14:paraId="725C9B6E" w14:textId="77777777">
      <w:pPr>
        <w:rPr>
          <w:rFonts w:ascii="Arial" w:hAnsi="Arial" w:cs="Arial"/>
          <w:sz w:val="17"/>
          <w:szCs w:val="17"/>
        </w:rPr>
      </w:pPr>
    </w:p>
    <w:p w:rsidRPr="00832C64" w:rsidR="00832C64" w:rsidP="00832C64" w:rsidRDefault="00832C64" w14:paraId="65C3B309" w14:textId="77777777">
      <w:pPr>
        <w:ind w:left="540" w:hanging="540"/>
        <w:rPr>
          <w:rFonts w:ascii="Arial" w:hAnsi="Arial" w:cs="Arial"/>
          <w:sz w:val="17"/>
          <w:szCs w:val="17"/>
        </w:rPr>
      </w:pPr>
      <w:r w:rsidRPr="00832C64">
        <w:rPr>
          <w:rFonts w:ascii="Arial" w:hAnsi="Arial" w:cs="Arial"/>
          <w:sz w:val="17"/>
          <w:szCs w:val="17"/>
        </w:rPr>
        <w:t>4.  I understand that the following changes are usually not permanent (that is, they will</w:t>
      </w:r>
      <w:r w:rsidR="0097389F">
        <w:rPr>
          <w:rFonts w:ascii="Arial" w:hAnsi="Arial" w:cs="Arial"/>
          <w:sz w:val="17"/>
          <w:szCs w:val="17"/>
        </w:rPr>
        <w:t xml:space="preserve"> </w:t>
      </w:r>
      <w:r w:rsidRPr="00832C64">
        <w:rPr>
          <w:rFonts w:ascii="Arial" w:hAnsi="Arial" w:cs="Arial"/>
          <w:sz w:val="17"/>
          <w:szCs w:val="17"/>
        </w:rPr>
        <w:t>likely reverse if I stop taking testosterone): </w:t>
      </w:r>
    </w:p>
    <w:p w:rsidRPr="00832C64" w:rsidR="00832C64" w:rsidP="0097389F" w:rsidRDefault="00832C64" w14:paraId="1FB845A6" w14:textId="77777777">
      <w:pPr>
        <w:numPr>
          <w:ilvl w:val="0"/>
          <w:numId w:val="13"/>
        </w:numPr>
        <w:rPr>
          <w:rFonts w:ascii="Arial" w:hAnsi="Arial" w:eastAsia="Times New Roman" w:cs="Arial"/>
          <w:sz w:val="17"/>
          <w:szCs w:val="17"/>
        </w:rPr>
      </w:pPr>
      <w:r w:rsidRPr="00832C64">
        <w:rPr>
          <w:rFonts w:ascii="Arial" w:hAnsi="Arial" w:eastAsia="Times New Roman" w:cs="Arial"/>
          <w:sz w:val="17"/>
          <w:szCs w:val="17"/>
        </w:rPr>
        <w:t>Acne, which may be severe and can cause permanent scarring if not treated. </w:t>
      </w:r>
    </w:p>
    <w:p w:rsidRPr="00832C64" w:rsidR="00832C64" w:rsidP="0097389F" w:rsidRDefault="00832C64" w14:paraId="7B54C1ED" w14:textId="77777777">
      <w:pPr>
        <w:numPr>
          <w:ilvl w:val="0"/>
          <w:numId w:val="13"/>
        </w:numPr>
        <w:rPr>
          <w:rFonts w:ascii="Arial" w:hAnsi="Arial" w:eastAsia="Times New Roman" w:cs="Arial"/>
          <w:sz w:val="17"/>
          <w:szCs w:val="17"/>
        </w:rPr>
      </w:pPr>
      <w:r w:rsidRPr="00832C64">
        <w:rPr>
          <w:rFonts w:ascii="Arial" w:hAnsi="Arial" w:eastAsia="Times New Roman" w:cs="Arial"/>
          <w:sz w:val="17"/>
          <w:szCs w:val="17"/>
        </w:rPr>
        <w:t xml:space="preserve">Fat may redistribute to a more masculine pattern (decreased on buttocks/ hips/ thighs, increased in abdomen </w:t>
      </w:r>
      <w:r w:rsidR="0097389F">
        <w:rPr>
          <w:rFonts w:ascii="Arial" w:hAnsi="Arial" w:eastAsia="Times New Roman" w:cs="Arial"/>
          <w:sz w:val="17"/>
          <w:szCs w:val="17"/>
        </w:rPr>
        <w:t xml:space="preserve">– changing from “pear shape” to </w:t>
      </w:r>
      <w:r w:rsidRPr="00832C64">
        <w:rPr>
          <w:rFonts w:ascii="Arial" w:hAnsi="Arial" w:eastAsia="Times New Roman" w:cs="Arial"/>
          <w:sz w:val="17"/>
          <w:szCs w:val="17"/>
        </w:rPr>
        <w:t>“apple shape”). </w:t>
      </w:r>
    </w:p>
    <w:p w:rsidRPr="00832C64" w:rsidR="00832C64" w:rsidP="0097389F" w:rsidRDefault="00832C64" w14:paraId="7DA08C04" w14:textId="77777777">
      <w:pPr>
        <w:numPr>
          <w:ilvl w:val="0"/>
          <w:numId w:val="13"/>
        </w:numPr>
        <w:rPr>
          <w:rFonts w:ascii="Arial" w:hAnsi="Arial" w:eastAsia="Times New Roman" w:cs="Arial"/>
          <w:sz w:val="17"/>
          <w:szCs w:val="17"/>
        </w:rPr>
      </w:pPr>
      <w:r w:rsidRPr="00832C64">
        <w:rPr>
          <w:rFonts w:ascii="Arial" w:hAnsi="Arial" w:eastAsia="Times New Roman" w:cs="Arial"/>
          <w:sz w:val="17"/>
          <w:szCs w:val="17"/>
        </w:rPr>
        <w:t>Increased muscle mass and upper body strength. </w:t>
      </w:r>
    </w:p>
    <w:p w:rsidRPr="00832C64" w:rsidR="00832C64" w:rsidP="0097389F" w:rsidRDefault="00832C64" w14:paraId="13287D73" w14:textId="77777777">
      <w:pPr>
        <w:numPr>
          <w:ilvl w:val="0"/>
          <w:numId w:val="13"/>
        </w:numPr>
        <w:rPr>
          <w:rFonts w:ascii="Arial" w:hAnsi="Arial" w:eastAsia="Times New Roman" w:cs="Arial"/>
          <w:sz w:val="17"/>
          <w:szCs w:val="17"/>
        </w:rPr>
      </w:pPr>
      <w:r w:rsidRPr="00832C64">
        <w:rPr>
          <w:rFonts w:ascii="Arial" w:hAnsi="Arial" w:eastAsia="Times New Roman" w:cs="Arial"/>
          <w:sz w:val="17"/>
          <w:szCs w:val="17"/>
        </w:rPr>
        <w:t>Increased libido (sex drive). </w:t>
      </w:r>
    </w:p>
    <w:p w:rsidRPr="00832C64" w:rsidR="00832C64" w:rsidP="0097389F" w:rsidRDefault="00832C64" w14:paraId="13617255" w14:textId="77777777">
      <w:pPr>
        <w:numPr>
          <w:ilvl w:val="0"/>
          <w:numId w:val="13"/>
        </w:numPr>
        <w:rPr>
          <w:rFonts w:ascii="Arial" w:hAnsi="Arial" w:eastAsia="Times New Roman" w:cs="Arial"/>
          <w:sz w:val="17"/>
          <w:szCs w:val="17"/>
        </w:rPr>
      </w:pPr>
      <w:r w:rsidRPr="00832C64">
        <w:rPr>
          <w:rFonts w:ascii="Arial" w:hAnsi="Arial" w:eastAsia="Times New Roman" w:cs="Arial"/>
          <w:sz w:val="17"/>
          <w:szCs w:val="17"/>
        </w:rPr>
        <w:t>Menstrual periods typically stop within 1-6 months of starting testosterone. </w:t>
      </w:r>
    </w:p>
    <w:p w:rsidRPr="00832C64" w:rsidR="00832C64" w:rsidP="00832C64" w:rsidRDefault="00832C64" w14:paraId="1C6BDA48" w14:textId="77777777">
      <w:pPr>
        <w:rPr>
          <w:rFonts w:ascii="Arial" w:hAnsi="Arial" w:cs="Arial"/>
          <w:sz w:val="17"/>
          <w:szCs w:val="17"/>
        </w:rPr>
      </w:pPr>
    </w:p>
    <w:p w:rsidRPr="00832C64" w:rsidR="00832C64" w:rsidP="00832C64" w:rsidRDefault="00832C64" w14:paraId="70A1C6DB" w14:textId="77777777">
      <w:pPr>
        <w:ind w:left="540" w:hanging="540"/>
        <w:rPr>
          <w:rFonts w:ascii="Arial" w:hAnsi="Arial" w:cs="Arial"/>
          <w:sz w:val="17"/>
          <w:szCs w:val="17"/>
        </w:rPr>
      </w:pPr>
      <w:r w:rsidRPr="00832C64">
        <w:rPr>
          <w:rFonts w:ascii="Arial" w:hAnsi="Arial" w:cs="Arial"/>
          <w:sz w:val="17"/>
          <w:szCs w:val="17"/>
        </w:rPr>
        <w:t>5.   I understand that it is not known what the effects of testosterone are on fertility.</w:t>
      </w:r>
    </w:p>
    <w:p w:rsidRPr="00832C64" w:rsidR="00832C64" w:rsidP="0097389F" w:rsidRDefault="00832C64" w14:paraId="0956C370" w14:textId="77777777">
      <w:pPr>
        <w:numPr>
          <w:ilvl w:val="0"/>
          <w:numId w:val="14"/>
        </w:numPr>
        <w:rPr>
          <w:rFonts w:ascii="Arial" w:hAnsi="Arial" w:eastAsia="Times New Roman" w:cs="Arial"/>
          <w:sz w:val="17"/>
          <w:szCs w:val="17"/>
        </w:rPr>
      </w:pPr>
      <w:r w:rsidRPr="00832C64">
        <w:rPr>
          <w:rFonts w:ascii="Arial" w:hAnsi="Arial" w:eastAsia="Times New Roman" w:cs="Arial"/>
          <w:sz w:val="17"/>
          <w:szCs w:val="17"/>
        </w:rPr>
        <w:t>I have been informed that even if I stop taking testosterone I may or may not</w:t>
      </w:r>
      <w:r w:rsidR="0097389F">
        <w:rPr>
          <w:rFonts w:ascii="Arial" w:hAnsi="Arial" w:eastAsia="Times New Roman" w:cs="Arial"/>
          <w:sz w:val="17"/>
          <w:szCs w:val="17"/>
        </w:rPr>
        <w:t> </w:t>
      </w:r>
      <w:r w:rsidRPr="00832C64">
        <w:rPr>
          <w:rFonts w:ascii="Arial" w:hAnsi="Arial" w:eastAsia="Times New Roman" w:cs="Arial"/>
          <w:sz w:val="17"/>
          <w:szCs w:val="17"/>
        </w:rPr>
        <w:t>be able to get pregnant in the future.</w:t>
      </w:r>
    </w:p>
    <w:p w:rsidRPr="00832C64" w:rsidR="00832C64" w:rsidP="0097389F" w:rsidRDefault="00832C64" w14:paraId="6094472C" w14:textId="1113EA4F">
      <w:pPr>
        <w:numPr>
          <w:ilvl w:val="0"/>
          <w:numId w:val="14"/>
        </w:numPr>
        <w:rPr>
          <w:rFonts w:ascii="Arial" w:hAnsi="Arial" w:eastAsia="Times New Roman" w:cs="Arial"/>
          <w:sz w:val="17"/>
          <w:szCs w:val="17"/>
        </w:rPr>
      </w:pPr>
      <w:r w:rsidRPr="505462BA" w:rsidR="00832C64">
        <w:rPr>
          <w:rFonts w:ascii="Arial" w:hAnsi="Arial" w:eastAsia="Times New Roman" w:cs="Arial"/>
          <w:sz w:val="17"/>
          <w:szCs w:val="17"/>
        </w:rPr>
        <w:t xml:space="preserve">I understand that even after testosterone stops my menstrual periods it may </w:t>
      </w:r>
      <w:r>
        <w:tab/>
      </w:r>
      <w:r w:rsidRPr="505462BA" w:rsidR="00832C64">
        <w:rPr>
          <w:rFonts w:ascii="Arial" w:hAnsi="Arial" w:eastAsia="Times New Roman" w:cs="Arial"/>
          <w:sz w:val="17"/>
          <w:szCs w:val="17"/>
        </w:rPr>
        <w:t>still be possible for me to get pregnant</w:t>
      </w:r>
      <w:r w:rsidRPr="505462BA" w:rsidR="7D006EB9">
        <w:rPr>
          <w:rFonts w:ascii="Arial" w:hAnsi="Arial" w:eastAsia="Times New Roman" w:cs="Arial"/>
          <w:sz w:val="17"/>
          <w:szCs w:val="17"/>
        </w:rPr>
        <w:t xml:space="preserve"> </w:t>
      </w:r>
      <w:r w:rsidRPr="505462BA" w:rsidR="00832C64">
        <w:rPr>
          <w:rFonts w:ascii="Arial" w:hAnsi="Arial" w:eastAsia="Times New Roman" w:cs="Arial"/>
          <w:sz w:val="17"/>
          <w:szCs w:val="17"/>
        </w:rPr>
        <w:t>and am aware of birth control options (if needed). I have been informed that I can’t take testosterone if I am pregnant. </w:t>
      </w:r>
    </w:p>
    <w:p w:rsidRPr="00832C64" w:rsidR="00832C64" w:rsidP="0097389F" w:rsidRDefault="00832C64" w14:paraId="337B589F" w14:textId="77777777">
      <w:pPr>
        <w:numPr>
          <w:ilvl w:val="0"/>
          <w:numId w:val="14"/>
        </w:numPr>
        <w:rPr>
          <w:rFonts w:ascii="Arial" w:hAnsi="Arial" w:eastAsia="Times New Roman" w:cs="Arial"/>
          <w:sz w:val="17"/>
          <w:szCs w:val="17"/>
        </w:rPr>
      </w:pPr>
      <w:r w:rsidRPr="00832C64">
        <w:rPr>
          <w:rFonts w:ascii="Arial" w:hAnsi="Arial" w:eastAsia="Times New Roman" w:cs="Arial"/>
          <w:sz w:val="17"/>
          <w:szCs w:val="17"/>
        </w:rPr>
        <w:t>I have been informed that I can be referred for egg preservation before starting testosterone, though this is not covered by insurance.</w:t>
      </w:r>
    </w:p>
    <w:p w:rsidRPr="00832C64" w:rsidR="00832C64" w:rsidP="0097389F" w:rsidRDefault="00832C64" w14:paraId="1E03AC59" w14:textId="77777777">
      <w:pPr>
        <w:numPr>
          <w:ilvl w:val="0"/>
          <w:numId w:val="14"/>
        </w:numPr>
        <w:rPr>
          <w:rFonts w:ascii="Arial" w:hAnsi="Arial" w:eastAsia="Times New Roman" w:cs="Arial"/>
          <w:sz w:val="17"/>
          <w:szCs w:val="17"/>
        </w:rPr>
      </w:pPr>
      <w:r w:rsidRPr="00832C64">
        <w:rPr>
          <w:rFonts w:ascii="Arial" w:hAnsi="Arial" w:eastAsia="Times New Roman" w:cs="Arial"/>
          <w:sz w:val="17"/>
          <w:szCs w:val="17"/>
        </w:rPr>
        <w:t xml:space="preserve">I have also been told that testosterone can cause an evolution in sexual orientation in either direction.  This was observed in 22% of </w:t>
      </w:r>
      <w:proofErr w:type="spellStart"/>
      <w:r w:rsidRPr="00832C64">
        <w:rPr>
          <w:rFonts w:ascii="Arial" w:hAnsi="Arial" w:eastAsia="Times New Roman" w:cs="Arial"/>
          <w:sz w:val="17"/>
          <w:szCs w:val="17"/>
        </w:rPr>
        <w:t>transmasculine</w:t>
      </w:r>
      <w:proofErr w:type="spellEnd"/>
      <w:r w:rsidRPr="00832C64">
        <w:rPr>
          <w:rFonts w:ascii="Arial" w:hAnsi="Arial" w:eastAsia="Times New Roman" w:cs="Arial"/>
          <w:sz w:val="17"/>
          <w:szCs w:val="17"/>
        </w:rPr>
        <w:t xml:space="preserve"> individuals in one study. </w:t>
      </w:r>
    </w:p>
    <w:p w:rsidRPr="00832C64" w:rsidR="00832C64" w:rsidP="00832C64" w:rsidRDefault="00832C64" w14:paraId="0DF78AFB" w14:textId="77777777">
      <w:pPr>
        <w:ind w:left="540" w:hanging="540"/>
        <w:rPr>
          <w:rFonts w:ascii="Arial" w:hAnsi="Arial" w:cs="Arial"/>
          <w:sz w:val="17"/>
          <w:szCs w:val="17"/>
        </w:rPr>
      </w:pPr>
    </w:p>
    <w:p w:rsidRPr="00832C64" w:rsidR="00832C64" w:rsidP="00832C64" w:rsidRDefault="00832C64" w14:paraId="6C9B7EF2" w14:textId="77777777">
      <w:pPr>
        <w:ind w:left="540" w:hanging="540"/>
        <w:rPr>
          <w:rFonts w:ascii="Arial" w:hAnsi="Arial" w:cs="Arial"/>
          <w:sz w:val="17"/>
          <w:szCs w:val="17"/>
        </w:rPr>
      </w:pPr>
      <w:r w:rsidRPr="00832C64">
        <w:rPr>
          <w:rFonts w:ascii="Arial" w:hAnsi="Arial" w:cs="Arial"/>
          <w:sz w:val="17"/>
          <w:szCs w:val="17"/>
        </w:rPr>
        <w:t>6.  I understand that there are some aspects of my body that will not be changed by testosterone: </w:t>
      </w:r>
    </w:p>
    <w:p w:rsidRPr="00832C64" w:rsidR="00832C64" w:rsidP="0097389F" w:rsidRDefault="00832C64" w14:paraId="2461F9DC" w14:textId="77777777">
      <w:pPr>
        <w:numPr>
          <w:ilvl w:val="0"/>
          <w:numId w:val="15"/>
        </w:numPr>
        <w:rPr>
          <w:rFonts w:ascii="Arial" w:hAnsi="Arial" w:eastAsia="Times New Roman" w:cs="Arial"/>
          <w:sz w:val="17"/>
          <w:szCs w:val="17"/>
        </w:rPr>
      </w:pPr>
      <w:r w:rsidRPr="00832C64">
        <w:rPr>
          <w:rFonts w:ascii="Arial" w:hAnsi="Arial" w:eastAsia="Times New Roman" w:cs="Arial"/>
          <w:sz w:val="17"/>
          <w:szCs w:val="17"/>
        </w:rPr>
        <w:t xml:space="preserve">Breasts may appear slightly smaller due to fat loss, but will not substantially </w:t>
      </w:r>
      <w:r w:rsidRPr="00832C64">
        <w:rPr>
          <w:rFonts w:ascii="Arial" w:hAnsi="Arial" w:eastAsia="Times New Roman" w:cs="Arial"/>
          <w:sz w:val="17"/>
          <w:szCs w:val="17"/>
        </w:rPr>
        <w:tab/>
      </w:r>
      <w:r w:rsidRPr="00832C64">
        <w:rPr>
          <w:rFonts w:ascii="Arial" w:hAnsi="Arial" w:eastAsia="Times New Roman" w:cs="Arial"/>
          <w:sz w:val="17"/>
          <w:szCs w:val="17"/>
        </w:rPr>
        <w:t>shrink.</w:t>
      </w:r>
    </w:p>
    <w:p w:rsidRPr="00832C64" w:rsidR="00832C64" w:rsidP="0097389F" w:rsidRDefault="00832C64" w14:paraId="5DBB2EC8" w14:textId="77777777">
      <w:pPr>
        <w:numPr>
          <w:ilvl w:val="0"/>
          <w:numId w:val="15"/>
        </w:numPr>
        <w:rPr>
          <w:rFonts w:ascii="Arial" w:hAnsi="Arial" w:eastAsia="Times New Roman" w:cs="Arial"/>
          <w:sz w:val="17"/>
          <w:szCs w:val="17"/>
        </w:rPr>
      </w:pPr>
      <w:r w:rsidRPr="00832C64">
        <w:rPr>
          <w:rFonts w:ascii="Arial" w:hAnsi="Arial" w:eastAsia="Times New Roman" w:cs="Arial"/>
          <w:sz w:val="17"/>
          <w:szCs w:val="17"/>
        </w:rPr>
        <w:t>Although voice pitch will likely drop, other aspects of speech will not become more masculine. </w:t>
      </w:r>
    </w:p>
    <w:p w:rsidRPr="00832C64" w:rsidR="00832C64" w:rsidP="0097389F" w:rsidRDefault="00832C64" w14:paraId="70FEA1E5" w14:textId="77777777">
      <w:pPr>
        <w:numPr>
          <w:ilvl w:val="0"/>
          <w:numId w:val="15"/>
        </w:numPr>
        <w:rPr>
          <w:rFonts w:ascii="Arial" w:hAnsi="Arial" w:eastAsia="Times New Roman" w:cs="Arial"/>
          <w:sz w:val="17"/>
          <w:szCs w:val="17"/>
        </w:rPr>
      </w:pPr>
      <w:r w:rsidRPr="00832C64">
        <w:rPr>
          <w:rFonts w:ascii="Arial" w:hAnsi="Arial" w:eastAsia="Times New Roman" w:cs="Arial"/>
          <w:sz w:val="17"/>
          <w:szCs w:val="17"/>
        </w:rPr>
        <w:t>Although testosterone does not change these features, there are other treatments that may be helpful. If there are any concerns about these issues, referrals can be provided to help explore treatment options. </w:t>
      </w:r>
    </w:p>
    <w:p w:rsidR="00832C64" w:rsidP="00832C64" w:rsidRDefault="00832C64" w14:paraId="7395B5F7" w14:textId="77777777">
      <w:pPr>
        <w:ind w:left="540"/>
        <w:rPr>
          <w:rFonts w:ascii="Arial" w:hAnsi="Arial" w:cs="Arial"/>
          <w:sz w:val="17"/>
          <w:szCs w:val="17"/>
        </w:rPr>
      </w:pPr>
    </w:p>
    <w:p w:rsidR="0097389F" w:rsidP="00832C64" w:rsidRDefault="0097389F" w14:paraId="5172B499" w14:textId="77777777">
      <w:pPr>
        <w:ind w:left="540"/>
        <w:rPr>
          <w:rFonts w:ascii="Arial" w:hAnsi="Arial" w:cs="Arial"/>
          <w:sz w:val="17"/>
          <w:szCs w:val="17"/>
        </w:rPr>
      </w:pPr>
    </w:p>
    <w:p w:rsidRPr="00832C64" w:rsidR="0097389F" w:rsidP="00832C64" w:rsidRDefault="0097389F" w14:paraId="388732C4" w14:textId="77777777">
      <w:pPr>
        <w:ind w:left="540"/>
        <w:rPr>
          <w:rFonts w:ascii="Arial" w:hAnsi="Arial" w:cs="Arial"/>
          <w:sz w:val="17"/>
          <w:szCs w:val="17"/>
        </w:rPr>
      </w:pPr>
    </w:p>
    <w:p w:rsidRPr="00832C64" w:rsidR="00832C64" w:rsidP="00832C64" w:rsidRDefault="00832C64" w14:paraId="35B3533C" w14:textId="77777777">
      <w:pPr>
        <w:rPr>
          <w:rFonts w:ascii="Arial" w:hAnsi="Arial" w:cs="Arial"/>
          <w:sz w:val="17"/>
          <w:szCs w:val="17"/>
        </w:rPr>
      </w:pPr>
      <w:r w:rsidRPr="00832C64">
        <w:rPr>
          <w:rFonts w:ascii="Arial" w:hAnsi="Arial" w:cs="Arial"/>
          <w:b/>
          <w:bCs/>
          <w:sz w:val="17"/>
          <w:szCs w:val="17"/>
        </w:rPr>
        <w:lastRenderedPageBreak/>
        <w:t>Risks of Testosterone </w:t>
      </w:r>
    </w:p>
    <w:p w:rsidRPr="00832C64" w:rsidR="00832C64" w:rsidP="00832C64" w:rsidRDefault="00832C64" w14:paraId="3B8CE9F5" w14:textId="77777777">
      <w:pPr>
        <w:ind w:left="540" w:hanging="540"/>
        <w:rPr>
          <w:rFonts w:ascii="Arial" w:hAnsi="Arial" w:cs="Arial"/>
          <w:sz w:val="17"/>
          <w:szCs w:val="17"/>
        </w:rPr>
      </w:pPr>
      <w:r w:rsidRPr="00832C64">
        <w:rPr>
          <w:rFonts w:ascii="Arial" w:hAnsi="Arial" w:cs="Arial"/>
          <w:sz w:val="17"/>
          <w:szCs w:val="17"/>
        </w:rPr>
        <w:t>7.  I understand that the medical effects and safety of testosterone are not fully understood, and that there may be long-term risks that are not yet known. </w:t>
      </w:r>
    </w:p>
    <w:p w:rsidRPr="00832C64" w:rsidR="00832C64" w:rsidP="00832C64" w:rsidRDefault="00832C64" w14:paraId="27F82895" w14:textId="77777777">
      <w:pPr>
        <w:rPr>
          <w:rFonts w:ascii="Arial" w:hAnsi="Arial" w:cs="Arial"/>
          <w:sz w:val="17"/>
          <w:szCs w:val="17"/>
        </w:rPr>
      </w:pPr>
    </w:p>
    <w:p w:rsidRPr="00832C64" w:rsidR="00832C64" w:rsidP="00832C64" w:rsidRDefault="00832C64" w14:paraId="7639A807" w14:textId="77777777">
      <w:pPr>
        <w:ind w:left="540" w:hanging="540"/>
        <w:rPr>
          <w:rFonts w:ascii="Arial" w:hAnsi="Arial" w:cs="Arial"/>
          <w:sz w:val="17"/>
          <w:szCs w:val="17"/>
        </w:rPr>
      </w:pPr>
      <w:r w:rsidRPr="00832C64">
        <w:rPr>
          <w:rFonts w:ascii="Arial" w:hAnsi="Arial" w:cs="Arial"/>
          <w:sz w:val="17"/>
          <w:szCs w:val="17"/>
        </w:rPr>
        <w:t>8.  I understand that I am strongly advised not to take more testosterone than I am</w:t>
      </w:r>
      <w:r w:rsidR="0097389F">
        <w:rPr>
          <w:rFonts w:ascii="Arial" w:hAnsi="Arial" w:cs="Arial"/>
          <w:sz w:val="17"/>
          <w:szCs w:val="17"/>
        </w:rPr>
        <w:t xml:space="preserve"> </w:t>
      </w:r>
      <w:r w:rsidRPr="00832C64">
        <w:rPr>
          <w:rFonts w:ascii="Arial" w:hAnsi="Arial" w:cs="Arial"/>
          <w:sz w:val="17"/>
          <w:szCs w:val="17"/>
        </w:rPr>
        <w:t>prescribed, as this increases health risks. I have been informed that taking more than I</w:t>
      </w:r>
      <w:r w:rsidR="0097389F">
        <w:rPr>
          <w:rFonts w:ascii="Arial" w:hAnsi="Arial" w:cs="Arial"/>
          <w:sz w:val="17"/>
          <w:szCs w:val="17"/>
        </w:rPr>
        <w:t xml:space="preserve"> </w:t>
      </w:r>
      <w:r w:rsidRPr="00832C64">
        <w:rPr>
          <w:rFonts w:ascii="Arial" w:hAnsi="Arial" w:cs="Arial"/>
          <w:sz w:val="17"/>
          <w:szCs w:val="17"/>
        </w:rPr>
        <w:t>am prescribed will not make masculinization happen more quickly or increase the</w:t>
      </w:r>
      <w:r w:rsidR="0097389F">
        <w:rPr>
          <w:rFonts w:ascii="Arial" w:hAnsi="Arial" w:cs="Arial"/>
          <w:sz w:val="17"/>
          <w:szCs w:val="17"/>
        </w:rPr>
        <w:t xml:space="preserve"> </w:t>
      </w:r>
      <w:r w:rsidRPr="00832C64">
        <w:rPr>
          <w:rFonts w:ascii="Arial" w:hAnsi="Arial" w:cs="Arial"/>
          <w:sz w:val="17"/>
          <w:szCs w:val="17"/>
        </w:rPr>
        <w:t>degree of change: extra testosterone can be converted to estrogen, which may slow or</w:t>
      </w:r>
      <w:r w:rsidR="0097389F">
        <w:rPr>
          <w:rFonts w:ascii="Arial" w:hAnsi="Arial" w:cs="Arial"/>
          <w:sz w:val="17"/>
          <w:szCs w:val="17"/>
        </w:rPr>
        <w:t xml:space="preserve"> </w:t>
      </w:r>
      <w:r w:rsidRPr="00832C64">
        <w:rPr>
          <w:rFonts w:ascii="Arial" w:hAnsi="Arial" w:cs="Arial"/>
          <w:sz w:val="17"/>
          <w:szCs w:val="17"/>
        </w:rPr>
        <w:t>stop masculinization. </w:t>
      </w:r>
    </w:p>
    <w:p w:rsidRPr="00832C64" w:rsidR="00832C64" w:rsidP="00832C64" w:rsidRDefault="00832C64" w14:paraId="1CF014D3" w14:textId="77777777">
      <w:pPr>
        <w:rPr>
          <w:rFonts w:ascii="Arial" w:hAnsi="Arial" w:cs="Arial"/>
          <w:sz w:val="17"/>
          <w:szCs w:val="17"/>
        </w:rPr>
      </w:pPr>
    </w:p>
    <w:p w:rsidRPr="00832C64" w:rsidR="00832C64" w:rsidP="00832C64" w:rsidRDefault="00832C64" w14:paraId="415B94EE" w14:textId="77777777">
      <w:pPr>
        <w:ind w:left="540" w:hanging="540"/>
        <w:rPr>
          <w:rFonts w:ascii="Arial" w:hAnsi="Arial" w:cs="Arial"/>
          <w:sz w:val="17"/>
          <w:szCs w:val="17"/>
        </w:rPr>
      </w:pPr>
      <w:r w:rsidRPr="00832C64">
        <w:rPr>
          <w:rFonts w:ascii="Arial" w:hAnsi="Arial" w:cs="Arial"/>
          <w:sz w:val="17"/>
          <w:szCs w:val="17"/>
        </w:rPr>
        <w:t>9.  I understand that testosterone can cause changes that increase my risk of heart disease, including: </w:t>
      </w:r>
    </w:p>
    <w:p w:rsidRPr="0097389F" w:rsidR="00832C64" w:rsidP="51B1957F" w:rsidRDefault="00832C64" w14:paraId="716D43BA" w14:textId="5B6F4ACB">
      <w:pPr>
        <w:pStyle w:val="ListParagraph"/>
        <w:numPr>
          <w:ilvl w:val="0"/>
          <w:numId w:val="14"/>
        </w:numPr>
        <w:rPr>
          <w:rFonts w:ascii="Arial" w:hAnsi="Arial" w:cs="Arial"/>
          <w:sz w:val="17"/>
          <w:szCs w:val="17"/>
        </w:rPr>
      </w:pPr>
      <w:r w:rsidRPr="51B1957F" w:rsidR="51B1957F">
        <w:rPr>
          <w:rFonts w:ascii="Arial" w:hAnsi="Arial" w:cs="Arial"/>
          <w:sz w:val="17"/>
          <w:szCs w:val="17"/>
        </w:rPr>
        <w:t>decreasing good cholesterol (HDL) and increasing bad cholesterol (LDL) </w:t>
      </w:r>
      <w:r w:rsidRPr="51B1957F" w:rsidR="51B1957F">
        <w:rPr>
          <w:rFonts w:ascii="Arial" w:hAnsi="Arial" w:cs="Arial"/>
          <w:sz w:val="17"/>
          <w:szCs w:val="17"/>
        </w:rPr>
        <w:t>- treatable</w:t>
      </w:r>
    </w:p>
    <w:p w:rsidRPr="0097389F" w:rsidR="00832C64" w:rsidP="51B1957F" w:rsidRDefault="00832C64" w14:paraId="07CC2B8A" w14:textId="799A104A">
      <w:pPr>
        <w:pStyle w:val="ListParagraph"/>
        <w:numPr>
          <w:ilvl w:val="0"/>
          <w:numId w:val="14"/>
        </w:numPr>
        <w:rPr>
          <w:rFonts w:ascii="Arial" w:hAnsi="Arial" w:cs="Arial"/>
          <w:sz w:val="17"/>
          <w:szCs w:val="17"/>
        </w:rPr>
      </w:pPr>
      <w:r w:rsidRPr="51B1957F" w:rsidR="51B1957F">
        <w:rPr>
          <w:rFonts w:ascii="Arial" w:hAnsi="Arial" w:cs="Arial"/>
          <w:sz w:val="17"/>
          <w:szCs w:val="17"/>
        </w:rPr>
        <w:t>increasing blood pressure </w:t>
      </w:r>
      <w:r w:rsidRPr="51B1957F" w:rsidR="51B1957F">
        <w:rPr>
          <w:rFonts w:ascii="Arial" w:hAnsi="Arial" w:cs="Arial"/>
          <w:sz w:val="17"/>
          <w:szCs w:val="17"/>
        </w:rPr>
        <w:t>- treatable</w:t>
      </w:r>
    </w:p>
    <w:p w:rsidRPr="0097389F" w:rsidR="00832C64" w:rsidP="0097389F" w:rsidRDefault="00832C64" w14:paraId="3EAEEF13" w14:textId="6B16E659">
      <w:pPr>
        <w:pStyle w:val="ListParagraph"/>
        <w:numPr>
          <w:ilvl w:val="0"/>
          <w:numId w:val="14"/>
        </w:numPr>
        <w:rPr>
          <w:rFonts w:ascii="Arial" w:hAnsi="Arial" w:cs="Arial"/>
          <w:sz w:val="17"/>
          <w:szCs w:val="17"/>
        </w:rPr>
      </w:pPr>
      <w:r w:rsidRPr="505462BA" w:rsidR="51B1957F">
        <w:rPr>
          <w:rFonts w:ascii="Arial" w:hAnsi="Arial" w:cs="Arial"/>
          <w:sz w:val="17"/>
          <w:szCs w:val="17"/>
        </w:rPr>
        <w:t>increasing deposits of fat around my internal organs </w:t>
      </w:r>
      <w:r w:rsidRPr="505462BA" w:rsidR="0618A6F0">
        <w:rPr>
          <w:rFonts w:ascii="Arial" w:hAnsi="Arial" w:cs="Arial"/>
          <w:sz w:val="17"/>
          <w:szCs w:val="17"/>
        </w:rPr>
        <w:t>- not specifically treatable, though relates to BMI</w:t>
      </w:r>
    </w:p>
    <w:p w:rsidR="51B1957F" w:rsidP="51B1957F" w:rsidRDefault="51B1957F" w14:paraId="19D943C2" w14:textId="0041C38D">
      <w:pPr>
        <w:pStyle w:val="ListParagraph"/>
        <w:numPr>
          <w:ilvl w:val="0"/>
          <w:numId w:val="14"/>
        </w:numPr>
        <w:rPr>
          <w:sz w:val="17"/>
          <w:szCs w:val="17"/>
        </w:rPr>
      </w:pPr>
      <w:r w:rsidRPr="51B1957F" w:rsidR="51B1957F">
        <w:rPr>
          <w:rFonts w:ascii="Arial" w:hAnsi="Arial" w:cs="Arial"/>
          <w:sz w:val="17"/>
          <w:szCs w:val="17"/>
        </w:rPr>
        <w:t>developing obstructive sleep apnea - treatable</w:t>
      </w:r>
    </w:p>
    <w:p w:rsidRPr="00832C64" w:rsidR="0097389F" w:rsidP="00832C64" w:rsidRDefault="0097389F" w14:paraId="5816909B" w14:textId="77777777">
      <w:pPr>
        <w:ind w:left="1080" w:hanging="270"/>
        <w:rPr>
          <w:rFonts w:ascii="Arial" w:hAnsi="Arial" w:cs="Arial"/>
          <w:sz w:val="17"/>
          <w:szCs w:val="17"/>
        </w:rPr>
      </w:pPr>
    </w:p>
    <w:p w:rsidRPr="0097389F" w:rsidR="00832C64" w:rsidP="0097389F" w:rsidRDefault="00832C64" w14:paraId="74B668F1" w14:textId="77777777">
      <w:pPr>
        <w:rPr>
          <w:rFonts w:ascii="Arial" w:hAnsi="Arial" w:cs="Arial"/>
          <w:sz w:val="17"/>
          <w:szCs w:val="17"/>
        </w:rPr>
      </w:pPr>
      <w:r w:rsidRPr="0097389F">
        <w:rPr>
          <w:rFonts w:ascii="Arial" w:hAnsi="Arial" w:cs="Arial"/>
          <w:sz w:val="17"/>
          <w:szCs w:val="17"/>
        </w:rPr>
        <w:t>I have been advised that my risks of heart disease are greater if people in my family have had heart disease, if I am overweight, or if I smoke. </w:t>
      </w:r>
      <w:r w:rsidR="0097389F">
        <w:rPr>
          <w:rFonts w:ascii="Arial" w:hAnsi="Arial" w:cs="Arial"/>
          <w:sz w:val="17"/>
          <w:szCs w:val="17"/>
        </w:rPr>
        <w:t xml:space="preserve">  Also, I have been informed </w:t>
      </w:r>
      <w:r w:rsidRPr="0097389F">
        <w:rPr>
          <w:rFonts w:ascii="Arial" w:hAnsi="Arial" w:cs="Arial"/>
          <w:sz w:val="17"/>
          <w:szCs w:val="17"/>
        </w:rPr>
        <w:t>that heart health checkups, including monitoring of my weight and cholesterol levels, should be done periodically as long as I am taking testosterone. </w:t>
      </w:r>
    </w:p>
    <w:p w:rsidRPr="00832C64" w:rsidR="00832C64" w:rsidP="00832C64" w:rsidRDefault="00832C64" w14:paraId="14E4CF34" w14:textId="77777777">
      <w:pPr>
        <w:ind w:left="540"/>
        <w:rPr>
          <w:rFonts w:ascii="Arial" w:hAnsi="Arial" w:cs="Arial"/>
          <w:sz w:val="17"/>
          <w:szCs w:val="17"/>
        </w:rPr>
      </w:pPr>
    </w:p>
    <w:p w:rsidRPr="00832C64" w:rsidR="00832C64" w:rsidP="00832C64" w:rsidRDefault="00832C64" w14:paraId="28EDB5DD" w14:textId="6872ED15">
      <w:pPr>
        <w:ind w:left="540" w:hanging="540"/>
        <w:rPr>
          <w:rFonts w:ascii="Arial" w:hAnsi="Arial" w:cs="Arial"/>
          <w:sz w:val="17"/>
          <w:szCs w:val="17"/>
        </w:rPr>
      </w:pPr>
      <w:r w:rsidRPr="505462BA" w:rsidR="00832C64">
        <w:rPr>
          <w:rFonts w:ascii="Arial" w:hAnsi="Arial" w:cs="Arial"/>
          <w:sz w:val="17"/>
          <w:szCs w:val="17"/>
        </w:rPr>
        <w:t>10.  I understand that testosterone can damage the liver, possibly leading to liver</w:t>
      </w:r>
      <w:r w:rsidRPr="505462BA" w:rsidR="0097389F">
        <w:rPr>
          <w:rFonts w:ascii="Arial" w:hAnsi="Arial" w:cs="Arial"/>
          <w:sz w:val="17"/>
          <w:szCs w:val="17"/>
        </w:rPr>
        <w:t xml:space="preserve"> </w:t>
      </w:r>
      <w:r w:rsidRPr="505462BA" w:rsidR="00832C64">
        <w:rPr>
          <w:rFonts w:ascii="Arial" w:hAnsi="Arial" w:cs="Arial"/>
          <w:sz w:val="17"/>
          <w:szCs w:val="17"/>
        </w:rPr>
        <w:t xml:space="preserve">disease. </w:t>
      </w:r>
      <w:r w:rsidRPr="505462BA" w:rsidR="0A46097B">
        <w:rPr>
          <w:rFonts w:ascii="Arial" w:hAnsi="Arial" w:cs="Arial"/>
          <w:sz w:val="17"/>
          <w:szCs w:val="17"/>
        </w:rPr>
        <w:t xml:space="preserve">Some studies disagree with that statement, but it is not a settled matter. </w:t>
      </w:r>
      <w:r w:rsidRPr="505462BA" w:rsidR="00832C64">
        <w:rPr>
          <w:rFonts w:ascii="Arial" w:hAnsi="Arial" w:cs="Arial"/>
          <w:sz w:val="17"/>
          <w:szCs w:val="17"/>
        </w:rPr>
        <w:t xml:space="preserve">I have been advised that I should be monitored for possible liver damage </w:t>
      </w:r>
      <w:proofErr w:type="gramStart"/>
      <w:r w:rsidRPr="505462BA" w:rsidR="00832C64">
        <w:rPr>
          <w:rFonts w:ascii="Arial" w:hAnsi="Arial" w:cs="Arial"/>
          <w:sz w:val="17"/>
          <w:szCs w:val="17"/>
        </w:rPr>
        <w:t>as</w:t>
      </w:r>
      <w:r w:rsidRPr="505462BA" w:rsidR="0097389F">
        <w:rPr>
          <w:rFonts w:ascii="Arial" w:hAnsi="Arial" w:cs="Arial"/>
          <w:sz w:val="17"/>
          <w:szCs w:val="17"/>
        </w:rPr>
        <w:t xml:space="preserve"> </w:t>
      </w:r>
      <w:r w:rsidRPr="505462BA" w:rsidR="00832C64">
        <w:rPr>
          <w:rFonts w:ascii="Arial" w:hAnsi="Arial" w:cs="Arial"/>
          <w:sz w:val="17"/>
          <w:szCs w:val="17"/>
        </w:rPr>
        <w:t>long as</w:t>
      </w:r>
      <w:proofErr w:type="gramEnd"/>
      <w:r w:rsidRPr="505462BA" w:rsidR="00832C64">
        <w:rPr>
          <w:rFonts w:ascii="Arial" w:hAnsi="Arial" w:cs="Arial"/>
          <w:sz w:val="17"/>
          <w:szCs w:val="17"/>
        </w:rPr>
        <w:t xml:space="preserve"> I am taking testosterone. </w:t>
      </w:r>
    </w:p>
    <w:p w:rsidRPr="00832C64" w:rsidR="00832C64" w:rsidP="00832C64" w:rsidRDefault="00832C64" w14:paraId="4266AD10" w14:textId="77777777">
      <w:pPr>
        <w:rPr>
          <w:rFonts w:ascii="Arial" w:hAnsi="Arial" w:cs="Arial"/>
          <w:sz w:val="17"/>
          <w:szCs w:val="17"/>
        </w:rPr>
      </w:pPr>
    </w:p>
    <w:p w:rsidRPr="00832C64" w:rsidR="00832C64" w:rsidP="00832C64" w:rsidRDefault="00832C64" w14:paraId="780A071D" w14:textId="77777777">
      <w:pPr>
        <w:ind w:left="540" w:hanging="540"/>
        <w:rPr>
          <w:rFonts w:ascii="Arial" w:hAnsi="Arial" w:cs="Arial"/>
          <w:sz w:val="17"/>
          <w:szCs w:val="17"/>
        </w:rPr>
      </w:pPr>
      <w:r w:rsidRPr="00832C64">
        <w:rPr>
          <w:rFonts w:ascii="Arial" w:hAnsi="Arial" w:cs="Arial"/>
          <w:sz w:val="17"/>
          <w:szCs w:val="17"/>
        </w:rPr>
        <w:t>11.  I understand that testosterone can increase the red blood cells and hemoglobin</w:t>
      </w:r>
      <w:r w:rsidR="0097389F">
        <w:rPr>
          <w:rFonts w:ascii="Arial" w:hAnsi="Arial" w:cs="Arial"/>
          <w:sz w:val="17"/>
          <w:szCs w:val="17"/>
        </w:rPr>
        <w:t xml:space="preserve"> </w:t>
      </w:r>
      <w:r w:rsidRPr="00832C64">
        <w:rPr>
          <w:rFonts w:ascii="Arial" w:hAnsi="Arial" w:cs="Arial"/>
          <w:sz w:val="17"/>
          <w:szCs w:val="17"/>
        </w:rPr>
        <w:t>and while the increase is usually only to a normal male range (which does not pose</w:t>
      </w:r>
      <w:r w:rsidR="0097389F">
        <w:rPr>
          <w:rFonts w:ascii="Arial" w:hAnsi="Arial" w:cs="Arial"/>
          <w:sz w:val="17"/>
          <w:szCs w:val="17"/>
        </w:rPr>
        <w:t xml:space="preserve"> </w:t>
      </w:r>
      <w:r w:rsidRPr="00832C64">
        <w:rPr>
          <w:rFonts w:ascii="Arial" w:hAnsi="Arial" w:cs="Arial"/>
          <w:sz w:val="17"/>
          <w:szCs w:val="17"/>
        </w:rPr>
        <w:t>health risks), a high increase can cause potentially life-threatening problems such as stroke and heart attack. I have been advised that my blood should be monitored</w:t>
      </w:r>
      <w:r w:rsidR="0097389F">
        <w:rPr>
          <w:rFonts w:ascii="Arial" w:hAnsi="Arial" w:cs="Arial"/>
          <w:sz w:val="17"/>
          <w:szCs w:val="17"/>
        </w:rPr>
        <w:t xml:space="preserve"> </w:t>
      </w:r>
      <w:r w:rsidRPr="00832C64">
        <w:rPr>
          <w:rFonts w:ascii="Arial" w:hAnsi="Arial" w:cs="Arial"/>
          <w:sz w:val="17"/>
          <w:szCs w:val="17"/>
        </w:rPr>
        <w:t>periodically while I am taking testosterone. </w:t>
      </w:r>
    </w:p>
    <w:p w:rsidRPr="00832C64" w:rsidR="00832C64" w:rsidP="00832C64" w:rsidRDefault="00832C64" w14:paraId="33BFEE9A" w14:textId="77777777">
      <w:pPr>
        <w:rPr>
          <w:rFonts w:ascii="Arial" w:hAnsi="Arial" w:cs="Arial"/>
          <w:sz w:val="17"/>
          <w:szCs w:val="17"/>
        </w:rPr>
      </w:pPr>
    </w:p>
    <w:p w:rsidRPr="00832C64" w:rsidR="00832C64" w:rsidP="00832C64" w:rsidRDefault="00832C64" w14:paraId="65316894" w14:textId="77777777">
      <w:pPr>
        <w:ind w:left="540" w:hanging="540"/>
        <w:rPr>
          <w:rFonts w:ascii="Arial" w:hAnsi="Arial" w:cs="Arial"/>
          <w:sz w:val="17"/>
          <w:szCs w:val="17"/>
        </w:rPr>
      </w:pPr>
      <w:r w:rsidRPr="00832C64">
        <w:rPr>
          <w:rFonts w:ascii="Arial" w:hAnsi="Arial" w:cs="Arial"/>
          <w:sz w:val="17"/>
          <w:szCs w:val="17"/>
        </w:rPr>
        <w:t>12.  I understand that taking testosterone can increase my risk for diabetes by</w:t>
      </w:r>
      <w:r w:rsidR="0097389F">
        <w:rPr>
          <w:rFonts w:ascii="Arial" w:hAnsi="Arial" w:cs="Arial"/>
          <w:sz w:val="17"/>
          <w:szCs w:val="17"/>
        </w:rPr>
        <w:t xml:space="preserve"> </w:t>
      </w:r>
      <w:r w:rsidRPr="00832C64">
        <w:rPr>
          <w:rFonts w:ascii="Arial" w:hAnsi="Arial" w:cs="Arial"/>
          <w:sz w:val="17"/>
          <w:szCs w:val="17"/>
        </w:rPr>
        <w:t>decreasing my body’s response to insulin, causing weight gain, and increasing deposits</w:t>
      </w:r>
      <w:r w:rsidR="0097389F">
        <w:rPr>
          <w:rFonts w:ascii="Arial" w:hAnsi="Arial" w:cs="Arial"/>
          <w:sz w:val="17"/>
          <w:szCs w:val="17"/>
        </w:rPr>
        <w:t xml:space="preserve"> </w:t>
      </w:r>
      <w:r w:rsidRPr="00832C64">
        <w:rPr>
          <w:rFonts w:ascii="Arial" w:hAnsi="Arial" w:cs="Arial"/>
          <w:sz w:val="17"/>
          <w:szCs w:val="17"/>
        </w:rPr>
        <w:t>of fat around my internal organs. I have been advised that my fasting blood glucose</w:t>
      </w:r>
      <w:r w:rsidR="0097389F">
        <w:rPr>
          <w:rFonts w:ascii="Arial" w:hAnsi="Arial" w:cs="Arial"/>
          <w:sz w:val="17"/>
          <w:szCs w:val="17"/>
        </w:rPr>
        <w:t xml:space="preserve"> </w:t>
      </w:r>
      <w:r w:rsidRPr="00832C64">
        <w:rPr>
          <w:rFonts w:ascii="Arial" w:hAnsi="Arial" w:cs="Arial"/>
          <w:sz w:val="17"/>
          <w:szCs w:val="17"/>
        </w:rPr>
        <w:t>should be monitored periodically while I am taking testosterone. </w:t>
      </w:r>
    </w:p>
    <w:p w:rsidRPr="00832C64" w:rsidR="00832C64" w:rsidP="00832C64" w:rsidRDefault="00832C64" w14:paraId="3385DF6A" w14:textId="77777777">
      <w:pPr>
        <w:ind w:left="540" w:hanging="540"/>
        <w:rPr>
          <w:rFonts w:ascii="Arial" w:hAnsi="Arial" w:cs="Arial"/>
          <w:sz w:val="17"/>
          <w:szCs w:val="17"/>
        </w:rPr>
      </w:pPr>
    </w:p>
    <w:p w:rsidRPr="00832C64" w:rsidR="00832C64" w:rsidP="51B1957F" w:rsidRDefault="00832C64" w14:paraId="31D8C3B2" w14:textId="563385A8">
      <w:pPr>
        <w:ind w:left="540" w:hanging="540"/>
        <w:rPr>
          <w:rFonts w:ascii="Arial" w:hAnsi="Arial" w:cs="Arial"/>
          <w:sz w:val="17"/>
          <w:szCs w:val="17"/>
        </w:rPr>
      </w:pPr>
      <w:r w:rsidRPr="51B1957F" w:rsidR="51B1957F">
        <w:rPr>
          <w:rFonts w:ascii="Arial" w:hAnsi="Arial" w:cs="Arial"/>
          <w:sz w:val="17"/>
          <w:szCs w:val="17"/>
        </w:rPr>
        <w:t>13.  I understand that testosterone can be converted to estrogen by various tissues in my body, and that it is not known whether this increases the risks of ovarian cancer, breast cancer, or uterine cancer. </w:t>
      </w:r>
      <w:r w:rsidRPr="51B1957F" w:rsidR="51B1957F">
        <w:rPr>
          <w:rFonts w:ascii="Arial" w:hAnsi="Arial" w:cs="Arial"/>
          <w:sz w:val="17"/>
          <w:szCs w:val="17"/>
        </w:rPr>
        <w:t xml:space="preserve"> However, trends toward increased cancers of these types have not been observed.  There is not a reason to think that testosterone use is protective against these cancers. </w:t>
      </w:r>
    </w:p>
    <w:p w:rsidRPr="00832C64" w:rsidR="00832C64" w:rsidP="00832C64" w:rsidRDefault="00832C64" w14:paraId="63D84380" w14:textId="77777777">
      <w:pPr>
        <w:rPr>
          <w:rFonts w:ascii="Arial" w:hAnsi="Arial" w:cs="Arial"/>
          <w:sz w:val="17"/>
          <w:szCs w:val="17"/>
        </w:rPr>
      </w:pPr>
    </w:p>
    <w:p w:rsidRPr="00832C64" w:rsidR="00832C64" w:rsidP="51B1957F" w:rsidRDefault="00832C64" w14:paraId="7AA27C68" w14:textId="5937BF4B">
      <w:pPr>
        <w:ind w:left="540" w:hanging="540"/>
        <w:rPr>
          <w:rFonts w:ascii="Arial" w:hAnsi="Arial" w:cs="Arial"/>
          <w:sz w:val="17"/>
          <w:szCs w:val="17"/>
        </w:rPr>
      </w:pPr>
      <w:r w:rsidRPr="505462BA" w:rsidR="51B1957F">
        <w:rPr>
          <w:rFonts w:ascii="Arial" w:hAnsi="Arial" w:cs="Arial"/>
          <w:sz w:val="17"/>
          <w:szCs w:val="17"/>
        </w:rPr>
        <w:t>14.  I understand that taking testosterone can lead to my cervix and the walls of my vagina becoming more fragile, and that this can lead to tears or abrasions that increase</w:t>
      </w:r>
      <w:r w:rsidRPr="505462BA" w:rsidR="51B1957F">
        <w:rPr>
          <w:rFonts w:ascii="Arial" w:hAnsi="Arial" w:cs="Arial"/>
          <w:sz w:val="17"/>
          <w:szCs w:val="17"/>
        </w:rPr>
        <w:t xml:space="preserve"> </w:t>
      </w:r>
      <w:r w:rsidRPr="505462BA" w:rsidR="51B1957F">
        <w:rPr>
          <w:rFonts w:ascii="Arial" w:hAnsi="Arial" w:cs="Arial"/>
          <w:sz w:val="17"/>
          <w:szCs w:val="17"/>
        </w:rPr>
        <w:t xml:space="preserve">the risk of sexually transmitted infections (including HIV) if I have vaginal </w:t>
      </w:r>
      <w:r w:rsidRPr="505462BA" w:rsidR="50672D7B">
        <w:rPr>
          <w:rFonts w:ascii="Arial" w:hAnsi="Arial" w:cs="Arial"/>
          <w:sz w:val="17"/>
          <w:szCs w:val="17"/>
        </w:rPr>
        <w:t xml:space="preserve">receptive </w:t>
      </w:r>
      <w:r w:rsidRPr="505462BA" w:rsidR="51B1957F">
        <w:rPr>
          <w:rFonts w:ascii="Arial" w:hAnsi="Arial" w:cs="Arial"/>
          <w:sz w:val="17"/>
          <w:szCs w:val="17"/>
        </w:rPr>
        <w:t xml:space="preserve">sex – no matter what the gender of my partner is. I have been advised that clear and open discussion with my </w:t>
      </w:r>
      <w:r w:rsidRPr="505462BA" w:rsidR="742E91C5">
        <w:rPr>
          <w:rFonts w:ascii="Arial" w:hAnsi="Arial" w:cs="Arial"/>
          <w:sz w:val="17"/>
          <w:szCs w:val="17"/>
        </w:rPr>
        <w:t>provide</w:t>
      </w:r>
      <w:r w:rsidRPr="505462BA" w:rsidR="51B1957F">
        <w:rPr>
          <w:rFonts w:ascii="Arial" w:hAnsi="Arial" w:cs="Arial"/>
          <w:sz w:val="17"/>
          <w:szCs w:val="17"/>
        </w:rPr>
        <w:t>r about my sexual practices can help determine how best to prevent and monitor for sexually transmitted infections. </w:t>
      </w:r>
    </w:p>
    <w:p w:rsidRPr="00832C64" w:rsidR="00832C64" w:rsidP="00832C64" w:rsidRDefault="00832C64" w14:paraId="468BAC19" w14:textId="77777777">
      <w:pPr>
        <w:rPr>
          <w:rFonts w:ascii="Arial" w:hAnsi="Arial" w:cs="Arial"/>
          <w:sz w:val="17"/>
          <w:szCs w:val="17"/>
        </w:rPr>
      </w:pPr>
    </w:p>
    <w:p w:rsidRPr="00832C64" w:rsidR="00832C64" w:rsidP="51B1957F" w:rsidRDefault="00832C64" w14:paraId="775620E8" w14:textId="00C9B42E">
      <w:pPr>
        <w:ind w:left="540" w:hanging="540"/>
        <w:rPr>
          <w:rFonts w:ascii="Arial" w:hAnsi="Arial" w:cs="Arial"/>
          <w:sz w:val="17"/>
          <w:szCs w:val="17"/>
        </w:rPr>
      </w:pPr>
      <w:r w:rsidRPr="51B1957F" w:rsidR="51B1957F">
        <w:rPr>
          <w:rFonts w:ascii="Arial" w:hAnsi="Arial" w:cs="Arial"/>
          <w:sz w:val="17"/>
          <w:szCs w:val="17"/>
        </w:rPr>
        <w:t>15.  I have been informed that testosterone can cause headaches</w:t>
      </w:r>
      <w:r w:rsidRPr="51B1957F" w:rsidR="51B1957F">
        <w:rPr>
          <w:rFonts w:ascii="Arial" w:hAnsi="Arial" w:cs="Arial"/>
          <w:sz w:val="17"/>
          <w:szCs w:val="17"/>
        </w:rPr>
        <w:t>, though not typically migraines if in the usual range of therapeutic dosing</w:t>
      </w:r>
      <w:r w:rsidRPr="51B1957F" w:rsidR="51B1957F">
        <w:rPr>
          <w:rFonts w:ascii="Arial" w:hAnsi="Arial" w:cs="Arial"/>
          <w:sz w:val="17"/>
          <w:szCs w:val="17"/>
        </w:rPr>
        <w:t xml:space="preserve">. </w:t>
      </w:r>
      <w:r w:rsidRPr="51B1957F" w:rsidR="51B1957F">
        <w:rPr>
          <w:rFonts w:ascii="Arial" w:hAnsi="Arial" w:cs="Arial"/>
          <w:sz w:val="17"/>
          <w:szCs w:val="17"/>
        </w:rPr>
        <w:t xml:space="preserve"> It could add to headaches associated with sleep apnea.  </w:t>
      </w:r>
      <w:r w:rsidRPr="51B1957F" w:rsidR="51B1957F">
        <w:rPr>
          <w:rFonts w:ascii="Arial" w:hAnsi="Arial" w:cs="Arial"/>
          <w:sz w:val="17"/>
          <w:szCs w:val="17"/>
        </w:rPr>
        <w:t>I understand that if I am frequently having headac</w:t>
      </w:r>
      <w:r w:rsidRPr="51B1957F" w:rsidR="51B1957F">
        <w:rPr>
          <w:rFonts w:ascii="Arial" w:hAnsi="Arial" w:cs="Arial"/>
          <w:sz w:val="17"/>
          <w:szCs w:val="17"/>
        </w:rPr>
        <w:t>hes</w:t>
      </w:r>
      <w:r w:rsidRPr="51B1957F" w:rsidR="51B1957F">
        <w:rPr>
          <w:rFonts w:ascii="Arial" w:hAnsi="Arial" w:cs="Arial"/>
          <w:sz w:val="17"/>
          <w:szCs w:val="17"/>
        </w:rPr>
        <w:t>, or the pain is unusually severe, it is recommended that I talk with my health care provider. </w:t>
      </w:r>
    </w:p>
    <w:p w:rsidRPr="00832C64" w:rsidR="00832C64" w:rsidP="00832C64" w:rsidRDefault="00832C64" w14:paraId="3E395EB7" w14:textId="77777777">
      <w:pPr>
        <w:rPr>
          <w:rFonts w:ascii="Arial" w:hAnsi="Arial" w:cs="Arial"/>
          <w:sz w:val="17"/>
          <w:szCs w:val="17"/>
        </w:rPr>
      </w:pPr>
    </w:p>
    <w:p w:rsidRPr="00832C64" w:rsidR="00832C64" w:rsidP="51B1957F" w:rsidRDefault="00832C64" w14:paraId="39F364D4" w14:textId="7F7E3AEA">
      <w:pPr>
        <w:ind w:left="540" w:hanging="540"/>
        <w:rPr>
          <w:rFonts w:ascii="Arial" w:hAnsi="Arial" w:cs="Arial"/>
          <w:sz w:val="17"/>
          <w:szCs w:val="17"/>
        </w:rPr>
      </w:pPr>
      <w:r w:rsidRPr="51B1957F" w:rsidR="51B1957F">
        <w:rPr>
          <w:rFonts w:ascii="Arial" w:hAnsi="Arial" w:cs="Arial"/>
          <w:sz w:val="17"/>
          <w:szCs w:val="17"/>
        </w:rPr>
        <w:t>16.  I understand that testosterone can cause emotional changes, including increased irritability, frustration, and anger. I have been advised that my doctor can assist me in finding resources to explore and cope with these changes.</w:t>
      </w:r>
      <w:r w:rsidRPr="51B1957F" w:rsidR="51B1957F">
        <w:rPr>
          <w:rFonts w:ascii="Arial" w:hAnsi="Arial" w:cs="Arial"/>
          <w:sz w:val="17"/>
          <w:szCs w:val="17"/>
        </w:rPr>
        <w:t xml:space="preserve">  At times different types of testosterone therapy can make a difference in this way.</w:t>
      </w:r>
      <w:r w:rsidRPr="51B1957F" w:rsidR="51B1957F">
        <w:rPr>
          <w:rFonts w:ascii="Arial" w:hAnsi="Arial" w:cs="Arial"/>
          <w:sz w:val="17"/>
          <w:szCs w:val="17"/>
        </w:rPr>
        <w:t> </w:t>
      </w:r>
    </w:p>
    <w:p w:rsidRPr="00832C64" w:rsidR="00832C64" w:rsidP="00832C64" w:rsidRDefault="00832C64" w14:paraId="496FE465" w14:textId="77777777">
      <w:pPr>
        <w:rPr>
          <w:rFonts w:ascii="Arial" w:hAnsi="Arial" w:cs="Arial"/>
          <w:sz w:val="17"/>
          <w:szCs w:val="17"/>
        </w:rPr>
      </w:pPr>
    </w:p>
    <w:p w:rsidRPr="00832C64" w:rsidR="00832C64" w:rsidP="00832C64" w:rsidRDefault="00832C64" w14:paraId="6499C630" w14:textId="18CF749D">
      <w:pPr>
        <w:ind w:left="540" w:hanging="540"/>
        <w:rPr>
          <w:rFonts w:ascii="Arial" w:hAnsi="Arial" w:cs="Arial"/>
          <w:sz w:val="17"/>
          <w:szCs w:val="17"/>
        </w:rPr>
      </w:pPr>
      <w:r w:rsidRPr="505462BA" w:rsidR="00832C64">
        <w:rPr>
          <w:rFonts w:ascii="Arial" w:hAnsi="Arial" w:cs="Arial"/>
          <w:sz w:val="17"/>
          <w:szCs w:val="17"/>
        </w:rPr>
        <w:t>17.  I understand that testosterone will result in changes that will be noticeable by other</w:t>
      </w:r>
      <w:r w:rsidRPr="505462BA" w:rsidR="0097389F">
        <w:rPr>
          <w:rFonts w:ascii="Arial" w:hAnsi="Arial" w:cs="Arial"/>
          <w:sz w:val="17"/>
          <w:szCs w:val="17"/>
        </w:rPr>
        <w:t xml:space="preserve"> </w:t>
      </w:r>
      <w:r w:rsidRPr="505462BA" w:rsidR="00832C64">
        <w:rPr>
          <w:rFonts w:ascii="Arial" w:hAnsi="Arial" w:cs="Arial"/>
          <w:sz w:val="17"/>
          <w:szCs w:val="17"/>
        </w:rPr>
        <w:t>people, and that some transgender people in similar circumstances have experienced</w:t>
      </w:r>
      <w:r w:rsidRPr="505462BA" w:rsidR="0097389F">
        <w:rPr>
          <w:rFonts w:ascii="Arial" w:hAnsi="Arial" w:cs="Arial"/>
          <w:sz w:val="17"/>
          <w:szCs w:val="17"/>
        </w:rPr>
        <w:t xml:space="preserve"> </w:t>
      </w:r>
      <w:r w:rsidRPr="505462BA" w:rsidR="00832C64">
        <w:rPr>
          <w:rFonts w:ascii="Arial" w:hAnsi="Arial" w:cs="Arial"/>
          <w:sz w:val="17"/>
          <w:szCs w:val="17"/>
        </w:rPr>
        <w:t>harassment, discrimination, and violence, while others have lost support of loved ones. I</w:t>
      </w:r>
      <w:r w:rsidRPr="505462BA" w:rsidR="0097389F">
        <w:rPr>
          <w:rFonts w:ascii="Arial" w:hAnsi="Arial" w:cs="Arial"/>
          <w:sz w:val="17"/>
          <w:szCs w:val="17"/>
        </w:rPr>
        <w:t xml:space="preserve"> </w:t>
      </w:r>
      <w:r w:rsidRPr="505462BA" w:rsidR="00832C64">
        <w:rPr>
          <w:rFonts w:ascii="Arial" w:hAnsi="Arial" w:cs="Arial"/>
          <w:sz w:val="17"/>
          <w:szCs w:val="17"/>
        </w:rPr>
        <w:t xml:space="preserve">have been advised that my </w:t>
      </w:r>
      <w:r w:rsidRPr="505462BA" w:rsidR="2E1FC587">
        <w:rPr>
          <w:rFonts w:ascii="Arial" w:hAnsi="Arial" w:cs="Arial"/>
          <w:sz w:val="17"/>
          <w:szCs w:val="17"/>
        </w:rPr>
        <w:t>provide</w:t>
      </w:r>
      <w:r w:rsidRPr="505462BA" w:rsidR="00832C64">
        <w:rPr>
          <w:rFonts w:ascii="Arial" w:hAnsi="Arial" w:cs="Arial"/>
          <w:sz w:val="17"/>
          <w:szCs w:val="17"/>
        </w:rPr>
        <w:t>r can assist me in finding advocacy and support</w:t>
      </w:r>
      <w:r w:rsidRPr="505462BA" w:rsidR="0097389F">
        <w:rPr>
          <w:rFonts w:ascii="Arial" w:hAnsi="Arial" w:cs="Arial"/>
          <w:sz w:val="17"/>
          <w:szCs w:val="17"/>
        </w:rPr>
        <w:t xml:space="preserve"> </w:t>
      </w:r>
      <w:r w:rsidRPr="505462BA" w:rsidR="00832C64">
        <w:rPr>
          <w:rFonts w:ascii="Arial" w:hAnsi="Arial" w:cs="Arial"/>
          <w:sz w:val="17"/>
          <w:szCs w:val="17"/>
        </w:rPr>
        <w:t>resources. </w:t>
      </w:r>
    </w:p>
    <w:p w:rsidRPr="00832C64" w:rsidR="00832C64" w:rsidP="00832C64" w:rsidRDefault="00832C64" w14:paraId="7A5514EC" w14:textId="77777777">
      <w:pPr>
        <w:rPr>
          <w:rFonts w:ascii="Arial" w:hAnsi="Arial" w:cs="Arial"/>
          <w:sz w:val="17"/>
          <w:szCs w:val="17"/>
        </w:rPr>
      </w:pPr>
    </w:p>
    <w:p w:rsidRPr="00832C64" w:rsidR="00832C64" w:rsidP="00832C64" w:rsidRDefault="00832C64" w14:paraId="2D109ABF" w14:textId="77777777">
      <w:pPr>
        <w:rPr>
          <w:rFonts w:ascii="Arial" w:hAnsi="Arial" w:cs="Arial"/>
          <w:sz w:val="17"/>
          <w:szCs w:val="17"/>
        </w:rPr>
      </w:pPr>
      <w:r w:rsidRPr="00832C64">
        <w:rPr>
          <w:rFonts w:ascii="Arial" w:hAnsi="Arial" w:cs="Arial"/>
          <w:b/>
          <w:bCs/>
          <w:i/>
          <w:iCs/>
          <w:sz w:val="17"/>
          <w:szCs w:val="17"/>
        </w:rPr>
        <w:t>Prevention of Medical Complications </w:t>
      </w:r>
    </w:p>
    <w:p w:rsidRPr="00832C64" w:rsidR="00832C64" w:rsidP="00832C64" w:rsidRDefault="00832C64" w14:paraId="710D5259" w14:textId="77777777">
      <w:pPr>
        <w:ind w:left="540" w:hanging="540"/>
        <w:rPr>
          <w:rFonts w:ascii="Arial" w:hAnsi="Arial" w:cs="Arial"/>
          <w:sz w:val="17"/>
          <w:szCs w:val="17"/>
        </w:rPr>
      </w:pPr>
      <w:r w:rsidRPr="00832C64">
        <w:rPr>
          <w:rFonts w:ascii="Arial" w:hAnsi="Arial" w:cs="Arial"/>
          <w:sz w:val="17"/>
          <w:szCs w:val="17"/>
        </w:rPr>
        <w:t>18.  I agree to take testosterone as prescribed and to tell my doctor if I am not happy</w:t>
      </w:r>
      <w:r w:rsidR="0097389F">
        <w:rPr>
          <w:rFonts w:ascii="Arial" w:hAnsi="Arial" w:cs="Arial"/>
          <w:sz w:val="17"/>
          <w:szCs w:val="17"/>
        </w:rPr>
        <w:t xml:space="preserve"> </w:t>
      </w:r>
      <w:r w:rsidRPr="00832C64">
        <w:rPr>
          <w:rFonts w:ascii="Arial" w:hAnsi="Arial" w:cs="Arial"/>
          <w:sz w:val="17"/>
          <w:szCs w:val="17"/>
        </w:rPr>
        <w:t>with the treatment or am experiencing any problems. </w:t>
      </w:r>
    </w:p>
    <w:p w:rsidRPr="00832C64" w:rsidR="00832C64" w:rsidP="00832C64" w:rsidRDefault="00832C64" w14:paraId="271D0CAE" w14:textId="77777777">
      <w:pPr>
        <w:rPr>
          <w:rFonts w:ascii="Arial" w:hAnsi="Arial" w:cs="Arial"/>
          <w:sz w:val="17"/>
          <w:szCs w:val="17"/>
        </w:rPr>
      </w:pPr>
    </w:p>
    <w:p w:rsidRPr="00832C64" w:rsidR="00832C64" w:rsidP="00832C64" w:rsidRDefault="00832C64" w14:paraId="207C3BDD" w14:textId="77777777">
      <w:pPr>
        <w:ind w:left="540" w:hanging="540"/>
        <w:rPr>
          <w:rFonts w:ascii="Arial" w:hAnsi="Arial" w:cs="Arial"/>
          <w:sz w:val="17"/>
          <w:szCs w:val="17"/>
        </w:rPr>
      </w:pPr>
      <w:r w:rsidRPr="00832C64">
        <w:rPr>
          <w:rFonts w:ascii="Arial" w:hAnsi="Arial" w:cs="Arial"/>
          <w:sz w:val="17"/>
          <w:szCs w:val="17"/>
        </w:rPr>
        <w:t>19.  I understand that the right dose or type of medication prescribed for me may not be</w:t>
      </w:r>
      <w:r w:rsidR="0097389F">
        <w:rPr>
          <w:rFonts w:ascii="Arial" w:hAnsi="Arial" w:cs="Arial"/>
          <w:sz w:val="17"/>
          <w:szCs w:val="17"/>
        </w:rPr>
        <w:t xml:space="preserve"> </w:t>
      </w:r>
      <w:r w:rsidRPr="00832C64">
        <w:rPr>
          <w:rFonts w:ascii="Arial" w:hAnsi="Arial" w:cs="Arial"/>
          <w:sz w:val="17"/>
          <w:szCs w:val="17"/>
        </w:rPr>
        <w:t>the same as for someone else. </w:t>
      </w:r>
    </w:p>
    <w:p w:rsidRPr="00832C64" w:rsidR="00832C64" w:rsidP="00832C64" w:rsidRDefault="00832C64" w14:paraId="59116028" w14:textId="77777777">
      <w:pPr>
        <w:rPr>
          <w:rFonts w:ascii="Arial" w:hAnsi="Arial" w:cs="Arial"/>
          <w:sz w:val="17"/>
          <w:szCs w:val="17"/>
        </w:rPr>
      </w:pPr>
    </w:p>
    <w:p w:rsidRPr="00832C64" w:rsidR="00832C64" w:rsidP="00832C64" w:rsidRDefault="00832C64" w14:paraId="0AA2B454" w14:textId="77777777">
      <w:pPr>
        <w:ind w:left="540" w:hanging="540"/>
        <w:rPr>
          <w:rFonts w:ascii="Arial" w:hAnsi="Arial" w:cs="Arial"/>
          <w:sz w:val="17"/>
          <w:szCs w:val="17"/>
        </w:rPr>
      </w:pPr>
      <w:r w:rsidRPr="00832C64">
        <w:rPr>
          <w:rFonts w:ascii="Arial" w:hAnsi="Arial" w:cs="Arial"/>
          <w:sz w:val="17"/>
          <w:szCs w:val="17"/>
        </w:rPr>
        <w:t>20.  I understand that physical examinations and blood tests are needed on a regular</w:t>
      </w:r>
      <w:r w:rsidR="0097389F">
        <w:rPr>
          <w:rFonts w:ascii="Arial" w:hAnsi="Arial" w:cs="Arial"/>
          <w:sz w:val="17"/>
          <w:szCs w:val="17"/>
        </w:rPr>
        <w:t xml:space="preserve"> </w:t>
      </w:r>
      <w:r w:rsidRPr="00832C64">
        <w:rPr>
          <w:rFonts w:ascii="Arial" w:hAnsi="Arial" w:cs="Arial"/>
          <w:sz w:val="17"/>
          <w:szCs w:val="17"/>
        </w:rPr>
        <w:t>basis to check for negative side effects of testosterone. </w:t>
      </w:r>
    </w:p>
    <w:p w:rsidRPr="00832C64" w:rsidR="00832C64" w:rsidP="00832C64" w:rsidRDefault="00832C64" w14:paraId="1EECAD2B" w14:textId="77777777">
      <w:pPr>
        <w:rPr>
          <w:rFonts w:ascii="Arial" w:hAnsi="Arial" w:cs="Arial"/>
          <w:sz w:val="17"/>
          <w:szCs w:val="17"/>
        </w:rPr>
      </w:pPr>
    </w:p>
    <w:p w:rsidRPr="00832C64" w:rsidR="00832C64" w:rsidP="00832C64" w:rsidRDefault="00832C64" w14:paraId="78BC1C5D" w14:textId="77777777">
      <w:pPr>
        <w:ind w:left="540" w:hanging="540"/>
        <w:rPr>
          <w:rFonts w:ascii="Arial" w:hAnsi="Arial" w:cs="Arial"/>
          <w:sz w:val="17"/>
          <w:szCs w:val="17"/>
        </w:rPr>
      </w:pPr>
      <w:r w:rsidRPr="00832C64">
        <w:rPr>
          <w:rFonts w:ascii="Arial" w:hAnsi="Arial" w:cs="Arial"/>
          <w:sz w:val="17"/>
          <w:szCs w:val="17"/>
        </w:rPr>
        <w:t>21.  I understand that testosterone can interact with other medication (including other</w:t>
      </w:r>
      <w:r w:rsidR="0097389F">
        <w:rPr>
          <w:rFonts w:ascii="Arial" w:hAnsi="Arial" w:cs="Arial"/>
          <w:sz w:val="17"/>
          <w:szCs w:val="17"/>
        </w:rPr>
        <w:t xml:space="preserve"> </w:t>
      </w:r>
      <w:r w:rsidRPr="00832C64">
        <w:rPr>
          <w:rFonts w:ascii="Arial" w:hAnsi="Arial" w:cs="Arial"/>
          <w:sz w:val="17"/>
          <w:szCs w:val="17"/>
        </w:rPr>
        <w:t>sources of hormones), dietary supplements, herbs, alcohol, and street drugs. I</w:t>
      </w:r>
      <w:r w:rsidR="0097389F">
        <w:rPr>
          <w:rFonts w:ascii="Arial" w:hAnsi="Arial" w:cs="Arial"/>
          <w:sz w:val="17"/>
          <w:szCs w:val="17"/>
        </w:rPr>
        <w:t xml:space="preserve"> </w:t>
      </w:r>
      <w:r w:rsidRPr="00832C64">
        <w:rPr>
          <w:rFonts w:ascii="Arial" w:hAnsi="Arial" w:cs="Arial"/>
          <w:sz w:val="17"/>
          <w:szCs w:val="17"/>
        </w:rPr>
        <w:t>understand that being honest with my doctor about what else I am taking will help</w:t>
      </w:r>
      <w:r w:rsidR="0097389F">
        <w:rPr>
          <w:rFonts w:ascii="Arial" w:hAnsi="Arial" w:cs="Arial"/>
          <w:sz w:val="17"/>
          <w:szCs w:val="17"/>
        </w:rPr>
        <w:t xml:space="preserve"> </w:t>
      </w:r>
      <w:r w:rsidRPr="00832C64">
        <w:rPr>
          <w:rFonts w:ascii="Arial" w:hAnsi="Arial" w:cs="Arial"/>
          <w:sz w:val="17"/>
          <w:szCs w:val="17"/>
        </w:rPr>
        <w:t>prevent medical complications that could be life-threatening. I have been informed that I</w:t>
      </w:r>
      <w:r w:rsidR="0097389F">
        <w:rPr>
          <w:rFonts w:ascii="Arial" w:hAnsi="Arial" w:cs="Arial"/>
          <w:sz w:val="17"/>
          <w:szCs w:val="17"/>
        </w:rPr>
        <w:t xml:space="preserve"> </w:t>
      </w:r>
      <w:r w:rsidRPr="00832C64">
        <w:rPr>
          <w:rFonts w:ascii="Arial" w:hAnsi="Arial" w:cs="Arial"/>
          <w:sz w:val="17"/>
          <w:szCs w:val="17"/>
        </w:rPr>
        <w:t>will continue to get medical care no matter what information I share. </w:t>
      </w:r>
    </w:p>
    <w:p w:rsidRPr="00832C64" w:rsidR="00832C64" w:rsidP="00832C64" w:rsidRDefault="00832C64" w14:paraId="63992281" w14:textId="77777777">
      <w:pPr>
        <w:rPr>
          <w:rFonts w:ascii="Arial" w:hAnsi="Arial" w:cs="Arial"/>
          <w:sz w:val="17"/>
          <w:szCs w:val="17"/>
        </w:rPr>
      </w:pPr>
    </w:p>
    <w:p w:rsidRPr="00832C64" w:rsidR="00832C64" w:rsidP="00832C64" w:rsidRDefault="00832C64" w14:paraId="04CD9F7C" w14:textId="77777777">
      <w:pPr>
        <w:ind w:left="540" w:hanging="540"/>
        <w:rPr>
          <w:rFonts w:ascii="Arial" w:hAnsi="Arial" w:cs="Arial"/>
          <w:sz w:val="17"/>
          <w:szCs w:val="17"/>
        </w:rPr>
      </w:pPr>
      <w:r w:rsidRPr="00832C64">
        <w:rPr>
          <w:rFonts w:ascii="Arial" w:hAnsi="Arial" w:cs="Arial"/>
          <w:sz w:val="17"/>
          <w:szCs w:val="17"/>
        </w:rPr>
        <w:t>22.  I understand that some medical conditions make it dangerous to take testosterone. I</w:t>
      </w:r>
      <w:r w:rsidR="0097389F">
        <w:rPr>
          <w:rFonts w:ascii="Arial" w:hAnsi="Arial" w:cs="Arial"/>
          <w:sz w:val="17"/>
          <w:szCs w:val="17"/>
        </w:rPr>
        <w:t xml:space="preserve"> </w:t>
      </w:r>
      <w:r w:rsidRPr="00832C64">
        <w:rPr>
          <w:rFonts w:ascii="Arial" w:hAnsi="Arial" w:cs="Arial"/>
          <w:sz w:val="17"/>
          <w:szCs w:val="17"/>
        </w:rPr>
        <w:t>agree that if my doctor suspects I may have one of these conditions, I will be checked</w:t>
      </w:r>
      <w:r w:rsidR="0097389F">
        <w:rPr>
          <w:rFonts w:ascii="Arial" w:hAnsi="Arial" w:cs="Arial"/>
          <w:sz w:val="17"/>
          <w:szCs w:val="17"/>
        </w:rPr>
        <w:t xml:space="preserve"> </w:t>
      </w:r>
      <w:r w:rsidRPr="00832C64">
        <w:rPr>
          <w:rFonts w:ascii="Arial" w:hAnsi="Arial" w:cs="Arial"/>
          <w:sz w:val="17"/>
          <w:szCs w:val="17"/>
        </w:rPr>
        <w:t>for it before the decision to start or continue testosterone is made. </w:t>
      </w:r>
    </w:p>
    <w:p w:rsidRPr="00832C64" w:rsidR="00832C64" w:rsidP="00832C64" w:rsidRDefault="00832C64" w14:paraId="5F6C0BBF" w14:textId="77777777">
      <w:pPr>
        <w:ind w:left="540" w:hanging="540"/>
        <w:rPr>
          <w:rFonts w:ascii="Arial" w:hAnsi="Arial" w:cs="Arial"/>
          <w:sz w:val="17"/>
          <w:szCs w:val="17"/>
        </w:rPr>
      </w:pPr>
    </w:p>
    <w:p w:rsidRPr="00832C64" w:rsidR="00832C64" w:rsidP="00832C64" w:rsidRDefault="00832C64" w14:paraId="4F0B84F7" w14:textId="77777777">
      <w:pPr>
        <w:ind w:left="540" w:hanging="540"/>
        <w:rPr>
          <w:rFonts w:ascii="Arial" w:hAnsi="Arial" w:cs="Arial"/>
          <w:sz w:val="17"/>
          <w:szCs w:val="17"/>
        </w:rPr>
      </w:pPr>
      <w:r w:rsidRPr="00832C64">
        <w:rPr>
          <w:rFonts w:ascii="Arial" w:hAnsi="Arial" w:cs="Arial"/>
          <w:sz w:val="17"/>
          <w:szCs w:val="17"/>
        </w:rPr>
        <w:t>23.  I understand that I can choose to stop taking testosterone at any time, and that it is</w:t>
      </w:r>
      <w:r w:rsidR="0097389F">
        <w:rPr>
          <w:rFonts w:ascii="Arial" w:hAnsi="Arial" w:cs="Arial"/>
          <w:sz w:val="17"/>
          <w:szCs w:val="17"/>
        </w:rPr>
        <w:t xml:space="preserve"> </w:t>
      </w:r>
      <w:r w:rsidRPr="00832C64">
        <w:rPr>
          <w:rFonts w:ascii="Arial" w:hAnsi="Arial" w:cs="Arial"/>
          <w:sz w:val="17"/>
          <w:szCs w:val="17"/>
        </w:rPr>
        <w:t>advised that I do this with the help of my doctor to make sure there are no negative</w:t>
      </w:r>
      <w:r w:rsidR="0097389F">
        <w:rPr>
          <w:rFonts w:ascii="Arial" w:hAnsi="Arial" w:cs="Arial"/>
          <w:sz w:val="17"/>
          <w:szCs w:val="17"/>
        </w:rPr>
        <w:t xml:space="preserve"> </w:t>
      </w:r>
      <w:r w:rsidRPr="00832C64">
        <w:rPr>
          <w:rFonts w:ascii="Arial" w:hAnsi="Arial" w:cs="Arial"/>
          <w:sz w:val="17"/>
          <w:szCs w:val="17"/>
        </w:rPr>
        <w:t>reactions to stopping. I understand that my doctor may suggest I reduce or stop taking</w:t>
      </w:r>
      <w:r w:rsidR="0097389F">
        <w:rPr>
          <w:rFonts w:ascii="Arial" w:hAnsi="Arial" w:cs="Arial"/>
          <w:sz w:val="17"/>
          <w:szCs w:val="17"/>
        </w:rPr>
        <w:t xml:space="preserve"> </w:t>
      </w:r>
      <w:r w:rsidRPr="00832C64">
        <w:rPr>
          <w:rFonts w:ascii="Arial" w:hAnsi="Arial" w:cs="Arial"/>
          <w:sz w:val="17"/>
          <w:szCs w:val="17"/>
        </w:rPr>
        <w:t>testosterone if there are severe side effects or health risks that can’t be controlled. </w:t>
      </w:r>
    </w:p>
    <w:p w:rsidRPr="00832C64" w:rsidR="00832C64" w:rsidP="00832C64" w:rsidRDefault="00832C64" w14:paraId="07F8C4C3" w14:textId="77777777">
      <w:pPr>
        <w:rPr>
          <w:rFonts w:ascii="Arial" w:hAnsi="Arial" w:cs="Arial"/>
          <w:sz w:val="17"/>
          <w:szCs w:val="17"/>
        </w:rPr>
      </w:pPr>
    </w:p>
    <w:p w:rsidRPr="00832C64" w:rsidR="00832C64" w:rsidP="00832C64" w:rsidRDefault="00832C64" w14:paraId="6DA115D3" w14:textId="77777777">
      <w:pPr>
        <w:rPr>
          <w:rFonts w:ascii="Arial" w:hAnsi="Arial" w:cs="Arial"/>
          <w:sz w:val="17"/>
          <w:szCs w:val="17"/>
        </w:rPr>
      </w:pPr>
      <w:r w:rsidRPr="00832C64">
        <w:rPr>
          <w:rFonts w:ascii="Arial" w:hAnsi="Arial" w:cs="Arial"/>
          <w:sz w:val="17"/>
          <w:szCs w:val="17"/>
        </w:rPr>
        <w:t>My signature below confirms that: </w:t>
      </w:r>
    </w:p>
    <w:p w:rsidRPr="00832C64" w:rsidR="00832C64" w:rsidP="00832C64" w:rsidRDefault="00832C64" w14:paraId="57CF2734" w14:textId="3A045D13">
      <w:pPr>
        <w:ind w:left="540" w:hanging="270"/>
        <w:rPr>
          <w:rFonts w:ascii="Arial" w:hAnsi="Arial" w:cs="Arial"/>
          <w:sz w:val="17"/>
          <w:szCs w:val="17"/>
        </w:rPr>
      </w:pPr>
      <w:r w:rsidRPr="505462BA" w:rsidR="00832C64">
        <w:rPr>
          <w:rFonts w:ascii="Arial" w:hAnsi="Arial" w:cs="Arial"/>
          <w:sz w:val="17"/>
          <w:szCs w:val="17"/>
        </w:rPr>
        <w:t xml:space="preserve">• My </w:t>
      </w:r>
      <w:r w:rsidRPr="505462BA" w:rsidR="5D4F816D">
        <w:rPr>
          <w:rFonts w:ascii="Arial" w:hAnsi="Arial" w:cs="Arial"/>
          <w:sz w:val="17"/>
          <w:szCs w:val="17"/>
        </w:rPr>
        <w:t>provide</w:t>
      </w:r>
      <w:r w:rsidRPr="505462BA" w:rsidR="00832C64">
        <w:rPr>
          <w:rFonts w:ascii="Arial" w:hAnsi="Arial" w:cs="Arial"/>
          <w:sz w:val="17"/>
          <w:szCs w:val="17"/>
        </w:rPr>
        <w:t>r has talked with me about the benefits and risks of testosterone, the possible or likely consequences of hormone therapy, and potential alternative treatment options. </w:t>
      </w:r>
    </w:p>
    <w:p w:rsidRPr="00832C64" w:rsidR="00832C64" w:rsidP="00832C64" w:rsidRDefault="00832C64" w14:paraId="411FD0EE" w14:textId="77777777">
      <w:pPr>
        <w:ind w:left="540" w:hanging="270"/>
        <w:rPr>
          <w:rFonts w:ascii="Arial" w:hAnsi="Arial" w:cs="Arial"/>
          <w:sz w:val="17"/>
          <w:szCs w:val="17"/>
        </w:rPr>
      </w:pPr>
      <w:r w:rsidRPr="00832C64">
        <w:rPr>
          <w:rFonts w:ascii="Arial" w:hAnsi="Arial" w:cs="Arial"/>
          <w:sz w:val="17"/>
          <w:szCs w:val="17"/>
        </w:rPr>
        <w:t>• I understand the risks that may be involved. </w:t>
      </w:r>
    </w:p>
    <w:p w:rsidRPr="00832C64" w:rsidR="00832C64" w:rsidP="00832C64" w:rsidRDefault="00832C64" w14:paraId="7C9F0888" w14:textId="77777777">
      <w:pPr>
        <w:ind w:left="540" w:hanging="270"/>
        <w:rPr>
          <w:rFonts w:ascii="Arial" w:hAnsi="Arial" w:cs="Arial"/>
          <w:sz w:val="17"/>
          <w:szCs w:val="17"/>
        </w:rPr>
      </w:pPr>
      <w:r w:rsidRPr="00832C64">
        <w:rPr>
          <w:rFonts w:ascii="Arial" w:hAnsi="Arial" w:cs="Arial"/>
          <w:sz w:val="17"/>
          <w:szCs w:val="17"/>
        </w:rPr>
        <w:t>• I understand that this form covers known effects and risks and that there may be long-term effects or risks that are not yet known. </w:t>
      </w:r>
    </w:p>
    <w:p w:rsidRPr="00832C64" w:rsidR="00832C64" w:rsidP="00832C64" w:rsidRDefault="00832C64" w14:paraId="7C1753F2" w14:textId="77777777">
      <w:pPr>
        <w:ind w:left="540" w:hanging="270"/>
        <w:rPr>
          <w:rFonts w:ascii="Arial" w:hAnsi="Arial" w:cs="Arial"/>
          <w:sz w:val="17"/>
          <w:szCs w:val="17"/>
        </w:rPr>
      </w:pPr>
      <w:r w:rsidRPr="00832C64">
        <w:rPr>
          <w:rFonts w:ascii="Arial" w:hAnsi="Arial" w:cs="Arial"/>
          <w:sz w:val="17"/>
          <w:szCs w:val="17"/>
        </w:rPr>
        <w:t>• I have had sufficient opportunity to discuss treatment options with my doctor. All of my questions have been answered to my satisfaction. </w:t>
      </w:r>
    </w:p>
    <w:p w:rsidRPr="00832C64" w:rsidR="00832C64" w:rsidP="00832C64" w:rsidRDefault="00832C64" w14:paraId="25FC6593" w14:textId="77777777">
      <w:pPr>
        <w:ind w:left="540" w:hanging="270"/>
        <w:rPr>
          <w:rFonts w:ascii="Arial" w:hAnsi="Arial" w:cs="Arial"/>
          <w:sz w:val="17"/>
          <w:szCs w:val="17"/>
        </w:rPr>
      </w:pPr>
      <w:r w:rsidRPr="00832C64">
        <w:rPr>
          <w:rFonts w:ascii="Arial" w:hAnsi="Arial" w:cs="Arial"/>
          <w:sz w:val="17"/>
          <w:szCs w:val="17"/>
        </w:rPr>
        <w:t>• I believe I have adequate knowledge on which to base informed consent to the provision of testosterone therapy. </w:t>
      </w:r>
    </w:p>
    <w:p w:rsidRPr="00832C64" w:rsidR="00832C64" w:rsidP="00832C64" w:rsidRDefault="00832C64" w14:paraId="5ED17937" w14:textId="77777777">
      <w:pPr>
        <w:rPr>
          <w:rFonts w:ascii="Arial" w:hAnsi="Arial" w:cs="Arial"/>
          <w:sz w:val="17"/>
          <w:szCs w:val="17"/>
        </w:rPr>
      </w:pPr>
    </w:p>
    <w:p w:rsidRPr="00832C64" w:rsidR="00832C64" w:rsidP="00832C64" w:rsidRDefault="00832C64" w14:paraId="25241164" w14:textId="77777777">
      <w:pPr>
        <w:rPr>
          <w:rFonts w:ascii="Arial" w:hAnsi="Arial" w:cs="Arial"/>
          <w:sz w:val="17"/>
          <w:szCs w:val="17"/>
        </w:rPr>
      </w:pPr>
      <w:r w:rsidRPr="00832C64">
        <w:rPr>
          <w:rFonts w:ascii="Arial" w:hAnsi="Arial" w:cs="Arial"/>
          <w:sz w:val="17"/>
          <w:szCs w:val="17"/>
        </w:rPr>
        <w:t>Based on this: </w:t>
      </w:r>
    </w:p>
    <w:p w:rsidRPr="00832C64" w:rsidR="00832C64" w:rsidP="00832C64" w:rsidRDefault="00832C64" w14:paraId="73BBFE12" w14:textId="77777777">
      <w:pPr>
        <w:rPr>
          <w:rFonts w:ascii="Arial" w:hAnsi="Arial" w:cs="Arial"/>
          <w:sz w:val="17"/>
          <w:szCs w:val="17"/>
        </w:rPr>
      </w:pPr>
      <w:r w:rsidRPr="00832C64">
        <w:rPr>
          <w:rFonts w:ascii="Arial" w:hAnsi="Arial" w:cs="Arial"/>
          <w:sz w:val="17"/>
          <w:szCs w:val="17"/>
        </w:rPr>
        <w:t>_____ I wish to begin taking testosterone. </w:t>
      </w:r>
    </w:p>
    <w:p w:rsidRPr="00832C64" w:rsidR="00832C64" w:rsidP="00832C64" w:rsidRDefault="00832C64" w14:paraId="0E0EE317" w14:textId="77777777">
      <w:pPr>
        <w:rPr>
          <w:rFonts w:ascii="Arial" w:hAnsi="Arial" w:cs="Arial"/>
          <w:sz w:val="17"/>
          <w:szCs w:val="17"/>
        </w:rPr>
      </w:pPr>
      <w:r w:rsidRPr="51B1957F" w:rsidR="51B1957F">
        <w:rPr>
          <w:rFonts w:ascii="Arial" w:hAnsi="Arial" w:cs="Arial"/>
          <w:sz w:val="17"/>
          <w:szCs w:val="17"/>
        </w:rPr>
        <w:t>_____ I do not wish to begin taking testosterone at this time. </w:t>
      </w:r>
    </w:p>
    <w:p w:rsidR="51B1957F" w:rsidP="51B1957F" w:rsidRDefault="51B1957F" w14:paraId="226E4E4A" w14:textId="6A5CC68E">
      <w:pPr>
        <w:pStyle w:val="Normal"/>
        <w:rPr>
          <w:rFonts w:ascii="Arial" w:hAnsi="Arial" w:cs="Arial"/>
          <w:sz w:val="17"/>
          <w:szCs w:val="17"/>
        </w:rPr>
      </w:pPr>
    </w:p>
    <w:p w:rsidR="00832C64" w:rsidP="505462BA" w:rsidRDefault="00832C64" w14:paraId="6C2AA838" w14:textId="651D3AAC">
      <w:pPr>
        <w:rPr>
          <w:rFonts w:ascii="Arial" w:hAnsi="Arial" w:cs="Arial"/>
          <w:b w:val="1"/>
          <w:bCs w:val="1"/>
          <w:i w:val="1"/>
          <w:iCs w:val="1"/>
          <w:sz w:val="17"/>
          <w:szCs w:val="17"/>
        </w:rPr>
      </w:pPr>
      <w:r w:rsidRPr="505462BA" w:rsidR="00832C64">
        <w:rPr>
          <w:rFonts w:ascii="Arial" w:hAnsi="Arial" w:cs="Arial"/>
          <w:b w:val="1"/>
          <w:bCs w:val="1"/>
          <w:i w:val="1"/>
          <w:iCs w:val="1"/>
          <w:sz w:val="17"/>
          <w:szCs w:val="17"/>
        </w:rPr>
        <w:t xml:space="preserve">Whatever your current decision is, please talk with your </w:t>
      </w:r>
      <w:r w:rsidRPr="505462BA" w:rsidR="052C680C">
        <w:rPr>
          <w:rFonts w:ascii="Arial" w:hAnsi="Arial" w:cs="Arial"/>
          <w:b w:val="1"/>
          <w:bCs w:val="1"/>
          <w:i w:val="1"/>
          <w:iCs w:val="1"/>
          <w:sz w:val="17"/>
          <w:szCs w:val="17"/>
        </w:rPr>
        <w:t>provide</w:t>
      </w:r>
      <w:r w:rsidRPr="505462BA" w:rsidR="00832C64">
        <w:rPr>
          <w:rFonts w:ascii="Arial" w:hAnsi="Arial" w:cs="Arial"/>
          <w:b w:val="1"/>
          <w:bCs w:val="1"/>
          <w:i w:val="1"/>
          <w:iCs w:val="1"/>
          <w:sz w:val="17"/>
          <w:szCs w:val="17"/>
        </w:rPr>
        <w:t>r any time you have questions, concerns, or want to re-evaluate your options. </w:t>
      </w:r>
    </w:p>
    <w:p w:rsidRPr="00832C64" w:rsidR="009C5B16" w:rsidP="00832C64" w:rsidRDefault="009C5B16" w14:paraId="3B845565" w14:textId="77777777">
      <w:pPr>
        <w:rPr>
          <w:rFonts w:ascii="Arial" w:hAnsi="Arial" w:cs="Arial"/>
          <w:sz w:val="17"/>
          <w:szCs w:val="17"/>
        </w:rPr>
      </w:pPr>
    </w:p>
    <w:p w:rsidRPr="00832C64" w:rsidR="00832C64" w:rsidP="00832C64" w:rsidRDefault="00832C64" w14:paraId="5ECCD0A4" w14:textId="77777777">
      <w:pPr>
        <w:rPr>
          <w:rFonts w:ascii="Arial" w:hAnsi="Arial" w:cs="Arial"/>
          <w:sz w:val="17"/>
          <w:szCs w:val="17"/>
        </w:rPr>
      </w:pPr>
      <w:r w:rsidRPr="00832C64">
        <w:rPr>
          <w:rFonts w:ascii="Arial" w:hAnsi="Arial" w:cs="Arial"/>
          <w:sz w:val="17"/>
          <w:szCs w:val="17"/>
        </w:rPr>
        <w:t>____________________________________ __________________ </w:t>
      </w:r>
    </w:p>
    <w:p w:rsidRPr="00832C64" w:rsidR="00832C64" w:rsidP="51B1957F" w:rsidRDefault="00832C64" w14:paraId="726D1252" w14:textId="27D211EB">
      <w:pPr>
        <w:rPr>
          <w:rFonts w:ascii="Arial" w:hAnsi="Arial" w:cs="Arial"/>
          <w:sz w:val="17"/>
          <w:szCs w:val="17"/>
        </w:rPr>
      </w:pPr>
      <w:r w:rsidRPr="51B1957F" w:rsidR="51B1957F">
        <w:rPr>
          <w:rFonts w:ascii="Arial" w:hAnsi="Arial" w:cs="Arial"/>
          <w:sz w:val="17"/>
          <w:szCs w:val="17"/>
        </w:rPr>
        <w:t xml:space="preserve">Patient Signature </w:t>
      </w:r>
      <w:r w:rsidRPr="51B1957F" w:rsidR="51B1957F">
        <w:rPr>
          <w:rFonts w:ascii="Arial" w:hAnsi="Arial" w:cs="Arial"/>
          <w:sz w:val="17"/>
          <w:szCs w:val="17"/>
        </w:rPr>
        <w:t xml:space="preserve">                                            </w:t>
      </w:r>
      <w:r w:rsidRPr="51B1957F" w:rsidR="51B1957F">
        <w:rPr>
          <w:rFonts w:ascii="Arial" w:hAnsi="Arial" w:cs="Arial"/>
          <w:sz w:val="17"/>
          <w:szCs w:val="17"/>
        </w:rPr>
        <w:t>Date </w:t>
      </w:r>
    </w:p>
    <w:p w:rsidR="51B1957F" w:rsidP="51B1957F" w:rsidRDefault="51B1957F" w14:paraId="49848879" w14:textId="36EC8AE6">
      <w:pPr>
        <w:rPr>
          <w:rFonts w:ascii="Arial" w:hAnsi="Arial" w:cs="Arial"/>
          <w:sz w:val="17"/>
          <w:szCs w:val="17"/>
        </w:rPr>
      </w:pPr>
      <w:r w:rsidRPr="51B1957F" w:rsidR="51B1957F">
        <w:rPr>
          <w:rFonts w:ascii="Arial" w:hAnsi="Arial" w:cs="Arial"/>
          <w:sz w:val="17"/>
          <w:szCs w:val="17"/>
        </w:rPr>
        <w:t>____________________________________ __________________ </w:t>
      </w:r>
    </w:p>
    <w:p w:rsidRPr="00832C64" w:rsidR="00832C64" w:rsidP="51B1957F" w:rsidRDefault="00832C64" w14:paraId="7D11EC74" w14:textId="503CDC0A">
      <w:pPr>
        <w:rPr>
          <w:rFonts w:ascii="Arial" w:hAnsi="Arial" w:cs="Arial"/>
          <w:sz w:val="17"/>
          <w:szCs w:val="17"/>
        </w:rPr>
      </w:pPr>
      <w:r w:rsidRPr="51B1957F" w:rsidR="51B1957F">
        <w:rPr>
          <w:rFonts w:ascii="Arial" w:hAnsi="Arial" w:cs="Arial"/>
          <w:sz w:val="17"/>
          <w:szCs w:val="17"/>
        </w:rPr>
        <w:t xml:space="preserve">Prescribing clinician Signature </w:t>
      </w:r>
      <w:r w:rsidRPr="51B1957F" w:rsidR="51B1957F">
        <w:rPr>
          <w:rFonts w:ascii="Arial" w:hAnsi="Arial" w:cs="Arial"/>
          <w:sz w:val="17"/>
          <w:szCs w:val="17"/>
        </w:rPr>
        <w:t xml:space="preserve">                        </w:t>
      </w:r>
      <w:r w:rsidRPr="51B1957F" w:rsidR="51B1957F">
        <w:rPr>
          <w:rFonts w:ascii="Arial" w:hAnsi="Arial" w:cs="Arial"/>
          <w:sz w:val="17"/>
          <w:szCs w:val="17"/>
        </w:rPr>
        <w:t>Date</w:t>
      </w:r>
    </w:p>
    <w:p w:rsidR="51B1957F" w:rsidP="51B1957F" w:rsidRDefault="51B1957F" w14:paraId="7F3945AE" w14:textId="14A0C3D1">
      <w:pPr>
        <w:pStyle w:val="Normal"/>
        <w:rPr>
          <w:rFonts w:ascii="Arial" w:hAnsi="Arial" w:cs="Arial"/>
          <w:sz w:val="17"/>
          <w:szCs w:val="17"/>
        </w:rPr>
      </w:pPr>
    </w:p>
    <w:p w:rsidR="51B1957F" w:rsidP="51B1957F" w:rsidRDefault="51B1957F" w14:paraId="6F990A5A" w14:textId="5EF5CEBA">
      <w:pPr>
        <w:pStyle w:val="Normal"/>
        <w:rPr>
          <w:rFonts w:ascii="Arial" w:hAnsi="Arial" w:cs="Arial"/>
          <w:sz w:val="17"/>
          <w:szCs w:val="17"/>
        </w:rPr>
      </w:pPr>
    </w:p>
    <w:p w:rsidR="51B1957F" w:rsidP="51B1957F" w:rsidRDefault="51B1957F" w14:paraId="59EE99F5" w14:textId="619BF75C">
      <w:pPr>
        <w:pStyle w:val="Normal"/>
        <w:rPr>
          <w:rFonts w:ascii="Arial" w:hAnsi="Arial" w:cs="Arial"/>
          <w:sz w:val="17"/>
          <w:szCs w:val="17"/>
        </w:rPr>
      </w:pPr>
    </w:p>
    <w:p w:rsidR="51B1957F" w:rsidP="51B1957F" w:rsidRDefault="51B1957F" w14:paraId="395765DB" w14:textId="394D6DE5">
      <w:pPr>
        <w:pStyle w:val="Normal"/>
        <w:rPr>
          <w:rFonts w:ascii="Arial" w:hAnsi="Arial" w:cs="Arial"/>
          <w:sz w:val="17"/>
          <w:szCs w:val="17"/>
        </w:rPr>
      </w:pPr>
    </w:p>
    <w:p w:rsidR="51B1957F" w:rsidP="51B1957F" w:rsidRDefault="51B1957F" w14:paraId="063BABBF" w14:textId="469FB267">
      <w:pPr>
        <w:pStyle w:val="Normal"/>
        <w:rPr>
          <w:rFonts w:ascii="Arial" w:hAnsi="Arial" w:cs="Arial"/>
          <w:sz w:val="17"/>
          <w:szCs w:val="17"/>
        </w:rPr>
      </w:pPr>
    </w:p>
    <w:p w:rsidR="51B1957F" w:rsidP="51B1957F" w:rsidRDefault="51B1957F" w14:paraId="5B4584FC" w14:textId="6523EA54">
      <w:pPr>
        <w:pStyle w:val="Normal"/>
        <w:rPr>
          <w:rFonts w:ascii="Arial" w:hAnsi="Arial" w:cs="Arial"/>
          <w:sz w:val="17"/>
          <w:szCs w:val="17"/>
        </w:rPr>
      </w:pPr>
      <w:r w:rsidRPr="505462BA" w:rsidR="51B1957F">
        <w:rPr>
          <w:rFonts w:ascii="Arial" w:hAnsi="Arial" w:cs="Arial"/>
          <w:sz w:val="17"/>
          <w:szCs w:val="17"/>
        </w:rPr>
        <w:t xml:space="preserve">Reviewed </w:t>
      </w:r>
      <w:r w:rsidRPr="505462BA" w:rsidR="450A282F">
        <w:rPr>
          <w:rFonts w:ascii="Arial" w:hAnsi="Arial" w:cs="Arial"/>
          <w:sz w:val="17"/>
          <w:szCs w:val="17"/>
        </w:rPr>
        <w:t>July 2021 – Corinne Heinen, MD</w:t>
      </w:r>
    </w:p>
    <w:p w:rsidR="000C523A" w:rsidRDefault="009C5B16" w14:paraId="33A90F22" w14:textId="77777777">
      <w:bookmarkStart w:name="_GoBack" w:id="0"/>
      <w:bookmarkEnd w:id="0"/>
    </w:p>
    <w:sectPr w:rsidR="000C523A" w:rsidSect="00520F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6990"/>
    <w:multiLevelType w:val="multilevel"/>
    <w:tmpl w:val="F2A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975B1"/>
    <w:multiLevelType w:val="multilevel"/>
    <w:tmpl w:val="B92E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71A"/>
    <w:multiLevelType w:val="multilevel"/>
    <w:tmpl w:val="718A1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B21E8"/>
    <w:multiLevelType w:val="multilevel"/>
    <w:tmpl w:val="D06A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35739"/>
    <w:multiLevelType w:val="multilevel"/>
    <w:tmpl w:val="BE88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F57D8"/>
    <w:multiLevelType w:val="multilevel"/>
    <w:tmpl w:val="76DC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3C464A"/>
    <w:multiLevelType w:val="hybridMultilevel"/>
    <w:tmpl w:val="6FFCAB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C2A4B49"/>
    <w:multiLevelType w:val="multilevel"/>
    <w:tmpl w:val="D2769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90959"/>
    <w:multiLevelType w:val="hybridMultilevel"/>
    <w:tmpl w:val="ABA8DA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nsid w:val="4AB007AB"/>
    <w:multiLevelType w:val="hybridMultilevel"/>
    <w:tmpl w:val="D1A426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ED04A0A"/>
    <w:multiLevelType w:val="multilevel"/>
    <w:tmpl w:val="4312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87CC1"/>
    <w:multiLevelType w:val="multilevel"/>
    <w:tmpl w:val="8F00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61B26"/>
    <w:multiLevelType w:val="hybridMultilevel"/>
    <w:tmpl w:val="24067AF6"/>
    <w:lvl w:ilvl="0" w:tplc="04090001">
      <w:start w:val="1"/>
      <w:numFmt w:val="bullet"/>
      <w:lvlText w:val=""/>
      <w:lvlJc w:val="left"/>
      <w:pPr>
        <w:ind w:left="720" w:hanging="360"/>
      </w:pPr>
      <w:rPr>
        <w:rFonts w:hint="default" w:ascii="Symbol" w:hAnsi="Symbol"/>
      </w:rPr>
    </w:lvl>
    <w:lvl w:ilvl="1" w:tplc="998623C4">
      <w:numFmt w:val="bullet"/>
      <w:lvlText w:val="-"/>
      <w:lvlJc w:val="left"/>
      <w:pPr>
        <w:ind w:left="1440" w:hanging="360"/>
      </w:pPr>
      <w:rPr>
        <w:rFonts w:hint="default" w:ascii="Arial" w:hAnsi="Arial" w:cs="Arial" w:eastAsiaTheme="minorHAnsi"/>
      </w:rPr>
    </w:lvl>
    <w:lvl w:ilvl="2" w:tplc="8CCE38F4">
      <w:numFmt w:val="bullet"/>
      <w:lvlText w:val="•"/>
      <w:lvlJc w:val="left"/>
      <w:pPr>
        <w:ind w:left="2160" w:hanging="360"/>
      </w:pPr>
      <w:rPr>
        <w:rFonts w:hint="default" w:ascii="Arial" w:hAnsi="Arial"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F014DE0"/>
    <w:multiLevelType w:val="hybridMultilevel"/>
    <w:tmpl w:val="92AC6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6FA602CB"/>
    <w:multiLevelType w:val="multilevel"/>
    <w:tmpl w:val="A18E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D16569"/>
    <w:multiLevelType w:val="hybridMultilevel"/>
    <w:tmpl w:val="5C14CD40"/>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6">
    <w:nsid w:val="717C7586"/>
    <w:multiLevelType w:val="hybridMultilevel"/>
    <w:tmpl w:val="EAEC13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7BE97C6C"/>
    <w:multiLevelType w:val="multilevel"/>
    <w:tmpl w:val="39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1"/>
  </w:num>
  <w:num w:numId="5">
    <w:abstractNumId w:val="14"/>
  </w:num>
  <w:num w:numId="6">
    <w:abstractNumId w:val="0"/>
  </w:num>
  <w:num w:numId="7">
    <w:abstractNumId w:val="5"/>
  </w:num>
  <w:num w:numId="8">
    <w:abstractNumId w:val="10"/>
  </w:num>
  <w:num w:numId="9">
    <w:abstractNumId w:val="3"/>
  </w:num>
  <w:num w:numId="10">
    <w:abstractNumId w:val="1"/>
  </w:num>
  <w:num w:numId="11">
    <w:abstractNumId w:val="17"/>
  </w:num>
  <w:num w:numId="12">
    <w:abstractNumId w:val="16"/>
  </w:num>
  <w:num w:numId="13">
    <w:abstractNumId w:val="6"/>
  </w:num>
  <w:num w:numId="14">
    <w:abstractNumId w:val="12"/>
  </w:num>
  <w:num w:numId="15">
    <w:abstractNumId w:val="13"/>
  </w:num>
  <w:num w:numId="16">
    <w:abstractNumId w:val="15"/>
  </w:num>
  <w:num w:numId="17">
    <w:abstractNumId w:val="9"/>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64"/>
    <w:rsid w:val="00520F73"/>
    <w:rsid w:val="00832C64"/>
    <w:rsid w:val="0085128D"/>
    <w:rsid w:val="008C49C1"/>
    <w:rsid w:val="0097389F"/>
    <w:rsid w:val="009C5B16"/>
    <w:rsid w:val="00AE138C"/>
    <w:rsid w:val="052C680C"/>
    <w:rsid w:val="0618A6F0"/>
    <w:rsid w:val="0A46097B"/>
    <w:rsid w:val="0FA43573"/>
    <w:rsid w:val="1165017B"/>
    <w:rsid w:val="1CFD31EA"/>
    <w:rsid w:val="232197B9"/>
    <w:rsid w:val="2E1FC587"/>
    <w:rsid w:val="2E2371CF"/>
    <w:rsid w:val="3794D290"/>
    <w:rsid w:val="450A282F"/>
    <w:rsid w:val="458371B3"/>
    <w:rsid w:val="4CDDB807"/>
    <w:rsid w:val="505462BA"/>
    <w:rsid w:val="50672D7B"/>
    <w:rsid w:val="51B1957F"/>
    <w:rsid w:val="54783E8B"/>
    <w:rsid w:val="5D4F816D"/>
    <w:rsid w:val="6B08B711"/>
    <w:rsid w:val="742E91C5"/>
    <w:rsid w:val="78F43082"/>
    <w:rsid w:val="7D00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42F9"/>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1" w:customStyle="1">
    <w:name w:val="p1"/>
    <w:basedOn w:val="Normal"/>
    <w:rsid w:val="00832C64"/>
    <w:pPr>
      <w:jc w:val="center"/>
    </w:pPr>
    <w:rPr>
      <w:rFonts w:ascii="Arial" w:hAnsi="Arial" w:cs="Arial"/>
      <w:sz w:val="17"/>
      <w:szCs w:val="17"/>
    </w:rPr>
  </w:style>
  <w:style w:type="paragraph" w:styleId="p2" w:customStyle="1">
    <w:name w:val="p2"/>
    <w:basedOn w:val="Normal"/>
    <w:rsid w:val="00832C64"/>
    <w:rPr>
      <w:rFonts w:ascii="Arial" w:hAnsi="Arial" w:cs="Arial"/>
      <w:sz w:val="17"/>
      <w:szCs w:val="17"/>
    </w:rPr>
  </w:style>
  <w:style w:type="paragraph" w:styleId="p3" w:customStyle="1">
    <w:name w:val="p3"/>
    <w:basedOn w:val="Normal"/>
    <w:rsid w:val="00832C64"/>
    <w:rPr>
      <w:rFonts w:ascii="Arial" w:hAnsi="Arial" w:cs="Arial"/>
      <w:sz w:val="17"/>
      <w:szCs w:val="17"/>
    </w:rPr>
  </w:style>
  <w:style w:type="paragraph" w:styleId="p4" w:customStyle="1">
    <w:name w:val="p4"/>
    <w:basedOn w:val="Normal"/>
    <w:rsid w:val="00832C64"/>
    <w:pPr>
      <w:ind w:left="540" w:hanging="540"/>
    </w:pPr>
    <w:rPr>
      <w:rFonts w:ascii="Arial" w:hAnsi="Arial" w:cs="Arial"/>
      <w:sz w:val="17"/>
      <w:szCs w:val="17"/>
    </w:rPr>
  </w:style>
  <w:style w:type="paragraph" w:styleId="p5" w:customStyle="1">
    <w:name w:val="p5"/>
    <w:basedOn w:val="Normal"/>
    <w:rsid w:val="00832C64"/>
    <w:rPr>
      <w:rFonts w:ascii="Arial" w:hAnsi="Arial" w:cs="Arial"/>
      <w:sz w:val="15"/>
      <w:szCs w:val="15"/>
    </w:rPr>
  </w:style>
  <w:style w:type="paragraph" w:styleId="p6" w:customStyle="1">
    <w:name w:val="p6"/>
    <w:basedOn w:val="Normal"/>
    <w:rsid w:val="00832C64"/>
    <w:rPr>
      <w:rFonts w:ascii="Arial" w:hAnsi="Arial" w:cs="Arial"/>
      <w:color w:val="383838"/>
      <w:sz w:val="17"/>
      <w:szCs w:val="17"/>
    </w:rPr>
  </w:style>
  <w:style w:type="paragraph" w:styleId="p7" w:customStyle="1">
    <w:name w:val="p7"/>
    <w:basedOn w:val="Normal"/>
    <w:rsid w:val="00832C64"/>
    <w:rPr>
      <w:rFonts w:ascii="Arial" w:hAnsi="Arial" w:cs="Arial"/>
      <w:color w:val="383838"/>
      <w:sz w:val="17"/>
      <w:szCs w:val="17"/>
    </w:rPr>
  </w:style>
  <w:style w:type="paragraph" w:styleId="p8" w:customStyle="1">
    <w:name w:val="p8"/>
    <w:basedOn w:val="Normal"/>
    <w:rsid w:val="00832C64"/>
    <w:rPr>
      <w:rFonts w:ascii="Arial" w:hAnsi="Arial" w:cs="Arial"/>
      <w:sz w:val="15"/>
      <w:szCs w:val="15"/>
    </w:rPr>
  </w:style>
  <w:style w:type="paragraph" w:styleId="p9" w:customStyle="1">
    <w:name w:val="p9"/>
    <w:basedOn w:val="Normal"/>
    <w:rsid w:val="00832C64"/>
    <w:pPr>
      <w:ind w:left="540" w:hanging="540"/>
    </w:pPr>
    <w:rPr>
      <w:rFonts w:ascii="Arial" w:hAnsi="Arial" w:cs="Arial"/>
      <w:sz w:val="17"/>
      <w:szCs w:val="17"/>
    </w:rPr>
  </w:style>
  <w:style w:type="paragraph" w:styleId="p10" w:customStyle="1">
    <w:name w:val="p10"/>
    <w:basedOn w:val="Normal"/>
    <w:rsid w:val="00832C64"/>
    <w:pPr>
      <w:ind w:left="540"/>
    </w:pPr>
    <w:rPr>
      <w:rFonts w:ascii="Arial" w:hAnsi="Arial" w:cs="Arial"/>
      <w:sz w:val="17"/>
      <w:szCs w:val="17"/>
    </w:rPr>
  </w:style>
  <w:style w:type="paragraph" w:styleId="p11" w:customStyle="1">
    <w:name w:val="p11"/>
    <w:basedOn w:val="Normal"/>
    <w:rsid w:val="00832C64"/>
    <w:pPr>
      <w:ind w:left="1080" w:hanging="270"/>
    </w:pPr>
    <w:rPr>
      <w:rFonts w:ascii="Arial" w:hAnsi="Arial" w:cs="Arial"/>
      <w:sz w:val="17"/>
      <w:szCs w:val="17"/>
    </w:rPr>
  </w:style>
  <w:style w:type="paragraph" w:styleId="p12" w:customStyle="1">
    <w:name w:val="p12"/>
    <w:basedOn w:val="Normal"/>
    <w:rsid w:val="00832C64"/>
    <w:pPr>
      <w:ind w:left="540"/>
    </w:pPr>
    <w:rPr>
      <w:rFonts w:ascii="Arial" w:hAnsi="Arial" w:cs="Arial"/>
      <w:sz w:val="17"/>
      <w:szCs w:val="17"/>
    </w:rPr>
  </w:style>
  <w:style w:type="paragraph" w:styleId="p13" w:customStyle="1">
    <w:name w:val="p13"/>
    <w:basedOn w:val="Normal"/>
    <w:rsid w:val="00832C64"/>
    <w:pPr>
      <w:ind w:left="540" w:hanging="270"/>
    </w:pPr>
    <w:rPr>
      <w:rFonts w:ascii="Arial" w:hAnsi="Arial" w:cs="Arial"/>
      <w:sz w:val="17"/>
      <w:szCs w:val="17"/>
    </w:rPr>
  </w:style>
  <w:style w:type="character" w:styleId="s1" w:customStyle="1">
    <w:name w:val="s1"/>
    <w:basedOn w:val="DefaultParagraphFont"/>
    <w:rsid w:val="00832C64"/>
    <w:rPr>
      <w:rFonts w:hint="default" w:ascii="Symbol" w:hAnsi="Symbol"/>
      <w:sz w:val="17"/>
      <w:szCs w:val="17"/>
    </w:rPr>
  </w:style>
  <w:style w:type="character" w:styleId="apple-tab-span" w:customStyle="1">
    <w:name w:val="apple-tab-span"/>
    <w:basedOn w:val="DefaultParagraphFont"/>
    <w:rsid w:val="00832C64"/>
  </w:style>
  <w:style w:type="character" w:styleId="apple-converted-space" w:customStyle="1">
    <w:name w:val="apple-converted-space"/>
    <w:basedOn w:val="DefaultParagraphFont"/>
    <w:rsid w:val="00832C64"/>
  </w:style>
  <w:style w:type="paragraph" w:styleId="ListParagraph">
    <w:name w:val="List Paragraph"/>
    <w:basedOn w:val="Normal"/>
    <w:uiPriority w:val="34"/>
    <w:qFormat/>
    <w:rsid w:val="0097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603BC64C06449BF540F0A859171B5" ma:contentTypeVersion="8" ma:contentTypeDescription="Create a new document." ma:contentTypeScope="" ma:versionID="7e2b8e4462842767eea22bb70c4ee3b8">
  <xsd:schema xmlns:xsd="http://www.w3.org/2001/XMLSchema" xmlns:xs="http://www.w3.org/2001/XMLSchema" xmlns:p="http://schemas.microsoft.com/office/2006/metadata/properties" xmlns:ns2="b115f53a-c4e1-4ae7-8ba2-2cd14d468540" xmlns:ns3="83b1b451-c2ee-4473-9e90-74b4aa745c36" targetNamespace="http://schemas.microsoft.com/office/2006/metadata/properties" ma:root="true" ma:fieldsID="ff34c6e99c74b2e4097c32a1fbf8201b" ns2:_="" ns3:_="">
    <xsd:import namespace="b115f53a-c4e1-4ae7-8ba2-2cd14d468540"/>
    <xsd:import namespace="83b1b451-c2ee-4473-9e90-74b4aa745c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5f53a-c4e1-4ae7-8ba2-2cd14d468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b1b451-c2ee-4473-9e90-74b4aa745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b1b451-c2ee-4473-9e90-74b4aa745c36">
      <UserInfo>
        <DisplayName>Brynn R Partridge</DisplayName>
        <AccountId>67</AccountId>
        <AccountType/>
      </UserInfo>
    </SharedWithUsers>
  </documentManagement>
</p:properties>
</file>

<file path=customXml/itemProps1.xml><?xml version="1.0" encoding="utf-8"?>
<ds:datastoreItem xmlns:ds="http://schemas.openxmlformats.org/officeDocument/2006/customXml" ds:itemID="{45642500-AD8C-4C18-ACBD-EBCEEEE70BDD}"/>
</file>

<file path=customXml/itemProps2.xml><?xml version="1.0" encoding="utf-8"?>
<ds:datastoreItem xmlns:ds="http://schemas.openxmlformats.org/officeDocument/2006/customXml" ds:itemID="{CA604A7D-6655-4E7F-A30C-AF47BA3D06D7}"/>
</file>

<file path=customXml/itemProps3.xml><?xml version="1.0" encoding="utf-8"?>
<ds:datastoreItem xmlns:ds="http://schemas.openxmlformats.org/officeDocument/2006/customXml" ds:itemID="{193DEE1E-8F85-4B70-94D2-4F379C196E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Heinen</dc:creator>
  <cp:keywords/>
  <dc:description/>
  <cp:lastModifiedBy>Corinne Heinen</cp:lastModifiedBy>
  <cp:revision>3</cp:revision>
  <dcterms:created xsi:type="dcterms:W3CDTF">2018-05-27T23:52:00Z</dcterms:created>
  <dcterms:modified xsi:type="dcterms:W3CDTF">2021-07-14T21:10:49Z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0x010100DDD603BC64C06449BF540F0A859171B5</vt:lpwstr>
  </property>
  <property fmtid="{D5CDD505-2E9C-101B-9397-08002B2CF9AE}" pid="3" name="AuthorIds_UIVersion_1024">
    <vt:lpwstr>4</vt:lpwstr>
  </property>
  <property fmtid="{D5CDD505-2E9C-101B-9397-08002B2CF9AE}" pid="4" name="Order">
    <vt:r8>36800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