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943CC8" w14:textId="4649160F" w:rsidR="00217A0E" w:rsidRDefault="00217A0E" w:rsidP="00217A0E">
      <w:pPr>
        <w:pStyle w:val="NormalWeb"/>
        <w:shd w:val="clear" w:color="auto" w:fill="FFFFFF"/>
        <w:spacing w:before="0" w:beforeAutospacing="0" w:after="0" w:afterAutospacing="0"/>
        <w:rPr>
          <w:rFonts w:ascii="Arial" w:hAnsi="Arial" w:cs="Arial"/>
          <w:color w:val="000000"/>
          <w:sz w:val="22"/>
          <w:szCs w:val="22"/>
        </w:rPr>
      </w:pPr>
      <w:r>
        <w:rPr>
          <w:rFonts w:ascii="Arial" w:hAnsi="Arial" w:cs="Arial"/>
          <w:color w:val="000000"/>
          <w:sz w:val="22"/>
          <w:szCs w:val="22"/>
        </w:rPr>
        <w:t xml:space="preserve">Email sent to the AAUP </w:t>
      </w:r>
      <w:proofErr w:type="spellStart"/>
      <w:r>
        <w:rPr>
          <w:rFonts w:ascii="Arial" w:hAnsi="Arial" w:cs="Arial"/>
          <w:color w:val="000000"/>
          <w:sz w:val="22"/>
          <w:szCs w:val="22"/>
        </w:rPr>
        <w:t>Listserver</w:t>
      </w:r>
      <w:proofErr w:type="spellEnd"/>
      <w:r>
        <w:rPr>
          <w:rFonts w:ascii="Arial" w:hAnsi="Arial" w:cs="Arial"/>
          <w:color w:val="000000"/>
          <w:sz w:val="22"/>
          <w:szCs w:val="22"/>
        </w:rPr>
        <w:t>, 8 July 2020.</w:t>
      </w:r>
    </w:p>
    <w:p w14:paraId="63091632" w14:textId="77777777" w:rsidR="00217A0E" w:rsidRDefault="00217A0E" w:rsidP="00217A0E">
      <w:pPr>
        <w:pStyle w:val="NormalWeb"/>
        <w:shd w:val="clear" w:color="auto" w:fill="FFFFFF"/>
        <w:spacing w:before="0" w:beforeAutospacing="0" w:after="0" w:afterAutospacing="0"/>
        <w:rPr>
          <w:rFonts w:ascii="Arial" w:hAnsi="Arial" w:cs="Arial"/>
          <w:color w:val="000000"/>
          <w:sz w:val="22"/>
          <w:szCs w:val="22"/>
        </w:rPr>
      </w:pPr>
    </w:p>
    <w:p w14:paraId="245F059A" w14:textId="2437A3D1" w:rsidR="00217A0E" w:rsidRDefault="00217A0E" w:rsidP="00217A0E">
      <w:pPr>
        <w:pStyle w:val="NormalWeb"/>
        <w:shd w:val="clear" w:color="auto" w:fill="FFFFFF"/>
        <w:spacing w:before="0" w:beforeAutospacing="0" w:after="0" w:afterAutospacing="0"/>
        <w:rPr>
          <w:rFonts w:ascii="Arial" w:hAnsi="Arial" w:cs="Arial"/>
          <w:color w:val="222222"/>
        </w:rPr>
      </w:pPr>
      <w:r>
        <w:rPr>
          <w:rFonts w:ascii="Arial" w:hAnsi="Arial" w:cs="Arial"/>
          <w:color w:val="000000"/>
          <w:sz w:val="22"/>
          <w:szCs w:val="22"/>
        </w:rPr>
        <w:t xml:space="preserve">Dear Colleagues, </w:t>
      </w:r>
      <w:r>
        <w:rPr>
          <w:rFonts w:ascii="Arial" w:hAnsi="Arial" w:cs="Arial"/>
          <w:color w:val="000000"/>
          <w:sz w:val="22"/>
          <w:szCs w:val="22"/>
        </w:rPr>
        <w:br/>
      </w:r>
    </w:p>
    <w:p w14:paraId="3B89E403" w14:textId="1DD58AB9" w:rsidR="00217A0E" w:rsidRDefault="00217A0E" w:rsidP="00217A0E">
      <w:pPr>
        <w:pStyle w:val="NormalWeb"/>
        <w:shd w:val="clear" w:color="auto" w:fill="FFFFFF"/>
        <w:spacing w:before="0" w:beforeAutospacing="0" w:after="0" w:afterAutospacing="0"/>
        <w:rPr>
          <w:rFonts w:ascii="Arial" w:hAnsi="Arial" w:cs="Arial"/>
          <w:color w:val="222222"/>
        </w:rPr>
      </w:pPr>
      <w:r>
        <w:rPr>
          <w:rFonts w:ascii="Arial" w:hAnsi="Arial" w:cs="Arial"/>
          <w:color w:val="000000"/>
          <w:sz w:val="22"/>
          <w:szCs w:val="22"/>
        </w:rPr>
        <w:t xml:space="preserve">I write to share a letter sent earlier today to President </w:t>
      </w:r>
      <w:proofErr w:type="spellStart"/>
      <w:r>
        <w:rPr>
          <w:rFonts w:ascii="Arial" w:hAnsi="Arial" w:cs="Arial"/>
          <w:color w:val="000000"/>
          <w:sz w:val="22"/>
          <w:szCs w:val="22"/>
        </w:rPr>
        <w:t>Cauce</w:t>
      </w:r>
      <w:proofErr w:type="spellEnd"/>
      <w:r>
        <w:rPr>
          <w:rFonts w:ascii="Arial" w:hAnsi="Arial" w:cs="Arial"/>
          <w:color w:val="000000"/>
          <w:sz w:val="22"/>
          <w:szCs w:val="22"/>
        </w:rPr>
        <w:t xml:space="preserve"> and Provost Richards, regarding the situation of faculty caring for family members during the pandemic, while also being expected to shoulder a full teaching, research, and service load. The UW-</w:t>
      </w:r>
      <w:r>
        <w:rPr>
          <w:rStyle w:val="il"/>
          <w:rFonts w:ascii="Arial" w:hAnsi="Arial" w:cs="Arial"/>
          <w:color w:val="000000"/>
          <w:sz w:val="22"/>
          <w:szCs w:val="22"/>
        </w:rPr>
        <w:t>AAUP</w:t>
      </w:r>
      <w:r>
        <w:rPr>
          <w:rFonts w:ascii="Arial" w:hAnsi="Arial" w:cs="Arial"/>
          <w:color w:val="000000"/>
          <w:sz w:val="22"/>
          <w:szCs w:val="22"/>
        </w:rPr>
        <w:t xml:space="preserve"> Executive Board agrees that this is a critical issue and supports the suggestions put forward in the letter. </w:t>
      </w:r>
      <w:r>
        <w:rPr>
          <w:rFonts w:ascii="Arial" w:hAnsi="Arial" w:cs="Arial"/>
          <w:color w:val="000000"/>
          <w:sz w:val="22"/>
          <w:szCs w:val="22"/>
        </w:rPr>
        <w:br/>
      </w:r>
    </w:p>
    <w:p w14:paraId="33FD2307" w14:textId="77777777" w:rsidR="00217A0E" w:rsidRDefault="00217A0E" w:rsidP="00217A0E">
      <w:pPr>
        <w:pStyle w:val="NormalWeb"/>
        <w:shd w:val="clear" w:color="auto" w:fill="FFFFFF"/>
        <w:spacing w:before="0" w:beforeAutospacing="0" w:after="0" w:afterAutospacing="0"/>
        <w:rPr>
          <w:rFonts w:ascii="Arial" w:hAnsi="Arial" w:cs="Arial"/>
          <w:color w:val="222222"/>
        </w:rPr>
      </w:pPr>
      <w:r>
        <w:rPr>
          <w:rFonts w:ascii="Arial" w:hAnsi="Arial" w:cs="Arial"/>
          <w:color w:val="000000"/>
          <w:sz w:val="22"/>
          <w:szCs w:val="22"/>
        </w:rPr>
        <w:t>best, Eva</w:t>
      </w:r>
    </w:p>
    <w:p w14:paraId="11359884" w14:textId="77777777" w:rsidR="00217A0E" w:rsidRDefault="00217A0E" w:rsidP="00217A0E">
      <w:pPr>
        <w:pStyle w:val="NormalWeb"/>
        <w:shd w:val="clear" w:color="auto" w:fill="FFFFFF"/>
        <w:spacing w:before="0" w:beforeAutospacing="0" w:after="0" w:afterAutospacing="0"/>
        <w:rPr>
          <w:rFonts w:ascii="Arial" w:hAnsi="Arial" w:cs="Arial"/>
          <w:color w:val="222222"/>
        </w:rPr>
      </w:pPr>
      <w:r>
        <w:rPr>
          <w:rFonts w:ascii="Arial" w:hAnsi="Arial" w:cs="Arial"/>
          <w:color w:val="000000"/>
          <w:sz w:val="22"/>
          <w:szCs w:val="22"/>
        </w:rPr>
        <w:t>*************</w:t>
      </w:r>
    </w:p>
    <w:p w14:paraId="51F2BDDA" w14:textId="7CE00B72" w:rsidR="00217A0E" w:rsidRDefault="00217A0E" w:rsidP="00217A0E">
      <w:pPr>
        <w:shd w:val="clear" w:color="auto" w:fill="FFFFFF"/>
        <w:rPr>
          <w:rFonts w:ascii="Arial" w:eastAsia="Times New Roman" w:hAnsi="Arial" w:cs="Arial"/>
          <w:color w:val="000000"/>
          <w:sz w:val="22"/>
          <w:szCs w:val="22"/>
        </w:rPr>
      </w:pPr>
    </w:p>
    <w:p w14:paraId="71CBD8C2" w14:textId="0BFFFB3F" w:rsidR="00217A0E" w:rsidRPr="00217A0E" w:rsidRDefault="00217A0E" w:rsidP="00217A0E">
      <w:pPr>
        <w:shd w:val="clear" w:color="auto" w:fill="FFFFFF"/>
        <w:rPr>
          <w:rFonts w:ascii="Arial" w:eastAsia="Times New Roman" w:hAnsi="Arial" w:cs="Arial"/>
          <w:color w:val="222222"/>
          <w:sz w:val="21"/>
          <w:szCs w:val="21"/>
        </w:rPr>
      </w:pPr>
      <w:r w:rsidRPr="00217A0E">
        <w:rPr>
          <w:rFonts w:ascii="Arial" w:eastAsia="Times New Roman" w:hAnsi="Arial" w:cs="Arial"/>
          <w:color w:val="222222"/>
          <w:sz w:val="21"/>
          <w:szCs w:val="21"/>
        </w:rPr>
        <w:t xml:space="preserve">Eva </w:t>
      </w:r>
      <w:proofErr w:type="spellStart"/>
      <w:r w:rsidRPr="00217A0E">
        <w:rPr>
          <w:rFonts w:ascii="Arial" w:eastAsia="Times New Roman" w:hAnsi="Arial" w:cs="Arial"/>
          <w:color w:val="222222"/>
          <w:sz w:val="21"/>
          <w:szCs w:val="21"/>
        </w:rPr>
        <w:t>Cherniavsky</w:t>
      </w:r>
      <w:proofErr w:type="spellEnd"/>
    </w:p>
    <w:p w14:paraId="765660D9" w14:textId="18DF045D" w:rsidR="00217A0E" w:rsidRPr="00217A0E" w:rsidRDefault="00217A0E" w:rsidP="00217A0E">
      <w:pPr>
        <w:shd w:val="clear" w:color="auto" w:fill="FFFFFF"/>
        <w:rPr>
          <w:rFonts w:ascii="Arial" w:eastAsia="Times New Roman" w:hAnsi="Arial" w:cs="Arial"/>
          <w:color w:val="222222"/>
          <w:sz w:val="21"/>
          <w:szCs w:val="21"/>
        </w:rPr>
      </w:pPr>
      <w:r w:rsidRPr="00217A0E">
        <w:rPr>
          <w:rFonts w:ascii="Arial" w:eastAsia="Times New Roman" w:hAnsi="Arial" w:cs="Arial"/>
          <w:color w:val="222222"/>
          <w:sz w:val="21"/>
          <w:szCs w:val="21"/>
        </w:rPr>
        <w:t>President, AAUP-UW Chapter</w:t>
      </w:r>
    </w:p>
    <w:p w14:paraId="34478702" w14:textId="77777777" w:rsidR="00217A0E" w:rsidRPr="00217A0E" w:rsidRDefault="00217A0E" w:rsidP="00217A0E">
      <w:pPr>
        <w:shd w:val="clear" w:color="auto" w:fill="FFFFFF"/>
        <w:rPr>
          <w:rFonts w:ascii="Arial" w:eastAsia="Times New Roman" w:hAnsi="Arial" w:cs="Arial"/>
          <w:color w:val="222222"/>
          <w:sz w:val="21"/>
          <w:szCs w:val="21"/>
        </w:rPr>
      </w:pPr>
      <w:r w:rsidRPr="00217A0E">
        <w:rPr>
          <w:rFonts w:ascii="Arial" w:eastAsia="Times New Roman" w:hAnsi="Arial" w:cs="Arial"/>
          <w:color w:val="222222"/>
          <w:sz w:val="21"/>
          <w:szCs w:val="21"/>
        </w:rPr>
        <w:t xml:space="preserve">Andrew R. </w:t>
      </w:r>
      <w:proofErr w:type="spellStart"/>
      <w:r w:rsidRPr="00217A0E">
        <w:rPr>
          <w:rFonts w:ascii="Arial" w:eastAsia="Times New Roman" w:hAnsi="Arial" w:cs="Arial"/>
          <w:color w:val="222222"/>
          <w:sz w:val="21"/>
          <w:szCs w:val="21"/>
        </w:rPr>
        <w:t>Hilen</w:t>
      </w:r>
      <w:proofErr w:type="spellEnd"/>
      <w:r w:rsidRPr="00217A0E">
        <w:rPr>
          <w:rFonts w:ascii="Arial" w:eastAsia="Times New Roman" w:hAnsi="Arial" w:cs="Arial"/>
          <w:color w:val="222222"/>
          <w:sz w:val="21"/>
          <w:szCs w:val="21"/>
        </w:rPr>
        <w:t xml:space="preserve"> Professor of American Literature and Culture</w:t>
      </w:r>
    </w:p>
    <w:p w14:paraId="37132D5F" w14:textId="77777777" w:rsidR="00217A0E" w:rsidRPr="00217A0E" w:rsidRDefault="00217A0E" w:rsidP="00217A0E">
      <w:pPr>
        <w:shd w:val="clear" w:color="auto" w:fill="FFFFFF"/>
        <w:rPr>
          <w:rFonts w:ascii="Arial" w:eastAsia="Times New Roman" w:hAnsi="Arial" w:cs="Arial"/>
          <w:color w:val="222222"/>
          <w:sz w:val="21"/>
          <w:szCs w:val="21"/>
        </w:rPr>
      </w:pPr>
      <w:r w:rsidRPr="00217A0E">
        <w:rPr>
          <w:rFonts w:ascii="Arial" w:eastAsia="Times New Roman" w:hAnsi="Arial" w:cs="Arial"/>
          <w:color w:val="222222"/>
          <w:sz w:val="21"/>
          <w:szCs w:val="21"/>
        </w:rPr>
        <w:t>Director of Graduate Studies</w:t>
      </w:r>
    </w:p>
    <w:p w14:paraId="75C06096" w14:textId="77777777" w:rsidR="00217A0E" w:rsidRPr="00217A0E" w:rsidRDefault="00217A0E" w:rsidP="00217A0E">
      <w:pPr>
        <w:shd w:val="clear" w:color="auto" w:fill="FFFFFF"/>
        <w:rPr>
          <w:rFonts w:ascii="Arial" w:eastAsia="Times New Roman" w:hAnsi="Arial" w:cs="Arial"/>
          <w:color w:val="222222"/>
          <w:sz w:val="21"/>
          <w:szCs w:val="21"/>
        </w:rPr>
      </w:pPr>
      <w:r w:rsidRPr="00217A0E">
        <w:rPr>
          <w:rFonts w:ascii="Arial" w:eastAsia="Times New Roman" w:hAnsi="Arial" w:cs="Arial"/>
          <w:color w:val="222222"/>
          <w:sz w:val="21"/>
          <w:szCs w:val="21"/>
        </w:rPr>
        <w:t>Department of English</w:t>
      </w:r>
    </w:p>
    <w:p w14:paraId="70465AD7" w14:textId="77777777" w:rsidR="00217A0E" w:rsidRPr="00217A0E" w:rsidRDefault="00217A0E" w:rsidP="00217A0E">
      <w:pPr>
        <w:shd w:val="clear" w:color="auto" w:fill="FFFFFF"/>
        <w:rPr>
          <w:rFonts w:ascii="Arial" w:eastAsia="Times New Roman" w:hAnsi="Arial" w:cs="Arial"/>
          <w:color w:val="222222"/>
          <w:sz w:val="21"/>
          <w:szCs w:val="21"/>
        </w:rPr>
      </w:pPr>
      <w:r w:rsidRPr="00217A0E">
        <w:rPr>
          <w:rFonts w:ascii="Arial" w:eastAsia="Times New Roman" w:hAnsi="Arial" w:cs="Arial"/>
          <w:color w:val="222222"/>
          <w:sz w:val="21"/>
          <w:szCs w:val="21"/>
        </w:rPr>
        <w:t>Box 354330</w:t>
      </w:r>
    </w:p>
    <w:p w14:paraId="5617F027" w14:textId="77777777" w:rsidR="00217A0E" w:rsidRPr="00217A0E" w:rsidRDefault="00217A0E" w:rsidP="00217A0E">
      <w:pPr>
        <w:shd w:val="clear" w:color="auto" w:fill="FFFFFF"/>
        <w:rPr>
          <w:rFonts w:ascii="Arial" w:eastAsia="Times New Roman" w:hAnsi="Arial" w:cs="Arial"/>
          <w:color w:val="222222"/>
          <w:sz w:val="21"/>
          <w:szCs w:val="21"/>
        </w:rPr>
      </w:pPr>
      <w:r w:rsidRPr="00217A0E">
        <w:rPr>
          <w:rFonts w:ascii="Arial" w:eastAsia="Times New Roman" w:hAnsi="Arial" w:cs="Arial"/>
          <w:color w:val="222222"/>
          <w:sz w:val="21"/>
          <w:szCs w:val="21"/>
        </w:rPr>
        <w:t>University of Washington</w:t>
      </w:r>
    </w:p>
    <w:p w14:paraId="6F64E05B" w14:textId="77777777" w:rsidR="00217A0E" w:rsidRPr="00217A0E" w:rsidRDefault="00217A0E" w:rsidP="00217A0E">
      <w:pPr>
        <w:rPr>
          <w:rFonts w:ascii="Times New Roman" w:eastAsia="Times New Roman" w:hAnsi="Times New Roman" w:cs="Times New Roman"/>
          <w:sz w:val="21"/>
          <w:szCs w:val="21"/>
        </w:rPr>
      </w:pPr>
      <w:r w:rsidRPr="00217A0E">
        <w:rPr>
          <w:rFonts w:ascii="Arial" w:eastAsia="Times New Roman" w:hAnsi="Arial" w:cs="Arial"/>
          <w:color w:val="222222"/>
          <w:sz w:val="21"/>
          <w:szCs w:val="21"/>
          <w:shd w:val="clear" w:color="auto" w:fill="FFFFFF"/>
        </w:rPr>
        <w:t>Seattle, WA 98195</w:t>
      </w:r>
    </w:p>
    <w:p w14:paraId="3A2417FD" w14:textId="77777777" w:rsidR="00217A0E" w:rsidRDefault="00217A0E" w:rsidP="00217A0E">
      <w:pPr>
        <w:shd w:val="clear" w:color="auto" w:fill="FFFFFF"/>
        <w:rPr>
          <w:rFonts w:ascii="Arial" w:eastAsia="Times New Roman" w:hAnsi="Arial" w:cs="Arial"/>
          <w:color w:val="000000"/>
          <w:sz w:val="22"/>
          <w:szCs w:val="22"/>
        </w:rPr>
      </w:pPr>
    </w:p>
    <w:p w14:paraId="506B934A" w14:textId="3EB7275F" w:rsidR="00217A0E" w:rsidRDefault="00217A0E" w:rsidP="00217A0E">
      <w:pPr>
        <w:shd w:val="clear" w:color="auto" w:fill="FFFFFF"/>
        <w:rPr>
          <w:rFonts w:ascii="Arial" w:eastAsia="Times New Roman" w:hAnsi="Arial" w:cs="Arial"/>
          <w:color w:val="000000"/>
          <w:sz w:val="22"/>
          <w:szCs w:val="22"/>
        </w:rPr>
      </w:pPr>
      <w:r>
        <w:rPr>
          <w:rFonts w:ascii="Arial" w:eastAsia="Times New Roman" w:hAnsi="Arial" w:cs="Arial"/>
          <w:color w:val="000000"/>
          <w:sz w:val="22"/>
          <w:szCs w:val="22"/>
        </w:rPr>
        <w:t>-</w:t>
      </w:r>
    </w:p>
    <w:p w14:paraId="3E2D9766" w14:textId="77777777" w:rsidR="00217A0E" w:rsidRDefault="00217A0E" w:rsidP="00217A0E">
      <w:pPr>
        <w:shd w:val="clear" w:color="auto" w:fill="FFFFFF"/>
        <w:rPr>
          <w:rFonts w:ascii="Arial" w:eastAsia="Times New Roman" w:hAnsi="Arial" w:cs="Arial"/>
          <w:color w:val="000000"/>
          <w:sz w:val="22"/>
          <w:szCs w:val="22"/>
        </w:rPr>
      </w:pPr>
    </w:p>
    <w:p w14:paraId="5B2DF782" w14:textId="774F744D" w:rsidR="00217A0E" w:rsidRPr="00217A0E" w:rsidRDefault="00217A0E" w:rsidP="00217A0E">
      <w:pPr>
        <w:shd w:val="clear" w:color="auto" w:fill="FFFFFF"/>
        <w:rPr>
          <w:rFonts w:ascii="Arial" w:eastAsia="Times New Roman" w:hAnsi="Arial" w:cs="Arial"/>
          <w:color w:val="222222"/>
        </w:rPr>
      </w:pPr>
      <w:r w:rsidRPr="00217A0E">
        <w:rPr>
          <w:rFonts w:ascii="Arial" w:eastAsia="Times New Roman" w:hAnsi="Arial" w:cs="Arial"/>
          <w:color w:val="000000"/>
          <w:sz w:val="22"/>
          <w:szCs w:val="22"/>
        </w:rPr>
        <w:t>Dear Colleagues:</w:t>
      </w:r>
    </w:p>
    <w:p w14:paraId="0D7D0ECC" w14:textId="49FE5A58" w:rsidR="00217A0E" w:rsidRPr="00217A0E" w:rsidRDefault="00217A0E" w:rsidP="00217A0E">
      <w:pPr>
        <w:rPr>
          <w:rFonts w:ascii="Times New Roman" w:eastAsia="Times New Roman" w:hAnsi="Times New Roman" w:cs="Times New Roman"/>
        </w:rPr>
      </w:pPr>
    </w:p>
    <w:p w14:paraId="40E4AF15" w14:textId="3DDCC15A" w:rsidR="00217A0E" w:rsidRPr="00217A0E" w:rsidRDefault="00217A0E" w:rsidP="00217A0E">
      <w:pPr>
        <w:shd w:val="clear" w:color="auto" w:fill="FFFFFF"/>
        <w:rPr>
          <w:rFonts w:ascii="Arial" w:eastAsia="Times New Roman" w:hAnsi="Arial" w:cs="Arial"/>
          <w:color w:val="222222"/>
        </w:rPr>
      </w:pPr>
      <w:r w:rsidRPr="00217A0E">
        <w:rPr>
          <w:rFonts w:ascii="Arial" w:eastAsia="Times New Roman" w:hAnsi="Arial" w:cs="Arial"/>
          <w:color w:val="000000"/>
          <w:sz w:val="22"/>
          <w:szCs w:val="22"/>
        </w:rPr>
        <w:t>We are writing with an urgent request to University leadership and the Faculty Senate of the University of Washington, deans, and department heads. COVID-19 has uncovered many aspects of our institutional practice that have historically rendered certain labor invisible and left others more vulnerable. Now, more than ever, the structure and expectations of research productivity and teaching quality overwhelmingly privilege those who do not have to consider caring for family members.</w:t>
      </w:r>
      <w:r w:rsidRPr="00217A0E">
        <w:rPr>
          <w:rFonts w:ascii="Arial" w:eastAsia="Times New Roman" w:hAnsi="Arial" w:cs="Arial"/>
          <w:color w:val="222222"/>
        </w:rPr>
        <w:br/>
      </w:r>
    </w:p>
    <w:p w14:paraId="26D6F64E" w14:textId="58F27C4D" w:rsidR="00217A0E" w:rsidRPr="00217A0E" w:rsidRDefault="00217A0E" w:rsidP="00217A0E">
      <w:pPr>
        <w:shd w:val="clear" w:color="auto" w:fill="FFFFFF"/>
        <w:rPr>
          <w:rFonts w:ascii="Arial" w:eastAsia="Times New Roman" w:hAnsi="Arial" w:cs="Arial"/>
          <w:color w:val="222222"/>
        </w:rPr>
      </w:pPr>
      <w:r w:rsidRPr="00217A0E">
        <w:rPr>
          <w:rFonts w:ascii="Arial" w:eastAsia="Times New Roman" w:hAnsi="Arial" w:cs="Arial"/>
          <w:color w:val="000000"/>
          <w:sz w:val="22"/>
          <w:szCs w:val="22"/>
        </w:rPr>
        <w:t xml:space="preserve">A significant number of staff and faculty have caregiving responsibilities. At the Seattle campus alone, according to the most recent </w:t>
      </w:r>
      <w:hyperlink r:id="rId4" w:tgtFrame="_blank" w:history="1">
        <w:r w:rsidRPr="00217A0E">
          <w:rPr>
            <w:rFonts w:ascii="Arial" w:eastAsia="Times New Roman" w:hAnsi="Arial" w:cs="Arial"/>
            <w:color w:val="1155CC"/>
            <w:sz w:val="22"/>
            <w:szCs w:val="22"/>
            <w:u w:val="single"/>
          </w:rPr>
          <w:t>climate survey</w:t>
        </w:r>
      </w:hyperlink>
      <w:r w:rsidRPr="00217A0E">
        <w:rPr>
          <w:rFonts w:ascii="Arial" w:eastAsia="Times New Roman" w:hAnsi="Arial" w:cs="Arial"/>
          <w:color w:val="000000"/>
          <w:sz w:val="22"/>
          <w:szCs w:val="22"/>
        </w:rPr>
        <w:t>, 39% of staff and 51% of academic personnel have substantial parenting or caregiving responsibilities. About 30% of staff and academic personnel were caring for children under six, and more than 50% were caring from children ages 6-18. Around 20% of staff and academic personnel care for senior family members.</w:t>
      </w:r>
      <w:r w:rsidRPr="00217A0E">
        <w:rPr>
          <w:rFonts w:ascii="Arial" w:eastAsia="Times New Roman" w:hAnsi="Arial" w:cs="Arial"/>
          <w:color w:val="222222"/>
        </w:rPr>
        <w:br/>
      </w:r>
    </w:p>
    <w:p w14:paraId="528BA747" w14:textId="6997714F" w:rsidR="00217A0E" w:rsidRPr="00217A0E" w:rsidRDefault="00217A0E" w:rsidP="00217A0E">
      <w:pPr>
        <w:shd w:val="clear" w:color="auto" w:fill="FFFFFF"/>
        <w:rPr>
          <w:rFonts w:ascii="Arial" w:eastAsia="Times New Roman" w:hAnsi="Arial" w:cs="Arial"/>
          <w:color w:val="222222"/>
        </w:rPr>
      </w:pPr>
      <w:r w:rsidRPr="00217A0E">
        <w:rPr>
          <w:rFonts w:ascii="Arial" w:eastAsia="Times New Roman" w:hAnsi="Arial" w:cs="Arial"/>
          <w:color w:val="000000"/>
          <w:sz w:val="22"/>
          <w:szCs w:val="22"/>
        </w:rPr>
        <w:t>Come Autumn, caregivers at the University of Washington are facing a crisis with the potential to impact their career trajectories and increase gender and racial disparities in the academy. Although schools and childcare centers are slowly considering opening up, there will inevitably be a scarcity of care options, which will be exacerbated for families with multiple children, children with special needs, single parents, and/or adult members with care needs related to age or disability. </w:t>
      </w:r>
      <w:r w:rsidRPr="00217A0E">
        <w:rPr>
          <w:rFonts w:ascii="Arial" w:eastAsia="Times New Roman" w:hAnsi="Arial" w:cs="Arial"/>
          <w:color w:val="222222"/>
        </w:rPr>
        <w:br/>
      </w:r>
    </w:p>
    <w:p w14:paraId="75FDF48D" w14:textId="71E2CDA5" w:rsidR="00217A0E" w:rsidRPr="00217A0E" w:rsidRDefault="00217A0E" w:rsidP="00217A0E">
      <w:pPr>
        <w:shd w:val="clear" w:color="auto" w:fill="FFFFFF"/>
        <w:rPr>
          <w:rFonts w:ascii="Arial" w:eastAsia="Times New Roman" w:hAnsi="Arial" w:cs="Arial"/>
          <w:color w:val="222222"/>
        </w:rPr>
      </w:pPr>
      <w:r w:rsidRPr="00217A0E">
        <w:rPr>
          <w:rFonts w:ascii="Arial" w:eastAsia="Times New Roman" w:hAnsi="Arial" w:cs="Arial"/>
          <w:color w:val="000000"/>
          <w:sz w:val="22"/>
          <w:szCs w:val="22"/>
        </w:rPr>
        <w:t xml:space="preserve">Concerning school-aged children, there is no expectation that children will be returning to a normal school schedule in the school districts surrounding Seattle, Bothell, and Tacoma. Yet, student and administrator expectations of work quality are rising. Thus, parents find themselves with little guidance as to how to reconcile these demands. Recent announcements by Seattle Public Schools and other surrounding districts suggest that, at best, higher needs children and </w:t>
      </w:r>
      <w:r w:rsidRPr="00217A0E">
        <w:rPr>
          <w:rFonts w:ascii="Arial" w:eastAsia="Times New Roman" w:hAnsi="Arial" w:cs="Arial"/>
          <w:color w:val="000000"/>
          <w:sz w:val="22"/>
          <w:szCs w:val="22"/>
        </w:rPr>
        <w:lastRenderedPageBreak/>
        <w:t xml:space="preserve">elementary-aged children will be on a hybrid schedule. Older children will possibly be 100% remote. Moreover, some parents with more medically-vulnerable children may be unable to send their children to school or </w:t>
      </w:r>
      <w:proofErr w:type="gramStart"/>
      <w:r w:rsidRPr="00217A0E">
        <w:rPr>
          <w:rFonts w:ascii="Arial" w:eastAsia="Times New Roman" w:hAnsi="Arial" w:cs="Arial"/>
          <w:color w:val="000000"/>
          <w:sz w:val="22"/>
          <w:szCs w:val="22"/>
        </w:rPr>
        <w:t>childcare, or</w:t>
      </w:r>
      <w:proofErr w:type="gramEnd"/>
      <w:r w:rsidRPr="00217A0E">
        <w:rPr>
          <w:rFonts w:ascii="Arial" w:eastAsia="Times New Roman" w:hAnsi="Arial" w:cs="Arial"/>
          <w:color w:val="000000"/>
          <w:sz w:val="22"/>
          <w:szCs w:val="22"/>
        </w:rPr>
        <w:t xml:space="preserve"> may have family members with pre-existing conditions that makes sending children outside of the home dangerous. When school-aged children are not in school, school districts will expect parents to supplement their children’s learning at home, as they did in the Spring. </w:t>
      </w:r>
      <w:r w:rsidRPr="00217A0E">
        <w:rPr>
          <w:rFonts w:ascii="Arial" w:eastAsia="Times New Roman" w:hAnsi="Arial" w:cs="Arial"/>
          <w:color w:val="222222"/>
        </w:rPr>
        <w:br/>
      </w:r>
    </w:p>
    <w:p w14:paraId="31DE1BC8" w14:textId="24F82D00" w:rsidR="00217A0E" w:rsidRPr="00217A0E" w:rsidRDefault="00217A0E" w:rsidP="00217A0E">
      <w:pPr>
        <w:shd w:val="clear" w:color="auto" w:fill="FFFFFF"/>
        <w:rPr>
          <w:rFonts w:ascii="Arial" w:eastAsia="Times New Roman" w:hAnsi="Arial" w:cs="Arial"/>
          <w:color w:val="222222"/>
        </w:rPr>
      </w:pPr>
      <w:r w:rsidRPr="00217A0E">
        <w:rPr>
          <w:rFonts w:ascii="Arial" w:eastAsia="Times New Roman" w:hAnsi="Arial" w:cs="Arial"/>
          <w:color w:val="000000"/>
          <w:sz w:val="22"/>
          <w:szCs w:val="22"/>
        </w:rPr>
        <w:t xml:space="preserve">These challenges are also shared by parents of younger children. First, while some childcare centers are open, they are open at limited capacity to adhere to social distancing </w:t>
      </w:r>
      <w:proofErr w:type="gramStart"/>
      <w:r w:rsidRPr="00217A0E">
        <w:rPr>
          <w:rFonts w:ascii="Arial" w:eastAsia="Times New Roman" w:hAnsi="Arial" w:cs="Arial"/>
          <w:color w:val="000000"/>
          <w:sz w:val="22"/>
          <w:szCs w:val="22"/>
        </w:rPr>
        <w:t>guidelines, and</w:t>
      </w:r>
      <w:proofErr w:type="gramEnd"/>
      <w:r w:rsidRPr="00217A0E">
        <w:rPr>
          <w:rFonts w:ascii="Arial" w:eastAsia="Times New Roman" w:hAnsi="Arial" w:cs="Arial"/>
          <w:color w:val="000000"/>
          <w:sz w:val="22"/>
          <w:szCs w:val="22"/>
        </w:rPr>
        <w:t xml:space="preserve"> may be frequently and intermittently forced to lock down in the event a child or staff member is ill. Second, King and Pierce County public health guidelines further require that children showing any symptoms of COVID-19 (including cough, nausea, and sore throat - common childhood ailments) be kept home for at least 10 days. Parents in this situation will still be responsible for paying their </w:t>
      </w:r>
      <w:proofErr w:type="gramStart"/>
      <w:r w:rsidRPr="00217A0E">
        <w:rPr>
          <w:rFonts w:ascii="Arial" w:eastAsia="Times New Roman" w:hAnsi="Arial" w:cs="Arial"/>
          <w:color w:val="000000"/>
          <w:sz w:val="22"/>
          <w:szCs w:val="22"/>
        </w:rPr>
        <w:t>child care</w:t>
      </w:r>
      <w:proofErr w:type="gramEnd"/>
      <w:r w:rsidRPr="00217A0E">
        <w:rPr>
          <w:rFonts w:ascii="Arial" w:eastAsia="Times New Roman" w:hAnsi="Arial" w:cs="Arial"/>
          <w:color w:val="000000"/>
          <w:sz w:val="22"/>
          <w:szCs w:val="22"/>
        </w:rPr>
        <w:t xml:space="preserve"> center, while either paying out of pocket for additional care or providing care themselves, but still will need to meet their teaching, service, and research obligations. </w:t>
      </w:r>
      <w:r w:rsidRPr="00217A0E">
        <w:rPr>
          <w:rFonts w:ascii="Arial" w:eastAsia="Times New Roman" w:hAnsi="Arial" w:cs="Arial"/>
          <w:color w:val="222222"/>
        </w:rPr>
        <w:br/>
      </w:r>
    </w:p>
    <w:p w14:paraId="30DC9249" w14:textId="77777777" w:rsidR="00217A0E" w:rsidRPr="00217A0E" w:rsidRDefault="00217A0E" w:rsidP="00217A0E">
      <w:pPr>
        <w:shd w:val="clear" w:color="auto" w:fill="FFFFFF"/>
        <w:rPr>
          <w:rFonts w:ascii="Arial" w:eastAsia="Times New Roman" w:hAnsi="Arial" w:cs="Arial"/>
          <w:color w:val="222222"/>
        </w:rPr>
      </w:pPr>
      <w:r w:rsidRPr="00217A0E">
        <w:rPr>
          <w:rFonts w:ascii="Arial" w:eastAsia="Times New Roman" w:hAnsi="Arial" w:cs="Arial"/>
          <w:color w:val="000000"/>
          <w:sz w:val="22"/>
          <w:szCs w:val="22"/>
        </w:rPr>
        <w:t>Moreover, facilities that provide care for elders and adults with disabilities remain closed for the foreseeable future, as participants are in medically vulnerable positions. </w:t>
      </w:r>
    </w:p>
    <w:p w14:paraId="18E4D110" w14:textId="77777777" w:rsidR="00217A0E" w:rsidRPr="00217A0E" w:rsidRDefault="00217A0E" w:rsidP="00217A0E">
      <w:pPr>
        <w:rPr>
          <w:rFonts w:ascii="Times New Roman" w:eastAsia="Times New Roman" w:hAnsi="Times New Roman" w:cs="Times New Roman"/>
        </w:rPr>
      </w:pPr>
      <w:r w:rsidRPr="00217A0E">
        <w:rPr>
          <w:rFonts w:ascii="Arial" w:eastAsia="Times New Roman" w:hAnsi="Arial" w:cs="Arial"/>
          <w:color w:val="222222"/>
        </w:rPr>
        <w:br/>
      </w:r>
    </w:p>
    <w:p w14:paraId="1D3524C9" w14:textId="77777777" w:rsidR="00217A0E" w:rsidRPr="00217A0E" w:rsidRDefault="00217A0E" w:rsidP="00217A0E">
      <w:pPr>
        <w:shd w:val="clear" w:color="auto" w:fill="FFFFFF"/>
        <w:rPr>
          <w:rFonts w:ascii="Arial" w:eastAsia="Times New Roman" w:hAnsi="Arial" w:cs="Arial"/>
          <w:color w:val="222222"/>
        </w:rPr>
      </w:pPr>
      <w:r w:rsidRPr="00217A0E">
        <w:rPr>
          <w:rFonts w:ascii="Arial" w:eastAsia="Times New Roman" w:hAnsi="Arial" w:cs="Arial"/>
          <w:color w:val="000000"/>
          <w:sz w:val="22"/>
          <w:szCs w:val="22"/>
        </w:rPr>
        <w:t xml:space="preserve">The demands of full-time childcare and full or part-time homeschooling, and other care work typically performed by others, are not compatible with expectations of full-time research, teaching, and service, as we learned in Spring quarter. And yet, neither President </w:t>
      </w:r>
      <w:proofErr w:type="spellStart"/>
      <w:r w:rsidRPr="00217A0E">
        <w:rPr>
          <w:rFonts w:ascii="Arial" w:eastAsia="Times New Roman" w:hAnsi="Arial" w:cs="Arial"/>
          <w:color w:val="000000"/>
          <w:sz w:val="22"/>
          <w:szCs w:val="22"/>
        </w:rPr>
        <w:t>Cauce</w:t>
      </w:r>
      <w:proofErr w:type="spellEnd"/>
      <w:r w:rsidRPr="00217A0E">
        <w:rPr>
          <w:rFonts w:ascii="Arial" w:eastAsia="Times New Roman" w:hAnsi="Arial" w:cs="Arial"/>
          <w:color w:val="000000"/>
          <w:sz w:val="22"/>
          <w:szCs w:val="22"/>
        </w:rPr>
        <w:t xml:space="preserve"> nor Provost Richards have addressed these challenges in any of their re-opening plans, leaving caregivers to wonder whether they will be forced to fall behind their peers without caregiving responsibilities and suffer professional consequences related to merit or promotion. </w:t>
      </w:r>
    </w:p>
    <w:p w14:paraId="1AD101EC" w14:textId="5FE32ECB" w:rsidR="00217A0E" w:rsidRPr="00217A0E" w:rsidRDefault="00217A0E" w:rsidP="00217A0E">
      <w:pPr>
        <w:rPr>
          <w:rFonts w:ascii="Times New Roman" w:eastAsia="Times New Roman" w:hAnsi="Times New Roman" w:cs="Times New Roman"/>
        </w:rPr>
      </w:pPr>
    </w:p>
    <w:p w14:paraId="3A71AD92" w14:textId="2986FAC3" w:rsidR="00217A0E" w:rsidRPr="00217A0E" w:rsidRDefault="00217A0E" w:rsidP="00217A0E">
      <w:pPr>
        <w:shd w:val="clear" w:color="auto" w:fill="FFFFFF"/>
        <w:rPr>
          <w:rFonts w:ascii="Arial" w:eastAsia="Times New Roman" w:hAnsi="Arial" w:cs="Arial"/>
          <w:color w:val="222222"/>
        </w:rPr>
      </w:pPr>
      <w:r w:rsidRPr="00217A0E">
        <w:rPr>
          <w:rFonts w:ascii="Arial" w:eastAsia="Times New Roman" w:hAnsi="Arial" w:cs="Arial"/>
          <w:color w:val="000000"/>
          <w:sz w:val="22"/>
          <w:szCs w:val="22"/>
        </w:rPr>
        <w:t xml:space="preserve">Additionally, while the caregiving burden will be shared by all caregiving employees, empirically we know that we should expect that it will fall disproportionately on women. Studies conducted since the COVID-related school closures have repeatedly found that working women are more likely than men to have primary responsibility for caregiving. </w:t>
      </w:r>
      <w:hyperlink r:id="rId5" w:tgtFrame="_blank" w:history="1">
        <w:r w:rsidRPr="00217A0E">
          <w:rPr>
            <w:rFonts w:ascii="Arial" w:eastAsia="Times New Roman" w:hAnsi="Arial" w:cs="Arial"/>
            <w:color w:val="1155CC"/>
            <w:sz w:val="22"/>
            <w:szCs w:val="22"/>
            <w:u w:val="single"/>
          </w:rPr>
          <w:t>Women</w:t>
        </w:r>
      </w:hyperlink>
      <w:r w:rsidRPr="00217A0E">
        <w:rPr>
          <w:rFonts w:ascii="Arial" w:eastAsia="Times New Roman" w:hAnsi="Arial" w:cs="Arial"/>
          <w:color w:val="000000"/>
          <w:sz w:val="22"/>
          <w:szCs w:val="22"/>
        </w:rPr>
        <w:t xml:space="preserve"> are spending more time per day than on childcare and homeschooling than men and spending fewer hours working than men. The disparate impact of school and care center closures on working women in academia have already been seen in </w:t>
      </w:r>
      <w:hyperlink r:id="rId6" w:tgtFrame="_blank" w:history="1">
        <w:r w:rsidRPr="00217A0E">
          <w:rPr>
            <w:rFonts w:ascii="Arial" w:eastAsia="Times New Roman" w:hAnsi="Arial" w:cs="Arial"/>
            <w:color w:val="1155CC"/>
            <w:sz w:val="22"/>
            <w:szCs w:val="22"/>
            <w:u w:val="single"/>
          </w:rPr>
          <w:t>reports</w:t>
        </w:r>
      </w:hyperlink>
      <w:r w:rsidRPr="00217A0E">
        <w:rPr>
          <w:rFonts w:ascii="Arial" w:eastAsia="Times New Roman" w:hAnsi="Arial" w:cs="Arial"/>
          <w:color w:val="000000"/>
          <w:sz w:val="22"/>
          <w:szCs w:val="22"/>
        </w:rPr>
        <w:t xml:space="preserve"> of women submitting fewer publications. The impact of balancing family and work are also likely to manifest in teaching evaluations (which already tend to be lower for women), and will disproportionately impact women who are contingent and teaching faculty, the </w:t>
      </w:r>
      <w:hyperlink r:id="rId7" w:anchor=":~:text=Women%20make%20up%20the%20majority,of%20full%2Dtime%20tenured%20faculty" w:tgtFrame="_blank" w:history="1">
        <w:r w:rsidRPr="00217A0E">
          <w:rPr>
            <w:rFonts w:ascii="Arial" w:eastAsia="Times New Roman" w:hAnsi="Arial" w:cs="Arial"/>
            <w:color w:val="1155CC"/>
            <w:sz w:val="22"/>
            <w:szCs w:val="22"/>
            <w:u w:val="single"/>
          </w:rPr>
          <w:t>majority</w:t>
        </w:r>
      </w:hyperlink>
      <w:r w:rsidRPr="00217A0E">
        <w:rPr>
          <w:rFonts w:ascii="Arial" w:eastAsia="Times New Roman" w:hAnsi="Arial" w:cs="Arial"/>
          <w:color w:val="000000"/>
          <w:sz w:val="22"/>
          <w:szCs w:val="22"/>
        </w:rPr>
        <w:t xml:space="preserve"> of whom are women.</w:t>
      </w:r>
      <w:r w:rsidRPr="00217A0E">
        <w:rPr>
          <w:rFonts w:ascii="Arial" w:eastAsia="Times New Roman" w:hAnsi="Arial" w:cs="Arial"/>
          <w:color w:val="222222"/>
        </w:rPr>
        <w:br/>
      </w:r>
    </w:p>
    <w:p w14:paraId="02F17E70" w14:textId="3A4EDC96" w:rsidR="00217A0E" w:rsidRPr="00217A0E" w:rsidRDefault="00217A0E" w:rsidP="00217A0E">
      <w:pPr>
        <w:shd w:val="clear" w:color="auto" w:fill="FFFFFF"/>
        <w:rPr>
          <w:rFonts w:ascii="Arial" w:eastAsia="Times New Roman" w:hAnsi="Arial" w:cs="Arial"/>
          <w:color w:val="222222"/>
        </w:rPr>
      </w:pPr>
      <w:r w:rsidRPr="00217A0E">
        <w:rPr>
          <w:rFonts w:ascii="Arial" w:eastAsia="Times New Roman" w:hAnsi="Arial" w:cs="Arial"/>
          <w:color w:val="000000"/>
          <w:sz w:val="22"/>
          <w:szCs w:val="22"/>
        </w:rPr>
        <w:t xml:space="preserve">In short, caregiving employees at the University of Washington will find themselves bearing a disproportionate amount of the COVID-19 crisis on their time and their ability to perform their job duties satisfactorily, and this burden will further fall disproportionately on women. The challenge of childcare, homeschooling, and/or elder care during the COVID-19 pandemic will increase the already existing gender disparities in promotion and tenure in U.S. universities, potentially for an entire </w:t>
      </w:r>
      <w:hyperlink r:id="rId8" w:tgtFrame="_blank" w:history="1">
        <w:r w:rsidRPr="00217A0E">
          <w:rPr>
            <w:rFonts w:ascii="Arial" w:eastAsia="Times New Roman" w:hAnsi="Arial" w:cs="Arial"/>
            <w:color w:val="1155CC"/>
            <w:sz w:val="22"/>
            <w:szCs w:val="22"/>
            <w:u w:val="single"/>
          </w:rPr>
          <w:t>cohort</w:t>
        </w:r>
      </w:hyperlink>
      <w:r w:rsidRPr="00217A0E">
        <w:rPr>
          <w:rFonts w:ascii="Arial" w:eastAsia="Times New Roman" w:hAnsi="Arial" w:cs="Arial"/>
          <w:color w:val="000000"/>
          <w:sz w:val="22"/>
          <w:szCs w:val="22"/>
        </w:rPr>
        <w:t xml:space="preserve"> of women currently working in higher education and caregiving. In order for the University to alleviate the burdens of caregivers during this crisis, and not further exacerbate gender disparities in higher education, it must reorient and shift its expectations of research, teaching, and service, until the pandemic is under control with a widely available vaccine. In sum, we need different approaches and strategies for the foreseeable 12-24 months, if not </w:t>
      </w:r>
      <w:r w:rsidRPr="00217A0E">
        <w:rPr>
          <w:rFonts w:ascii="Arial" w:eastAsia="Times New Roman" w:hAnsi="Arial" w:cs="Arial"/>
          <w:color w:val="000000"/>
          <w:sz w:val="22"/>
          <w:szCs w:val="22"/>
        </w:rPr>
        <w:lastRenderedPageBreak/>
        <w:t>longer. </w:t>
      </w:r>
      <w:r w:rsidRPr="00217A0E">
        <w:rPr>
          <w:rFonts w:ascii="Arial" w:eastAsia="Times New Roman" w:hAnsi="Arial" w:cs="Arial"/>
          <w:color w:val="222222"/>
        </w:rPr>
        <w:br/>
      </w:r>
    </w:p>
    <w:p w14:paraId="058C4457" w14:textId="77777777" w:rsidR="00217A0E" w:rsidRPr="00217A0E" w:rsidRDefault="00217A0E" w:rsidP="00217A0E">
      <w:pPr>
        <w:shd w:val="clear" w:color="auto" w:fill="FFFFFF"/>
        <w:rPr>
          <w:rFonts w:ascii="Arial" w:eastAsia="Times New Roman" w:hAnsi="Arial" w:cs="Arial"/>
          <w:color w:val="222222"/>
        </w:rPr>
      </w:pPr>
      <w:r w:rsidRPr="00217A0E">
        <w:rPr>
          <w:rFonts w:ascii="Arial" w:eastAsia="Times New Roman" w:hAnsi="Arial" w:cs="Arial"/>
          <w:color w:val="000000"/>
          <w:sz w:val="22"/>
          <w:szCs w:val="22"/>
        </w:rPr>
        <w:t xml:space="preserve">Fortunately, we still have time to make plans for the future. We suggest actionable steps that can be taken in three domains: 1. Additional caregiver </w:t>
      </w:r>
      <w:proofErr w:type="spellStart"/>
      <w:r w:rsidRPr="00217A0E">
        <w:rPr>
          <w:rFonts w:ascii="Arial" w:eastAsia="Times New Roman" w:hAnsi="Arial" w:cs="Arial"/>
          <w:color w:val="000000"/>
          <w:sz w:val="22"/>
          <w:szCs w:val="22"/>
        </w:rPr>
        <w:t>accomodations</w:t>
      </w:r>
      <w:proofErr w:type="spellEnd"/>
      <w:r w:rsidRPr="00217A0E">
        <w:rPr>
          <w:rFonts w:ascii="Arial" w:eastAsia="Times New Roman" w:hAnsi="Arial" w:cs="Arial"/>
          <w:color w:val="000000"/>
          <w:sz w:val="22"/>
          <w:szCs w:val="22"/>
        </w:rPr>
        <w:t xml:space="preserve"> and investment; 2. Revisions to merit / promotion / evaluation processes; 3. Equity considerations. </w:t>
      </w:r>
    </w:p>
    <w:p w14:paraId="7126732E" w14:textId="7E7146D9" w:rsidR="00217A0E" w:rsidRPr="00217A0E" w:rsidRDefault="00217A0E" w:rsidP="00217A0E">
      <w:pPr>
        <w:rPr>
          <w:rFonts w:ascii="Times New Roman" w:eastAsia="Times New Roman" w:hAnsi="Times New Roman" w:cs="Times New Roman"/>
        </w:rPr>
      </w:pPr>
    </w:p>
    <w:p w14:paraId="6B1D97AC" w14:textId="77777777" w:rsidR="00217A0E" w:rsidRPr="00217A0E" w:rsidRDefault="00217A0E" w:rsidP="00217A0E">
      <w:pPr>
        <w:shd w:val="clear" w:color="auto" w:fill="FFFFFF"/>
        <w:rPr>
          <w:rFonts w:ascii="Arial" w:eastAsia="Times New Roman" w:hAnsi="Arial" w:cs="Arial"/>
          <w:color w:val="222222"/>
        </w:rPr>
      </w:pPr>
      <w:r w:rsidRPr="00217A0E">
        <w:rPr>
          <w:rFonts w:ascii="Arial" w:eastAsia="Times New Roman" w:hAnsi="Arial" w:cs="Arial"/>
          <w:color w:val="000000"/>
          <w:sz w:val="22"/>
          <w:szCs w:val="22"/>
        </w:rPr>
        <w:t>We also recognize caregiving impacts far more members of our community than just faculty, and we encourage relevant organizations such as UAW to make further efforts to understand and advocate for student and staff needs when it comes to caregiving. Some of our actionable steps are specific to faculty and the terms of faculty employment, while others apply to faculty, staff, and students. While these suggestions focus on faculty caregiver needs, we also strongly urge similar efforts to support caregivers more broadly across UW.</w:t>
      </w:r>
    </w:p>
    <w:p w14:paraId="695088A9" w14:textId="5B97CD2C" w:rsidR="00217A0E" w:rsidRPr="00217A0E" w:rsidRDefault="00217A0E" w:rsidP="00217A0E">
      <w:pPr>
        <w:rPr>
          <w:rFonts w:ascii="Times New Roman" w:eastAsia="Times New Roman" w:hAnsi="Times New Roman" w:cs="Times New Roman"/>
        </w:rPr>
      </w:pPr>
    </w:p>
    <w:p w14:paraId="3FF72873" w14:textId="69A706C5" w:rsidR="00217A0E" w:rsidRPr="00217A0E" w:rsidRDefault="00217A0E" w:rsidP="00217A0E">
      <w:pPr>
        <w:shd w:val="clear" w:color="auto" w:fill="FFFFFF"/>
        <w:rPr>
          <w:rFonts w:ascii="Arial" w:eastAsia="Times New Roman" w:hAnsi="Arial" w:cs="Arial"/>
          <w:color w:val="222222"/>
        </w:rPr>
      </w:pPr>
      <w:r w:rsidRPr="00217A0E">
        <w:rPr>
          <w:rFonts w:ascii="Arial" w:eastAsia="Times New Roman" w:hAnsi="Arial" w:cs="Arial"/>
          <w:b/>
          <w:bCs/>
          <w:color w:val="000000"/>
          <w:sz w:val="22"/>
          <w:szCs w:val="22"/>
          <w:u w:val="single"/>
        </w:rPr>
        <w:t xml:space="preserve">Additional Caregiver </w:t>
      </w:r>
      <w:proofErr w:type="spellStart"/>
      <w:r w:rsidRPr="00217A0E">
        <w:rPr>
          <w:rFonts w:ascii="Arial" w:eastAsia="Times New Roman" w:hAnsi="Arial" w:cs="Arial"/>
          <w:b/>
          <w:bCs/>
          <w:color w:val="000000"/>
          <w:sz w:val="22"/>
          <w:szCs w:val="22"/>
          <w:u w:val="single"/>
        </w:rPr>
        <w:t>Accomodations</w:t>
      </w:r>
      <w:proofErr w:type="spellEnd"/>
      <w:r w:rsidRPr="00217A0E">
        <w:rPr>
          <w:rFonts w:ascii="Arial" w:eastAsia="Times New Roman" w:hAnsi="Arial" w:cs="Arial"/>
          <w:b/>
          <w:bCs/>
          <w:color w:val="000000"/>
          <w:sz w:val="22"/>
          <w:szCs w:val="22"/>
          <w:u w:val="single"/>
        </w:rPr>
        <w:t xml:space="preserve"> and Investment</w:t>
      </w:r>
      <w:r w:rsidRPr="00217A0E">
        <w:rPr>
          <w:rFonts w:ascii="Arial" w:eastAsia="Times New Roman" w:hAnsi="Arial" w:cs="Arial"/>
          <w:color w:val="222222"/>
        </w:rPr>
        <w:br/>
      </w:r>
    </w:p>
    <w:p w14:paraId="77A97257" w14:textId="47BBA216" w:rsidR="00217A0E" w:rsidRPr="00217A0E" w:rsidRDefault="00217A0E" w:rsidP="00217A0E">
      <w:pPr>
        <w:shd w:val="clear" w:color="auto" w:fill="FFFFFF"/>
        <w:rPr>
          <w:rFonts w:ascii="Arial" w:eastAsia="Times New Roman" w:hAnsi="Arial" w:cs="Arial"/>
          <w:color w:val="222222"/>
        </w:rPr>
      </w:pPr>
      <w:r w:rsidRPr="00217A0E">
        <w:rPr>
          <w:rFonts w:ascii="Arial" w:eastAsia="Times New Roman" w:hAnsi="Arial" w:cs="Arial"/>
          <w:color w:val="000000"/>
          <w:sz w:val="22"/>
          <w:szCs w:val="22"/>
        </w:rPr>
        <w:t xml:space="preserve">1. </w:t>
      </w:r>
      <w:r w:rsidRPr="00217A0E">
        <w:rPr>
          <w:rFonts w:ascii="Arial" w:eastAsia="Times New Roman" w:hAnsi="Arial" w:cs="Arial"/>
          <w:b/>
          <w:bCs/>
          <w:color w:val="000000"/>
          <w:sz w:val="22"/>
          <w:szCs w:val="22"/>
        </w:rPr>
        <w:t>Provide temporary support to caregivers and caregiver providers.</w:t>
      </w:r>
      <w:r w:rsidRPr="00217A0E">
        <w:rPr>
          <w:rFonts w:ascii="Arial" w:eastAsia="Times New Roman" w:hAnsi="Arial" w:cs="Arial"/>
          <w:color w:val="000000"/>
          <w:sz w:val="22"/>
          <w:szCs w:val="22"/>
        </w:rPr>
        <w:t xml:space="preserve"> Repurpose departmental funds for faculty conference travel and visiting speaker travel to pay for additional hired caregivers. (N.B. Childcare for two children costs $25/hour on average for two children in Seattle. This is $4,500 per month for full-time care before taxes). The University has long had a </w:t>
      </w:r>
      <w:proofErr w:type="spellStart"/>
      <w:r w:rsidRPr="00217A0E">
        <w:rPr>
          <w:rFonts w:ascii="Arial" w:eastAsia="Times New Roman" w:hAnsi="Arial" w:cs="Arial"/>
          <w:color w:val="000000"/>
          <w:sz w:val="22"/>
          <w:szCs w:val="22"/>
        </w:rPr>
        <w:t>back up</w:t>
      </w:r>
      <w:proofErr w:type="spellEnd"/>
      <w:r w:rsidRPr="00217A0E">
        <w:rPr>
          <w:rFonts w:ascii="Arial" w:eastAsia="Times New Roman" w:hAnsi="Arial" w:cs="Arial"/>
          <w:color w:val="000000"/>
          <w:sz w:val="22"/>
          <w:szCs w:val="22"/>
        </w:rPr>
        <w:t xml:space="preserve"> care service, but even before the pandemic, it was difficult to secure care with this service, especially at the last minute, as noted in the climate survey. In an informal survey, it appears that it is even more challenging now. Adding more resources to this service could help.</w:t>
      </w:r>
      <w:r w:rsidRPr="00217A0E">
        <w:rPr>
          <w:rFonts w:ascii="Arial" w:eastAsia="Times New Roman" w:hAnsi="Arial" w:cs="Arial"/>
          <w:color w:val="222222"/>
        </w:rPr>
        <w:br/>
      </w:r>
    </w:p>
    <w:p w14:paraId="6BD561D3" w14:textId="0445FCC3" w:rsidR="00217A0E" w:rsidRPr="00217A0E" w:rsidRDefault="00217A0E" w:rsidP="00217A0E">
      <w:pPr>
        <w:shd w:val="clear" w:color="auto" w:fill="FFFFFF"/>
        <w:rPr>
          <w:rFonts w:ascii="Arial" w:eastAsia="Times New Roman" w:hAnsi="Arial" w:cs="Arial"/>
          <w:color w:val="222222"/>
        </w:rPr>
      </w:pPr>
      <w:r w:rsidRPr="00217A0E">
        <w:rPr>
          <w:rFonts w:ascii="Arial" w:eastAsia="Times New Roman" w:hAnsi="Arial" w:cs="Arial"/>
          <w:color w:val="000000"/>
          <w:sz w:val="22"/>
          <w:szCs w:val="22"/>
        </w:rPr>
        <w:t xml:space="preserve">2. Use this moment to </w:t>
      </w:r>
      <w:r w:rsidRPr="00217A0E">
        <w:rPr>
          <w:rFonts w:ascii="Arial" w:eastAsia="Times New Roman" w:hAnsi="Arial" w:cs="Arial"/>
          <w:b/>
          <w:bCs/>
          <w:color w:val="000000"/>
          <w:sz w:val="22"/>
          <w:szCs w:val="22"/>
        </w:rPr>
        <w:t>rethink and expand caring strategies across the University.</w:t>
      </w:r>
      <w:r w:rsidRPr="00217A0E">
        <w:rPr>
          <w:rFonts w:ascii="Arial" w:eastAsia="Times New Roman" w:hAnsi="Arial" w:cs="Arial"/>
          <w:color w:val="000000"/>
          <w:sz w:val="22"/>
          <w:szCs w:val="22"/>
        </w:rPr>
        <w:t xml:space="preserve"> The Seattle area as well as Tacoma notably suffer from a deficit of care options, especially affordable ones, and the University offers few oversubscribed childcare centers, as noted in the Climate Survey. We could build upon strategies used by peer institutions in order to address that ongoing crisis creatively and with long-term implications (for example: expanded regular daycare on campus, sick-day childcare on campus, subsidizing the expansion of childcare centers, as well as better access to care for adult family members with disabilities or medical needs).</w:t>
      </w:r>
      <w:r w:rsidRPr="00217A0E">
        <w:rPr>
          <w:rFonts w:ascii="Arial" w:eastAsia="Times New Roman" w:hAnsi="Arial" w:cs="Arial"/>
          <w:color w:val="222222"/>
        </w:rPr>
        <w:br/>
      </w:r>
    </w:p>
    <w:p w14:paraId="287F3A74" w14:textId="0BFE855B" w:rsidR="00217A0E" w:rsidRPr="00217A0E" w:rsidRDefault="00217A0E" w:rsidP="00217A0E">
      <w:pPr>
        <w:shd w:val="clear" w:color="auto" w:fill="FFFFFF"/>
        <w:rPr>
          <w:rFonts w:ascii="Arial" w:eastAsia="Times New Roman" w:hAnsi="Arial" w:cs="Arial"/>
          <w:color w:val="222222"/>
        </w:rPr>
      </w:pPr>
      <w:r w:rsidRPr="00217A0E">
        <w:rPr>
          <w:rFonts w:ascii="Arial" w:eastAsia="Times New Roman" w:hAnsi="Arial" w:cs="Arial"/>
          <w:color w:val="000000"/>
          <w:sz w:val="22"/>
          <w:szCs w:val="22"/>
        </w:rPr>
        <w:t xml:space="preserve">3. Instruct department heads and deans to </w:t>
      </w:r>
      <w:r w:rsidRPr="00217A0E">
        <w:rPr>
          <w:rFonts w:ascii="Arial" w:eastAsia="Times New Roman" w:hAnsi="Arial" w:cs="Arial"/>
          <w:b/>
          <w:bCs/>
          <w:color w:val="000000"/>
          <w:sz w:val="22"/>
          <w:szCs w:val="22"/>
        </w:rPr>
        <w:t>evaluate teaching loads and student enrollments for caregivers</w:t>
      </w:r>
      <w:r w:rsidRPr="00217A0E">
        <w:rPr>
          <w:rFonts w:ascii="Arial" w:eastAsia="Times New Roman" w:hAnsi="Arial" w:cs="Arial"/>
          <w:color w:val="000000"/>
          <w:sz w:val="22"/>
          <w:szCs w:val="22"/>
        </w:rPr>
        <w:t xml:space="preserve">. Those with heavier caregiving needs should be granted teaching relief and/or TA assistance. Considerations for reducing new preps could be helpful as well. Consider adopting strategies similar to those adopted by many large Seattle-area </w:t>
      </w:r>
      <w:hyperlink r:id="rId9" w:tgtFrame="_blank" w:history="1">
        <w:r w:rsidRPr="00217A0E">
          <w:rPr>
            <w:rFonts w:ascii="Arial" w:eastAsia="Times New Roman" w:hAnsi="Arial" w:cs="Arial"/>
            <w:color w:val="1155CC"/>
            <w:sz w:val="22"/>
            <w:szCs w:val="22"/>
            <w:u w:val="single"/>
          </w:rPr>
          <w:t>employers</w:t>
        </w:r>
      </w:hyperlink>
      <w:r w:rsidRPr="00217A0E">
        <w:rPr>
          <w:rFonts w:ascii="Arial" w:eastAsia="Times New Roman" w:hAnsi="Arial" w:cs="Arial"/>
          <w:color w:val="000000"/>
          <w:sz w:val="22"/>
          <w:szCs w:val="22"/>
        </w:rPr>
        <w:t xml:space="preserve"> (e.g. Google and Microsoft) and allow faculty with caregiving needs to take flexible paid caregiving leave that reduces their teaching loads during the pandemic. </w:t>
      </w:r>
      <w:r w:rsidRPr="00217A0E">
        <w:rPr>
          <w:rFonts w:ascii="Arial" w:eastAsia="Times New Roman" w:hAnsi="Arial" w:cs="Arial"/>
          <w:color w:val="222222"/>
        </w:rPr>
        <w:br/>
      </w:r>
    </w:p>
    <w:p w14:paraId="6E310FAF" w14:textId="3E4EB698" w:rsidR="00217A0E" w:rsidRPr="00217A0E" w:rsidRDefault="00217A0E" w:rsidP="00217A0E">
      <w:pPr>
        <w:shd w:val="clear" w:color="auto" w:fill="FFFFFF"/>
        <w:rPr>
          <w:rFonts w:ascii="Arial" w:eastAsia="Times New Roman" w:hAnsi="Arial" w:cs="Arial"/>
          <w:color w:val="222222"/>
        </w:rPr>
      </w:pPr>
      <w:r w:rsidRPr="00217A0E">
        <w:rPr>
          <w:rFonts w:ascii="Arial" w:eastAsia="Times New Roman" w:hAnsi="Arial" w:cs="Arial"/>
          <w:color w:val="000000"/>
          <w:sz w:val="22"/>
          <w:szCs w:val="22"/>
        </w:rPr>
        <w:t xml:space="preserve">4. </w:t>
      </w:r>
      <w:r w:rsidRPr="00217A0E">
        <w:rPr>
          <w:rFonts w:ascii="Arial" w:eastAsia="Times New Roman" w:hAnsi="Arial" w:cs="Arial"/>
          <w:b/>
          <w:bCs/>
          <w:color w:val="000000"/>
          <w:sz w:val="22"/>
          <w:szCs w:val="22"/>
        </w:rPr>
        <w:t xml:space="preserve">Allow faculty with caregiving responsibilities to teach online for the duration of the pandemic </w:t>
      </w:r>
      <w:r w:rsidRPr="00217A0E">
        <w:rPr>
          <w:rFonts w:ascii="Arial" w:eastAsia="Times New Roman" w:hAnsi="Arial" w:cs="Arial"/>
          <w:color w:val="000000"/>
          <w:sz w:val="22"/>
          <w:szCs w:val="22"/>
        </w:rPr>
        <w:t>or until a vaccine is widely available, and to change their courses to those more appropriate for online instruction, if necessary. Additionally, support faculty development for learning online teaching methods, and do not penalize faculty who use asynchronous teaching methods, which are most adaptable to the unpredictable schedules faculty and students with caregiving responsibilities are experiencing.</w:t>
      </w:r>
      <w:r w:rsidRPr="00217A0E">
        <w:rPr>
          <w:rFonts w:ascii="Arial" w:eastAsia="Times New Roman" w:hAnsi="Arial" w:cs="Arial"/>
          <w:color w:val="222222"/>
        </w:rPr>
        <w:br/>
      </w:r>
    </w:p>
    <w:p w14:paraId="6B33AF9F" w14:textId="77777777" w:rsidR="00217A0E" w:rsidRPr="00217A0E" w:rsidRDefault="00217A0E" w:rsidP="00217A0E">
      <w:pPr>
        <w:shd w:val="clear" w:color="auto" w:fill="FFFFFF"/>
        <w:rPr>
          <w:rFonts w:ascii="Arial" w:eastAsia="Times New Roman" w:hAnsi="Arial" w:cs="Arial"/>
          <w:color w:val="222222"/>
        </w:rPr>
      </w:pPr>
      <w:r w:rsidRPr="00217A0E">
        <w:rPr>
          <w:rFonts w:ascii="Arial" w:eastAsia="Times New Roman" w:hAnsi="Arial" w:cs="Arial"/>
          <w:color w:val="000000"/>
          <w:sz w:val="22"/>
          <w:szCs w:val="22"/>
        </w:rPr>
        <w:t xml:space="preserve">5. </w:t>
      </w:r>
      <w:r w:rsidRPr="00217A0E">
        <w:rPr>
          <w:rFonts w:ascii="Arial" w:eastAsia="Times New Roman" w:hAnsi="Arial" w:cs="Arial"/>
          <w:b/>
          <w:bCs/>
          <w:color w:val="000000"/>
          <w:sz w:val="22"/>
          <w:szCs w:val="22"/>
        </w:rPr>
        <w:t>Reduce service expectations for caregivers</w:t>
      </w:r>
      <w:r w:rsidRPr="00217A0E">
        <w:rPr>
          <w:rFonts w:ascii="Arial" w:eastAsia="Times New Roman" w:hAnsi="Arial" w:cs="Arial"/>
          <w:color w:val="000000"/>
          <w:sz w:val="22"/>
          <w:szCs w:val="22"/>
        </w:rPr>
        <w:t>, as requested by affected faculty, without penalty. Allocate funds for graduate students or other faculty members to perform these services, when possible.  </w:t>
      </w:r>
    </w:p>
    <w:p w14:paraId="38E55B20" w14:textId="6CBFCA72" w:rsidR="00217A0E" w:rsidRPr="00217A0E" w:rsidRDefault="00217A0E" w:rsidP="00217A0E">
      <w:pPr>
        <w:rPr>
          <w:rFonts w:ascii="Times New Roman" w:eastAsia="Times New Roman" w:hAnsi="Times New Roman" w:cs="Times New Roman"/>
        </w:rPr>
      </w:pPr>
    </w:p>
    <w:p w14:paraId="51E5B7E9" w14:textId="77777777" w:rsidR="00217A0E" w:rsidRPr="00217A0E" w:rsidRDefault="00217A0E" w:rsidP="00217A0E">
      <w:pPr>
        <w:shd w:val="clear" w:color="auto" w:fill="FFFFFF"/>
        <w:rPr>
          <w:rFonts w:ascii="Arial" w:eastAsia="Times New Roman" w:hAnsi="Arial" w:cs="Arial"/>
          <w:color w:val="222222"/>
        </w:rPr>
      </w:pPr>
      <w:r w:rsidRPr="00217A0E">
        <w:rPr>
          <w:rFonts w:ascii="Arial" w:eastAsia="Times New Roman" w:hAnsi="Arial" w:cs="Arial"/>
          <w:b/>
          <w:bCs/>
          <w:color w:val="000000"/>
          <w:sz w:val="22"/>
          <w:szCs w:val="22"/>
          <w:u w:val="single"/>
        </w:rPr>
        <w:lastRenderedPageBreak/>
        <w:t>Revisions to merit / promotion / evaluation processes</w:t>
      </w:r>
    </w:p>
    <w:p w14:paraId="74CD44F3" w14:textId="14C66077" w:rsidR="00217A0E" w:rsidRPr="00217A0E" w:rsidRDefault="00217A0E" w:rsidP="00217A0E">
      <w:pPr>
        <w:rPr>
          <w:rFonts w:ascii="Times New Roman" w:eastAsia="Times New Roman" w:hAnsi="Times New Roman" w:cs="Times New Roman"/>
        </w:rPr>
      </w:pPr>
    </w:p>
    <w:p w14:paraId="4E722353" w14:textId="196F822F" w:rsidR="00217A0E" w:rsidRPr="00217A0E" w:rsidRDefault="00217A0E" w:rsidP="00217A0E">
      <w:pPr>
        <w:shd w:val="clear" w:color="auto" w:fill="FFFFFF"/>
        <w:rPr>
          <w:rFonts w:ascii="Arial" w:eastAsia="Times New Roman" w:hAnsi="Arial" w:cs="Arial"/>
          <w:color w:val="222222"/>
        </w:rPr>
      </w:pPr>
      <w:r w:rsidRPr="00217A0E">
        <w:rPr>
          <w:rFonts w:ascii="Arial" w:eastAsia="Times New Roman" w:hAnsi="Arial" w:cs="Arial"/>
          <w:color w:val="000000"/>
          <w:sz w:val="22"/>
          <w:szCs w:val="22"/>
        </w:rPr>
        <w:t xml:space="preserve">6. </w:t>
      </w:r>
      <w:r w:rsidRPr="00217A0E">
        <w:rPr>
          <w:rFonts w:ascii="Arial" w:eastAsia="Times New Roman" w:hAnsi="Arial" w:cs="Arial"/>
          <w:b/>
          <w:bCs/>
          <w:color w:val="000000"/>
          <w:sz w:val="22"/>
          <w:szCs w:val="22"/>
        </w:rPr>
        <w:t>Suspend “on track” standards for research productivity</w:t>
      </w:r>
      <w:r w:rsidRPr="00217A0E">
        <w:rPr>
          <w:rFonts w:ascii="Arial" w:eastAsia="Times New Roman" w:hAnsi="Arial" w:cs="Arial"/>
          <w:color w:val="000000"/>
          <w:sz w:val="22"/>
          <w:szCs w:val="22"/>
        </w:rPr>
        <w:t xml:space="preserve"> until a vaccine is widely available. Re-evaluate timely progress standards for tenure, promotion, and other merit reviews. </w:t>
      </w:r>
      <w:r w:rsidRPr="00217A0E">
        <w:rPr>
          <w:rFonts w:ascii="Arial" w:eastAsia="Times New Roman" w:hAnsi="Arial" w:cs="Arial"/>
          <w:color w:val="222222"/>
        </w:rPr>
        <w:br/>
      </w:r>
    </w:p>
    <w:p w14:paraId="0BC217B3" w14:textId="77777777" w:rsidR="00217A0E" w:rsidRPr="00217A0E" w:rsidRDefault="00217A0E" w:rsidP="00217A0E">
      <w:pPr>
        <w:shd w:val="clear" w:color="auto" w:fill="FFFFFF"/>
        <w:rPr>
          <w:rFonts w:ascii="Arial" w:eastAsia="Times New Roman" w:hAnsi="Arial" w:cs="Arial"/>
          <w:color w:val="222222"/>
        </w:rPr>
      </w:pPr>
      <w:r w:rsidRPr="00217A0E">
        <w:rPr>
          <w:rFonts w:ascii="Arial" w:eastAsia="Times New Roman" w:hAnsi="Arial" w:cs="Arial"/>
          <w:color w:val="000000"/>
          <w:sz w:val="22"/>
          <w:szCs w:val="22"/>
        </w:rPr>
        <w:t xml:space="preserve">7. </w:t>
      </w:r>
      <w:r w:rsidRPr="00217A0E">
        <w:rPr>
          <w:rFonts w:ascii="Arial" w:eastAsia="Times New Roman" w:hAnsi="Arial" w:cs="Arial"/>
          <w:b/>
          <w:bCs/>
          <w:color w:val="000000"/>
          <w:sz w:val="22"/>
          <w:szCs w:val="22"/>
        </w:rPr>
        <w:t>Ensure job security.</w:t>
      </w:r>
      <w:r w:rsidRPr="00217A0E">
        <w:rPr>
          <w:rFonts w:ascii="Arial" w:eastAsia="Times New Roman" w:hAnsi="Arial" w:cs="Arial"/>
          <w:color w:val="000000"/>
          <w:sz w:val="22"/>
          <w:szCs w:val="22"/>
        </w:rPr>
        <w:t xml:space="preserve"> Identify protocols for temporarily replacing instructors who must take leave from teaching due to their own or their family’s health or care needs during the pandemic. Ensure that such faculty members will be able to return to their typical teaching assignments as circumstances permit. In the </w:t>
      </w:r>
      <w:proofErr w:type="spellStart"/>
      <w:proofErr w:type="gramStart"/>
      <w:r w:rsidRPr="00217A0E">
        <w:rPr>
          <w:rFonts w:ascii="Arial" w:eastAsia="Times New Roman" w:hAnsi="Arial" w:cs="Arial"/>
          <w:color w:val="000000"/>
          <w:sz w:val="22"/>
          <w:szCs w:val="22"/>
        </w:rPr>
        <w:t>mean time</w:t>
      </w:r>
      <w:proofErr w:type="spellEnd"/>
      <w:proofErr w:type="gramEnd"/>
      <w:r w:rsidRPr="00217A0E">
        <w:rPr>
          <w:rFonts w:ascii="Arial" w:eastAsia="Times New Roman" w:hAnsi="Arial" w:cs="Arial"/>
          <w:color w:val="000000"/>
          <w:sz w:val="22"/>
          <w:szCs w:val="22"/>
        </w:rPr>
        <w:t>, provide funds to departments to compensate faculty or graduate students who take on additional teaching responsibilities as a result.  </w:t>
      </w:r>
    </w:p>
    <w:p w14:paraId="3013F1C4" w14:textId="65E20D74" w:rsidR="00217A0E" w:rsidRPr="00217A0E" w:rsidRDefault="00217A0E" w:rsidP="00217A0E">
      <w:pPr>
        <w:rPr>
          <w:rFonts w:ascii="Times New Roman" w:eastAsia="Times New Roman" w:hAnsi="Times New Roman" w:cs="Times New Roman"/>
        </w:rPr>
      </w:pPr>
    </w:p>
    <w:p w14:paraId="082EA77A" w14:textId="77777777" w:rsidR="00217A0E" w:rsidRPr="00217A0E" w:rsidRDefault="00217A0E" w:rsidP="00217A0E">
      <w:pPr>
        <w:shd w:val="clear" w:color="auto" w:fill="FFFFFF"/>
        <w:rPr>
          <w:rFonts w:ascii="Arial" w:eastAsia="Times New Roman" w:hAnsi="Arial" w:cs="Arial"/>
          <w:color w:val="222222"/>
        </w:rPr>
      </w:pPr>
      <w:r w:rsidRPr="00217A0E">
        <w:rPr>
          <w:rFonts w:ascii="Arial" w:eastAsia="Times New Roman" w:hAnsi="Arial" w:cs="Arial"/>
          <w:color w:val="000000"/>
          <w:sz w:val="22"/>
          <w:szCs w:val="22"/>
        </w:rPr>
        <w:t xml:space="preserve">8. </w:t>
      </w:r>
      <w:r w:rsidRPr="00217A0E">
        <w:rPr>
          <w:rFonts w:ascii="Arial" w:eastAsia="Times New Roman" w:hAnsi="Arial" w:cs="Arial"/>
          <w:b/>
          <w:bCs/>
          <w:color w:val="000000"/>
          <w:sz w:val="22"/>
          <w:szCs w:val="22"/>
        </w:rPr>
        <w:t>Make course evaluations optional</w:t>
      </w:r>
      <w:r w:rsidRPr="00217A0E">
        <w:rPr>
          <w:rFonts w:ascii="Arial" w:eastAsia="Times New Roman" w:hAnsi="Arial" w:cs="Arial"/>
          <w:color w:val="000000"/>
          <w:sz w:val="22"/>
          <w:szCs w:val="22"/>
        </w:rPr>
        <w:t xml:space="preserve"> and/or replace them with peer evaluations for the duration for the pandemic. Temporarily suspend the teaching evaluation requirement for merit raises.</w:t>
      </w:r>
    </w:p>
    <w:p w14:paraId="00DB9A70" w14:textId="2C2B06D0" w:rsidR="00217A0E" w:rsidRPr="00217A0E" w:rsidRDefault="00217A0E" w:rsidP="00217A0E">
      <w:pPr>
        <w:rPr>
          <w:rFonts w:ascii="Times New Roman" w:eastAsia="Times New Roman" w:hAnsi="Times New Roman" w:cs="Times New Roman"/>
        </w:rPr>
      </w:pPr>
    </w:p>
    <w:p w14:paraId="03C06720" w14:textId="77777777" w:rsidR="00217A0E" w:rsidRPr="00217A0E" w:rsidRDefault="00217A0E" w:rsidP="00217A0E">
      <w:pPr>
        <w:shd w:val="clear" w:color="auto" w:fill="FFFFFF"/>
        <w:rPr>
          <w:rFonts w:ascii="Arial" w:eastAsia="Times New Roman" w:hAnsi="Arial" w:cs="Arial"/>
          <w:color w:val="222222"/>
        </w:rPr>
      </w:pPr>
      <w:r w:rsidRPr="00217A0E">
        <w:rPr>
          <w:rFonts w:ascii="Arial" w:eastAsia="Times New Roman" w:hAnsi="Arial" w:cs="Arial"/>
          <w:b/>
          <w:bCs/>
          <w:color w:val="000000"/>
          <w:sz w:val="22"/>
          <w:szCs w:val="22"/>
          <w:u w:val="single"/>
        </w:rPr>
        <w:t>Equity considerations</w:t>
      </w:r>
    </w:p>
    <w:p w14:paraId="0740DF17" w14:textId="77777777" w:rsidR="00217A0E" w:rsidRPr="00217A0E" w:rsidRDefault="00217A0E" w:rsidP="00217A0E">
      <w:pPr>
        <w:rPr>
          <w:rFonts w:ascii="Times New Roman" w:eastAsia="Times New Roman" w:hAnsi="Times New Roman" w:cs="Times New Roman"/>
        </w:rPr>
      </w:pPr>
      <w:r w:rsidRPr="00217A0E">
        <w:rPr>
          <w:rFonts w:ascii="Arial" w:eastAsia="Times New Roman" w:hAnsi="Arial" w:cs="Arial"/>
          <w:color w:val="222222"/>
        </w:rPr>
        <w:br/>
      </w:r>
    </w:p>
    <w:p w14:paraId="5EBB37A0" w14:textId="77777777" w:rsidR="00217A0E" w:rsidRPr="00217A0E" w:rsidRDefault="00217A0E" w:rsidP="00217A0E">
      <w:pPr>
        <w:shd w:val="clear" w:color="auto" w:fill="FFFFFF"/>
        <w:rPr>
          <w:rFonts w:ascii="Arial" w:eastAsia="Times New Roman" w:hAnsi="Arial" w:cs="Arial"/>
          <w:color w:val="222222"/>
        </w:rPr>
      </w:pPr>
      <w:r w:rsidRPr="00217A0E">
        <w:rPr>
          <w:rFonts w:ascii="Arial" w:eastAsia="Times New Roman" w:hAnsi="Arial" w:cs="Arial"/>
          <w:color w:val="000000"/>
          <w:sz w:val="22"/>
          <w:szCs w:val="22"/>
        </w:rPr>
        <w:t xml:space="preserve">9. </w:t>
      </w:r>
      <w:r w:rsidRPr="00217A0E">
        <w:rPr>
          <w:rFonts w:ascii="Arial" w:eastAsia="Times New Roman" w:hAnsi="Arial" w:cs="Arial"/>
          <w:b/>
          <w:bCs/>
          <w:color w:val="000000"/>
          <w:sz w:val="22"/>
          <w:szCs w:val="22"/>
        </w:rPr>
        <w:t>Promote awareness and understanding</w:t>
      </w:r>
      <w:r w:rsidRPr="00217A0E">
        <w:rPr>
          <w:rFonts w:ascii="Arial" w:eastAsia="Times New Roman" w:hAnsi="Arial" w:cs="Arial"/>
          <w:color w:val="000000"/>
          <w:sz w:val="22"/>
          <w:szCs w:val="22"/>
        </w:rPr>
        <w:t xml:space="preserve"> among students, staff, and faculty of these additional challenges faced by caregivers, which may cause interruptions to student services and education.  </w:t>
      </w:r>
    </w:p>
    <w:p w14:paraId="4F51CD85" w14:textId="09B13414" w:rsidR="00217A0E" w:rsidRPr="00217A0E" w:rsidRDefault="00217A0E" w:rsidP="00217A0E">
      <w:pPr>
        <w:rPr>
          <w:rFonts w:ascii="Times New Roman" w:eastAsia="Times New Roman" w:hAnsi="Times New Roman" w:cs="Times New Roman"/>
        </w:rPr>
      </w:pPr>
    </w:p>
    <w:p w14:paraId="104655EA" w14:textId="77777777" w:rsidR="00217A0E" w:rsidRPr="00217A0E" w:rsidRDefault="00217A0E" w:rsidP="00217A0E">
      <w:pPr>
        <w:shd w:val="clear" w:color="auto" w:fill="FFFFFF"/>
        <w:rPr>
          <w:rFonts w:ascii="Arial" w:eastAsia="Times New Roman" w:hAnsi="Arial" w:cs="Arial"/>
          <w:color w:val="222222"/>
        </w:rPr>
      </w:pPr>
      <w:r w:rsidRPr="00217A0E">
        <w:rPr>
          <w:rFonts w:ascii="Arial" w:eastAsia="Times New Roman" w:hAnsi="Arial" w:cs="Arial"/>
          <w:color w:val="000000"/>
          <w:sz w:val="22"/>
          <w:szCs w:val="22"/>
        </w:rPr>
        <w:t xml:space="preserve">10. </w:t>
      </w:r>
      <w:r w:rsidRPr="00217A0E">
        <w:rPr>
          <w:rFonts w:ascii="Arial" w:eastAsia="Times New Roman" w:hAnsi="Arial" w:cs="Arial"/>
          <w:b/>
          <w:bCs/>
          <w:color w:val="000000"/>
          <w:sz w:val="22"/>
          <w:szCs w:val="22"/>
        </w:rPr>
        <w:t>Convene a committee to develop a race-, gender-, and disability-informed accommodation policy for those affected by caregiving responsibilities</w:t>
      </w:r>
      <w:r w:rsidRPr="00217A0E">
        <w:rPr>
          <w:rFonts w:ascii="Arial" w:eastAsia="Times New Roman" w:hAnsi="Arial" w:cs="Arial"/>
          <w:color w:val="000000"/>
          <w:sz w:val="22"/>
          <w:szCs w:val="22"/>
        </w:rPr>
        <w:t xml:space="preserve"> due to the pandemic. Survey faculty, staff, and graduate students at the university to gather information about their current challenges and needs. Ensure that women with young children are on this committee, that the majority of the committee be composed of individuals with caregiving responsibilities, and that its meetings are open to UW community members for comment.  </w:t>
      </w:r>
    </w:p>
    <w:p w14:paraId="755AA960" w14:textId="6E27A6EC" w:rsidR="00217A0E" w:rsidRPr="00217A0E" w:rsidRDefault="00217A0E" w:rsidP="00217A0E">
      <w:pPr>
        <w:rPr>
          <w:rFonts w:ascii="Times New Roman" w:eastAsia="Times New Roman" w:hAnsi="Times New Roman" w:cs="Times New Roman"/>
        </w:rPr>
      </w:pPr>
    </w:p>
    <w:p w14:paraId="3220D0FF" w14:textId="77777777" w:rsidR="00217A0E" w:rsidRPr="00217A0E" w:rsidRDefault="00217A0E" w:rsidP="00217A0E">
      <w:pPr>
        <w:shd w:val="clear" w:color="auto" w:fill="FFFFFF"/>
        <w:rPr>
          <w:rFonts w:ascii="Arial" w:eastAsia="Times New Roman" w:hAnsi="Arial" w:cs="Arial"/>
          <w:color w:val="222222"/>
        </w:rPr>
      </w:pPr>
      <w:r w:rsidRPr="00217A0E">
        <w:rPr>
          <w:rFonts w:ascii="Arial" w:eastAsia="Times New Roman" w:hAnsi="Arial" w:cs="Arial"/>
          <w:color w:val="000000"/>
          <w:sz w:val="22"/>
          <w:szCs w:val="22"/>
        </w:rPr>
        <w:t xml:space="preserve">In conclusion, the costs of continuing our previous professional expectations on faculty, especially junior faculty and non-tenure track faculty, and others who have ongoing </w:t>
      </w:r>
      <w:proofErr w:type="gramStart"/>
      <w:r w:rsidRPr="00217A0E">
        <w:rPr>
          <w:rFonts w:ascii="Arial" w:eastAsia="Times New Roman" w:hAnsi="Arial" w:cs="Arial"/>
          <w:color w:val="000000"/>
          <w:sz w:val="22"/>
          <w:szCs w:val="22"/>
        </w:rPr>
        <w:t>child care</w:t>
      </w:r>
      <w:proofErr w:type="gramEnd"/>
      <w:r w:rsidRPr="00217A0E">
        <w:rPr>
          <w:rFonts w:ascii="Arial" w:eastAsia="Times New Roman" w:hAnsi="Arial" w:cs="Arial"/>
          <w:color w:val="000000"/>
          <w:sz w:val="22"/>
          <w:szCs w:val="22"/>
        </w:rPr>
        <w:t xml:space="preserve">, elder care, and homeschooling responsibilities will be cumulative and have gendered impacts. This will be evident not just during the period before there is a widely available </w:t>
      </w:r>
      <w:proofErr w:type="gramStart"/>
      <w:r w:rsidRPr="00217A0E">
        <w:rPr>
          <w:rFonts w:ascii="Arial" w:eastAsia="Times New Roman" w:hAnsi="Arial" w:cs="Arial"/>
          <w:color w:val="000000"/>
          <w:sz w:val="22"/>
          <w:szCs w:val="22"/>
        </w:rPr>
        <w:t>vaccine, but</w:t>
      </w:r>
      <w:proofErr w:type="gramEnd"/>
      <w:r w:rsidRPr="00217A0E">
        <w:rPr>
          <w:rFonts w:ascii="Arial" w:eastAsia="Times New Roman" w:hAnsi="Arial" w:cs="Arial"/>
          <w:color w:val="000000"/>
          <w:sz w:val="22"/>
          <w:szCs w:val="22"/>
        </w:rPr>
        <w:t xml:space="preserve"> going forward in their academic careers. More funding for COVID-related research will not alleviate the compounding disadvantage experienced by caregivers, and the University of Washington will need to develop creative and proactive solutions in order to support its goals of equity and inclusion in the academy. </w:t>
      </w:r>
    </w:p>
    <w:p w14:paraId="2FFE89B3" w14:textId="023BACC4" w:rsidR="00217A0E" w:rsidRPr="00217A0E" w:rsidRDefault="00217A0E" w:rsidP="00217A0E">
      <w:pPr>
        <w:rPr>
          <w:rFonts w:ascii="Times New Roman" w:eastAsia="Times New Roman" w:hAnsi="Times New Roman" w:cs="Times New Roman"/>
        </w:rPr>
      </w:pPr>
    </w:p>
    <w:p w14:paraId="2AA2DFE7" w14:textId="465F8696" w:rsidR="00217A0E" w:rsidRPr="00217A0E" w:rsidRDefault="00217A0E" w:rsidP="00217A0E">
      <w:pPr>
        <w:shd w:val="clear" w:color="auto" w:fill="FFFFFF"/>
        <w:rPr>
          <w:rFonts w:ascii="Arial" w:eastAsia="Times New Roman" w:hAnsi="Arial" w:cs="Arial"/>
          <w:color w:val="222222"/>
        </w:rPr>
      </w:pPr>
      <w:r w:rsidRPr="00217A0E">
        <w:rPr>
          <w:rFonts w:ascii="Arial" w:eastAsia="Times New Roman" w:hAnsi="Arial" w:cs="Arial"/>
          <w:color w:val="000000"/>
          <w:sz w:val="22"/>
          <w:szCs w:val="22"/>
        </w:rPr>
        <w:t>We recognize there are multiple, inter-related crises facing the University for the coming year, and caregiving is only one dimension of these crises. We encourage the administration to create additional opportunities for dialogue with students, faculty, and staff to ensure safe and sustainable working and learning conditions for all as we head into the 2020-21 academic year.</w:t>
      </w:r>
      <w:r w:rsidRPr="00217A0E">
        <w:rPr>
          <w:rFonts w:ascii="Arial" w:eastAsia="Times New Roman" w:hAnsi="Arial" w:cs="Arial"/>
          <w:color w:val="222222"/>
        </w:rPr>
        <w:br/>
      </w:r>
    </w:p>
    <w:p w14:paraId="45747058" w14:textId="77777777" w:rsidR="00217A0E" w:rsidRPr="00217A0E" w:rsidRDefault="00217A0E" w:rsidP="00217A0E">
      <w:pPr>
        <w:shd w:val="clear" w:color="auto" w:fill="FFFFFF"/>
        <w:rPr>
          <w:rFonts w:ascii="Arial" w:eastAsia="Times New Roman" w:hAnsi="Arial" w:cs="Arial"/>
          <w:color w:val="222222"/>
        </w:rPr>
      </w:pPr>
      <w:r w:rsidRPr="00217A0E">
        <w:rPr>
          <w:rFonts w:ascii="Arial" w:eastAsia="Times New Roman" w:hAnsi="Arial" w:cs="Arial"/>
          <w:color w:val="000000"/>
          <w:sz w:val="22"/>
          <w:szCs w:val="22"/>
        </w:rPr>
        <w:t>Many thanks for your creative vision and flexibility in these uncertain times,</w:t>
      </w:r>
    </w:p>
    <w:p w14:paraId="1F06A821" w14:textId="77777777" w:rsidR="00217A0E" w:rsidRPr="00217A0E" w:rsidRDefault="00217A0E" w:rsidP="00217A0E">
      <w:pPr>
        <w:rPr>
          <w:rFonts w:ascii="Times New Roman" w:eastAsia="Times New Roman" w:hAnsi="Times New Roman" w:cs="Times New Roman"/>
        </w:rPr>
      </w:pPr>
      <w:r w:rsidRPr="00217A0E">
        <w:rPr>
          <w:rFonts w:ascii="Arial" w:eastAsia="Times New Roman" w:hAnsi="Arial" w:cs="Arial"/>
          <w:color w:val="222222"/>
        </w:rPr>
        <w:br/>
      </w:r>
    </w:p>
    <w:p w14:paraId="5D6CAA64" w14:textId="77777777" w:rsidR="00217A0E" w:rsidRPr="00217A0E" w:rsidRDefault="00217A0E" w:rsidP="00217A0E">
      <w:pPr>
        <w:shd w:val="clear" w:color="auto" w:fill="FFFFFF"/>
        <w:rPr>
          <w:rFonts w:ascii="Arial" w:eastAsia="Times New Roman" w:hAnsi="Arial" w:cs="Arial"/>
          <w:color w:val="222222"/>
        </w:rPr>
      </w:pPr>
      <w:r w:rsidRPr="00217A0E">
        <w:rPr>
          <w:rFonts w:ascii="Arial" w:eastAsia="Times New Roman" w:hAnsi="Arial" w:cs="Arial"/>
          <w:color w:val="000000"/>
          <w:sz w:val="22"/>
          <w:szCs w:val="22"/>
        </w:rPr>
        <w:t>Composed by the organizing committee, including members:</w:t>
      </w:r>
    </w:p>
    <w:p w14:paraId="2CD1A535" w14:textId="77777777" w:rsidR="00217A0E" w:rsidRPr="00217A0E" w:rsidRDefault="00217A0E" w:rsidP="00217A0E">
      <w:pPr>
        <w:shd w:val="clear" w:color="auto" w:fill="FFFFFF"/>
        <w:rPr>
          <w:rFonts w:ascii="Arial" w:eastAsia="Times New Roman" w:hAnsi="Arial" w:cs="Arial"/>
          <w:color w:val="222222"/>
        </w:rPr>
      </w:pPr>
      <w:r w:rsidRPr="00217A0E">
        <w:rPr>
          <w:rFonts w:ascii="Arial" w:eastAsia="Times New Roman" w:hAnsi="Arial" w:cs="Arial"/>
          <w:color w:val="000000"/>
          <w:sz w:val="22"/>
          <w:szCs w:val="22"/>
        </w:rPr>
        <w:t>Nora Kenworthy, Associate Professor, School of Nursing and Health Studies (UW Bothell)</w:t>
      </w:r>
    </w:p>
    <w:p w14:paraId="01BBA4CB" w14:textId="77777777" w:rsidR="00217A0E" w:rsidRPr="00217A0E" w:rsidRDefault="00217A0E" w:rsidP="00217A0E">
      <w:pPr>
        <w:shd w:val="clear" w:color="auto" w:fill="FFFFFF"/>
        <w:rPr>
          <w:rFonts w:ascii="Arial" w:eastAsia="Times New Roman" w:hAnsi="Arial" w:cs="Arial"/>
          <w:color w:val="222222"/>
        </w:rPr>
      </w:pPr>
      <w:r w:rsidRPr="00217A0E">
        <w:rPr>
          <w:rFonts w:ascii="Arial" w:eastAsia="Times New Roman" w:hAnsi="Arial" w:cs="Arial"/>
          <w:color w:val="000000"/>
          <w:sz w:val="22"/>
          <w:szCs w:val="22"/>
        </w:rPr>
        <w:t>Julie Kientz, Professor and Chair, Department of Human Centered Design &amp; Engineering</w:t>
      </w:r>
    </w:p>
    <w:p w14:paraId="16ADBE9D" w14:textId="77777777" w:rsidR="00217A0E" w:rsidRPr="00217A0E" w:rsidRDefault="00217A0E" w:rsidP="00217A0E">
      <w:pPr>
        <w:shd w:val="clear" w:color="auto" w:fill="FFFFFF"/>
        <w:rPr>
          <w:rFonts w:ascii="Arial" w:eastAsia="Times New Roman" w:hAnsi="Arial" w:cs="Arial"/>
          <w:color w:val="222222"/>
        </w:rPr>
      </w:pPr>
      <w:r w:rsidRPr="00217A0E">
        <w:rPr>
          <w:rFonts w:ascii="Arial" w:eastAsia="Times New Roman" w:hAnsi="Arial" w:cs="Arial"/>
          <w:color w:val="000000"/>
          <w:sz w:val="22"/>
          <w:szCs w:val="22"/>
        </w:rPr>
        <w:lastRenderedPageBreak/>
        <w:t>Melissa Knox, Senior Lecturer, Department of Economics</w:t>
      </w:r>
    </w:p>
    <w:p w14:paraId="22764FBA" w14:textId="77777777" w:rsidR="00217A0E" w:rsidRPr="00217A0E" w:rsidRDefault="00217A0E" w:rsidP="00217A0E">
      <w:pPr>
        <w:shd w:val="clear" w:color="auto" w:fill="FFFFFF"/>
        <w:rPr>
          <w:rFonts w:ascii="Arial" w:eastAsia="Times New Roman" w:hAnsi="Arial" w:cs="Arial"/>
          <w:color w:val="222222"/>
        </w:rPr>
      </w:pPr>
      <w:r w:rsidRPr="00217A0E">
        <w:rPr>
          <w:rFonts w:ascii="Arial" w:eastAsia="Times New Roman" w:hAnsi="Arial" w:cs="Arial"/>
          <w:color w:val="000000"/>
          <w:sz w:val="22"/>
          <w:szCs w:val="22"/>
        </w:rPr>
        <w:t>Melanie Martin, Assistant Professor, Department of Anthropology</w:t>
      </w:r>
    </w:p>
    <w:p w14:paraId="2FDD5003" w14:textId="77777777" w:rsidR="00217A0E" w:rsidRPr="00217A0E" w:rsidRDefault="00217A0E" w:rsidP="00217A0E">
      <w:pPr>
        <w:shd w:val="clear" w:color="auto" w:fill="FFFFFF"/>
        <w:rPr>
          <w:rFonts w:ascii="Arial" w:eastAsia="Times New Roman" w:hAnsi="Arial" w:cs="Arial"/>
          <w:color w:val="222222"/>
        </w:rPr>
      </w:pPr>
      <w:r w:rsidRPr="00217A0E">
        <w:rPr>
          <w:rFonts w:ascii="Arial" w:eastAsia="Times New Roman" w:hAnsi="Arial" w:cs="Arial"/>
          <w:color w:val="000000"/>
          <w:sz w:val="22"/>
          <w:szCs w:val="22"/>
        </w:rPr>
        <w:t>Katy Pearce, Associate Professor, Department of Communication</w:t>
      </w:r>
    </w:p>
    <w:p w14:paraId="10D06BC2" w14:textId="59BB08DA" w:rsidR="00217A0E" w:rsidRPr="00217A0E" w:rsidRDefault="00217A0E" w:rsidP="00217A0E">
      <w:pPr>
        <w:shd w:val="clear" w:color="auto" w:fill="FFFFFF"/>
        <w:rPr>
          <w:rFonts w:ascii="Arial" w:eastAsia="Times New Roman" w:hAnsi="Arial" w:cs="Arial"/>
          <w:color w:val="222222"/>
        </w:rPr>
      </w:pPr>
      <w:r w:rsidRPr="00217A0E">
        <w:rPr>
          <w:rFonts w:ascii="Arial" w:eastAsia="Times New Roman" w:hAnsi="Arial" w:cs="Arial"/>
          <w:color w:val="000000"/>
          <w:sz w:val="22"/>
          <w:szCs w:val="22"/>
        </w:rPr>
        <w:t xml:space="preserve">Jennifer </w:t>
      </w:r>
      <w:proofErr w:type="spellStart"/>
      <w:r w:rsidRPr="00217A0E">
        <w:rPr>
          <w:rFonts w:ascii="Arial" w:eastAsia="Times New Roman" w:hAnsi="Arial" w:cs="Arial"/>
          <w:color w:val="000000"/>
          <w:sz w:val="22"/>
          <w:szCs w:val="22"/>
        </w:rPr>
        <w:t>Romich</w:t>
      </w:r>
      <w:proofErr w:type="spellEnd"/>
      <w:r w:rsidRPr="00217A0E">
        <w:rPr>
          <w:rFonts w:ascii="Arial" w:eastAsia="Times New Roman" w:hAnsi="Arial" w:cs="Arial"/>
          <w:color w:val="000000"/>
          <w:sz w:val="22"/>
          <w:szCs w:val="22"/>
        </w:rPr>
        <w:t>, Associate Professor, School of Social Work </w:t>
      </w:r>
      <w:r w:rsidRPr="00217A0E">
        <w:rPr>
          <w:rFonts w:ascii="Arial" w:eastAsia="Times New Roman" w:hAnsi="Arial" w:cs="Arial"/>
          <w:color w:val="222222"/>
        </w:rPr>
        <w:br/>
      </w:r>
    </w:p>
    <w:p w14:paraId="26C2A4CE" w14:textId="77777777" w:rsidR="00217A0E" w:rsidRPr="00217A0E" w:rsidRDefault="00217A0E" w:rsidP="00217A0E">
      <w:pPr>
        <w:shd w:val="clear" w:color="auto" w:fill="FFFFFF"/>
        <w:rPr>
          <w:rFonts w:ascii="Arial" w:eastAsia="Times New Roman" w:hAnsi="Arial" w:cs="Arial"/>
          <w:color w:val="222222"/>
        </w:rPr>
      </w:pPr>
      <w:r w:rsidRPr="00217A0E">
        <w:rPr>
          <w:rFonts w:ascii="Arial" w:eastAsia="Times New Roman" w:hAnsi="Arial" w:cs="Arial"/>
          <w:color w:val="000000"/>
          <w:sz w:val="22"/>
          <w:szCs w:val="22"/>
        </w:rPr>
        <w:t xml:space="preserve">Note: We are grateful to Dr. Michelle McKinley (University of Oregon Law School, Center for the Study of Women in Society) and Dr. Lynn Stephen (University of Oregon, Department of Anthropology) whose earlier letter served as an inspiration and model for our own, as well as the </w:t>
      </w:r>
      <w:proofErr w:type="spellStart"/>
      <w:r w:rsidRPr="00217A0E">
        <w:rPr>
          <w:rFonts w:ascii="Arial" w:eastAsia="Times New Roman" w:hAnsi="Arial" w:cs="Arial"/>
          <w:color w:val="000000"/>
          <w:sz w:val="22"/>
          <w:szCs w:val="22"/>
        </w:rPr>
        <w:t>The</w:t>
      </w:r>
      <w:proofErr w:type="spellEnd"/>
      <w:r w:rsidRPr="00217A0E">
        <w:rPr>
          <w:rFonts w:ascii="Arial" w:eastAsia="Times New Roman" w:hAnsi="Arial" w:cs="Arial"/>
          <w:color w:val="000000"/>
          <w:sz w:val="22"/>
          <w:szCs w:val="22"/>
        </w:rPr>
        <w:t xml:space="preserve"> Gender Studies Working Group on Gender and COVID-19 at the University of Notre Dame for their extensions of the University of Oregon letter.</w:t>
      </w:r>
    </w:p>
    <w:p w14:paraId="43D382FA" w14:textId="77777777" w:rsidR="00B73E92" w:rsidRDefault="00217A0E"/>
    <w:sectPr w:rsidR="00B73E92" w:rsidSect="00895E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A0E"/>
    <w:rsid w:val="00217A0E"/>
    <w:rsid w:val="0028530A"/>
    <w:rsid w:val="00320E9B"/>
    <w:rsid w:val="003374FC"/>
    <w:rsid w:val="00445603"/>
    <w:rsid w:val="004C4E69"/>
    <w:rsid w:val="00895E09"/>
    <w:rsid w:val="00CB0EB7"/>
    <w:rsid w:val="00E44B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17E03"/>
  <w14:defaultImageDpi w14:val="32767"/>
  <w15:chartTrackingRefBased/>
  <w15:docId w15:val="{7F8558D8-6EF1-9D44-AF94-90AE55353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17A0E"/>
    <w:pPr>
      <w:spacing w:before="100" w:beforeAutospacing="1" w:after="100" w:afterAutospacing="1"/>
    </w:pPr>
    <w:rPr>
      <w:rFonts w:ascii="Times New Roman" w:eastAsia="Times New Roman" w:hAnsi="Times New Roman" w:cs="Times New Roman"/>
    </w:rPr>
  </w:style>
  <w:style w:type="character" w:customStyle="1" w:styleId="il">
    <w:name w:val="il"/>
    <w:basedOn w:val="DefaultParagraphFont"/>
    <w:rsid w:val="00217A0E"/>
  </w:style>
  <w:style w:type="character" w:styleId="Hyperlink">
    <w:name w:val="Hyperlink"/>
    <w:basedOn w:val="DefaultParagraphFont"/>
    <w:uiPriority w:val="99"/>
    <w:semiHidden/>
    <w:unhideWhenUsed/>
    <w:rsid w:val="00217A0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267916">
      <w:bodyDiv w:val="1"/>
      <w:marLeft w:val="0"/>
      <w:marRight w:val="0"/>
      <w:marTop w:val="0"/>
      <w:marBottom w:val="0"/>
      <w:divBdr>
        <w:top w:val="none" w:sz="0" w:space="0" w:color="auto"/>
        <w:left w:val="none" w:sz="0" w:space="0" w:color="auto"/>
        <w:bottom w:val="none" w:sz="0" w:space="0" w:color="auto"/>
        <w:right w:val="none" w:sz="0" w:space="0" w:color="auto"/>
      </w:divBdr>
      <w:divsChild>
        <w:div w:id="1515531220">
          <w:marLeft w:val="0"/>
          <w:marRight w:val="0"/>
          <w:marTop w:val="0"/>
          <w:marBottom w:val="0"/>
          <w:divBdr>
            <w:top w:val="none" w:sz="0" w:space="0" w:color="auto"/>
            <w:left w:val="none" w:sz="0" w:space="0" w:color="auto"/>
            <w:bottom w:val="none" w:sz="0" w:space="0" w:color="auto"/>
            <w:right w:val="none" w:sz="0" w:space="0" w:color="auto"/>
          </w:divBdr>
          <w:divsChild>
            <w:div w:id="986515239">
              <w:marLeft w:val="0"/>
              <w:marRight w:val="0"/>
              <w:marTop w:val="0"/>
              <w:marBottom w:val="0"/>
              <w:divBdr>
                <w:top w:val="none" w:sz="0" w:space="0" w:color="auto"/>
                <w:left w:val="none" w:sz="0" w:space="0" w:color="auto"/>
                <w:bottom w:val="none" w:sz="0" w:space="0" w:color="auto"/>
                <w:right w:val="none" w:sz="0" w:space="0" w:color="auto"/>
              </w:divBdr>
              <w:divsChild>
                <w:div w:id="458032110">
                  <w:marLeft w:val="0"/>
                  <w:marRight w:val="0"/>
                  <w:marTop w:val="0"/>
                  <w:marBottom w:val="0"/>
                  <w:divBdr>
                    <w:top w:val="none" w:sz="0" w:space="0" w:color="auto"/>
                    <w:left w:val="none" w:sz="0" w:space="0" w:color="auto"/>
                    <w:bottom w:val="none" w:sz="0" w:space="0" w:color="auto"/>
                    <w:right w:val="none" w:sz="0" w:space="0" w:color="auto"/>
                  </w:divBdr>
                  <w:divsChild>
                    <w:div w:id="189225243">
                      <w:marLeft w:val="0"/>
                      <w:marRight w:val="0"/>
                      <w:marTop w:val="0"/>
                      <w:marBottom w:val="0"/>
                      <w:divBdr>
                        <w:top w:val="none" w:sz="0" w:space="0" w:color="auto"/>
                        <w:left w:val="none" w:sz="0" w:space="0" w:color="auto"/>
                        <w:bottom w:val="none" w:sz="0" w:space="0" w:color="auto"/>
                        <w:right w:val="none" w:sz="0" w:space="0" w:color="auto"/>
                      </w:divBdr>
                      <w:divsChild>
                        <w:div w:id="597719322">
                          <w:marLeft w:val="0"/>
                          <w:marRight w:val="0"/>
                          <w:marTop w:val="0"/>
                          <w:marBottom w:val="0"/>
                          <w:divBdr>
                            <w:top w:val="none" w:sz="0" w:space="0" w:color="auto"/>
                            <w:left w:val="none" w:sz="0" w:space="0" w:color="auto"/>
                            <w:bottom w:val="none" w:sz="0" w:space="0" w:color="auto"/>
                            <w:right w:val="none" w:sz="0" w:space="0" w:color="auto"/>
                          </w:divBdr>
                        </w:div>
                      </w:divsChild>
                    </w:div>
                    <w:div w:id="32401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5770697">
      <w:bodyDiv w:val="1"/>
      <w:marLeft w:val="0"/>
      <w:marRight w:val="0"/>
      <w:marTop w:val="0"/>
      <w:marBottom w:val="0"/>
      <w:divBdr>
        <w:top w:val="none" w:sz="0" w:space="0" w:color="auto"/>
        <w:left w:val="none" w:sz="0" w:space="0" w:color="auto"/>
        <w:bottom w:val="none" w:sz="0" w:space="0" w:color="auto"/>
        <w:right w:val="none" w:sz="0" w:space="0" w:color="auto"/>
      </w:divBdr>
    </w:div>
    <w:div w:id="1531412308">
      <w:bodyDiv w:val="1"/>
      <w:marLeft w:val="0"/>
      <w:marRight w:val="0"/>
      <w:marTop w:val="0"/>
      <w:marBottom w:val="0"/>
      <w:divBdr>
        <w:top w:val="none" w:sz="0" w:space="0" w:color="auto"/>
        <w:left w:val="none" w:sz="0" w:space="0" w:color="auto"/>
        <w:bottom w:val="none" w:sz="0" w:space="0" w:color="auto"/>
        <w:right w:val="none" w:sz="0" w:space="0" w:color="auto"/>
      </w:divBdr>
      <w:divsChild>
        <w:div w:id="1078480813">
          <w:marLeft w:val="0"/>
          <w:marRight w:val="0"/>
          <w:marTop w:val="0"/>
          <w:marBottom w:val="0"/>
          <w:divBdr>
            <w:top w:val="none" w:sz="0" w:space="0" w:color="auto"/>
            <w:left w:val="none" w:sz="0" w:space="0" w:color="auto"/>
            <w:bottom w:val="none" w:sz="0" w:space="0" w:color="auto"/>
            <w:right w:val="none" w:sz="0" w:space="0" w:color="auto"/>
          </w:divBdr>
        </w:div>
      </w:divsChild>
    </w:div>
    <w:div w:id="1810005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ytimes.com/2020/06/03/business/economy/coronavirus-working-women.html" TargetMode="External"/><Relationship Id="rId3" Type="http://schemas.openxmlformats.org/officeDocument/2006/relationships/webSettings" Target="webSettings.xml"/><Relationship Id="rId7" Type="http://schemas.openxmlformats.org/officeDocument/2006/relationships/hyperlink" Target="https://community.chronicle.com/news/984-contingency-and-gende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nsidehighered.com/news/2020/04/21/early-journal-submission-data-suggest-covid-19-tanking-womens-research-productivity" TargetMode="External"/><Relationship Id="rId11" Type="http://schemas.openxmlformats.org/officeDocument/2006/relationships/theme" Target="theme/theme1.xml"/><Relationship Id="rId5" Type="http://schemas.openxmlformats.org/officeDocument/2006/relationships/hyperlink" Target="https://www.ifs.org.uk/uploads/BN290-Mothers-and-fathers-balancing-work-and-life-under-lockdown.pdf" TargetMode="External"/><Relationship Id="rId10" Type="http://schemas.openxmlformats.org/officeDocument/2006/relationships/fontTable" Target="fontTable.xml"/><Relationship Id="rId4" Type="http://schemas.openxmlformats.org/officeDocument/2006/relationships/hyperlink" Target="https://depts.washington.edu/yourvoice/documents/uwseattle_finalreport_grayscale.pdf" TargetMode="External"/><Relationship Id="rId9" Type="http://schemas.openxmlformats.org/officeDocument/2006/relationships/hyperlink" Target="https://www.cnet.com/news/google-extends-family-leave-for-employees-during-coronavir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2141</Words>
  <Characters>12204</Characters>
  <Application>Microsoft Office Word</Application>
  <DocSecurity>0</DocSecurity>
  <Lines>101</Lines>
  <Paragraphs>28</Paragraphs>
  <ScaleCrop>false</ScaleCrop>
  <Company/>
  <LinksUpToDate>false</LinksUpToDate>
  <CharactersWithSpaces>14317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Wood</dc:creator>
  <cp:keywords/>
  <dc:description/>
  <cp:lastModifiedBy>Robert Wood</cp:lastModifiedBy>
  <cp:revision>1</cp:revision>
  <dcterms:created xsi:type="dcterms:W3CDTF">2020-08-20T20:00:00Z</dcterms:created>
  <dcterms:modified xsi:type="dcterms:W3CDTF">2020-08-20T20:06:00Z</dcterms:modified>
</cp:coreProperties>
</file>